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Data Flow Diagram &amp; User Stories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80"/>
            <w:vAlign w:val="center"/>
          </w:tcPr>
          <w:p>
            <w:r>
              <w:t xml:space="preserve">22 July 2026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80"/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80"/>
            <w:vAlign w:val="center"/>
          </w:tcPr>
          <w:p>
            <w:r>
              <w:t xml:space="preserve">Cosmetic Insights: Navigating Cosmetics Trends and Consumer Insights with Tableau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80"/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Data Flow Diagrams</w:t>
      </w:r>
    </w:p>
    <w:p>
      <w:pPr>
        <w:spacing w:after="160"/>
      </w:pPr>
      <w:r>
        <w:rPr>
          <w:i w:val="false"/>
          <w:iCs w:val="false"/>
        </w:rPr>
        <w:t xml:space="preserve">A Data Flow Diagram (DFD) is a visual representation of the information flows within a system. It shows how data enters and leaves the system, what changes the information, and where data is stored.</w:t>
      </w: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Level 0 — Context Diagram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shd w:fill="DDEBF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Data Analyst
(External Entity)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→</w:t>
            </w:r>
          </w:p>
          <w:p>
            <w:pPr>
              <w:jc w:val="center"/>
            </w:pPr>
            <w:r>
              <w:rPr>
                <w:i/>
                <w:iCs/>
                <w:sz w:val="15"/>
                <w:szCs w:val="15"/>
              </w:rPr>
              <w:t xml:space="preserve">raw dataset</w:t>
            </w:r>
          </w:p>
        </w:tc>
        <w:tc>
          <w:tcPr>
            <w:tcW w:type="dxa" w:w="2760"/>
            <w:shd w:fill="FFF2C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0.0
Cosmetic Insights
Dashboard System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→</w:t>
            </w:r>
          </w:p>
          <w:p>
            <w:pPr>
              <w:jc w:val="center"/>
            </w:pPr>
            <w:r>
              <w:rPr>
                <w:i/>
                <w:iCs/>
                <w:sz w:val="15"/>
                <w:szCs w:val="15"/>
              </w:rPr>
              <w:t xml:space="preserve">insights &amp; visuals</w:t>
            </w:r>
          </w:p>
        </w:tc>
        <w:tc>
          <w:tcPr>
            <w:tcW w:type="dxa" w:w="2760"/>
            <w:shd w:fill="DDEBF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Brand Manager /
Leadership (External Entity)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Level 1 — Detailed Data Flow</w:t>
      </w:r>
    </w:p>
    <w:p>
      <w:pPr>
        <w:spacing w:after="160"/>
      </w:pPr>
      <w:r>
        <w:rPr>
          <w:i w:val="false"/>
          <w:iCs w:val="false"/>
        </w:rPr>
        <w:t xml:space="preserve">Step 1: Ingest and clean the raw dataset.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shd w:fill="DDEBF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Data Analyst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→</w:t>
            </w:r>
          </w:p>
          <w:p>
            <w:pPr>
              <w:jc w:val="center"/>
            </w:pPr>
            <w:r>
              <w:rPr>
                <w:i/>
                <w:iCs/>
                <w:sz w:val="15"/>
                <w:szCs w:val="15"/>
              </w:rPr>
              <w:t xml:space="preserve">upload CSV/Excel</w:t>
            </w:r>
          </w:p>
        </w:tc>
        <w:tc>
          <w:tcPr>
            <w:tcW w:type="dxa" w:w="2760"/>
            <w:shd w:fill="FFF2C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1.0
Data Cleaning &amp;
Preprocessing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→</w:t>
            </w:r>
          </w:p>
          <w:p>
            <w:pPr>
              <w:jc w:val="center"/>
            </w:pPr>
            <w:r>
              <w:rPr>
                <w:i/>
                <w:iCs/>
                <w:sz w:val="15"/>
                <w:szCs w:val="15"/>
              </w:rPr>
              <w:t xml:space="preserve">cleaned data</w:t>
            </w:r>
          </w:p>
        </w:tc>
        <w:tc>
          <w:tcPr>
            <w:tcW w:type="dxa" w:w="2760"/>
            <w:shd w:fill="E2EFD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D1: Cosmetics
Dataset Store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 w:val="false"/>
          <w:iCs w:val="false"/>
        </w:rPr>
        <w:t xml:space="preserve">Step 2: Analyze cleaned data and feed the dashboard.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shd w:fill="E2EFD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D1: Cosmetics
Dataset Store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→</w:t>
            </w:r>
          </w:p>
          <w:p>
            <w:pPr>
              <w:jc w:val="center"/>
            </w:pPr>
            <w:r>
              <w:rPr>
                <w:i/>
                <w:iCs/>
                <w:sz w:val="15"/>
                <w:szCs w:val="15"/>
              </w:rPr>
              <w:t xml:space="preserve">read data</w:t>
            </w:r>
          </w:p>
        </w:tc>
        <w:tc>
          <w:tcPr>
            <w:tcW w:type="dxa" w:w="2760"/>
            <w:shd w:fill="FFF2C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2.0
Brand, Price &amp; Skin-
Type Analysis Engine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→</w:t>
            </w:r>
          </w:p>
          <w:p>
            <w:pPr>
              <w:jc w:val="center"/>
            </w:pPr>
            <w:r>
              <w:rPr>
                <w:i/>
                <w:iCs/>
                <w:sz w:val="15"/>
                <w:szCs w:val="15"/>
              </w:rPr>
              <w:t xml:space="preserve">filtered views</w:t>
            </w:r>
          </w:p>
        </w:tc>
        <w:tc>
          <w:tcPr>
            <w:tcW w:type="dxa" w:w="2760"/>
            <w:shd w:fill="FFF2C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3.0
Interactive Dashboard
(Tableau)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 w:val="false"/>
          <w:iCs w:val="false"/>
        </w:rPr>
        <w:t xml:space="preserve">Step 3: Deliver interactive insights back to the user.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shd w:fill="DDEBF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Brand Manager /
Leadership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→</w:t>
            </w:r>
          </w:p>
          <w:p>
            <w:pPr>
              <w:jc w:val="center"/>
            </w:pPr>
            <w:r>
              <w:rPr>
                <w:i/>
                <w:iCs/>
                <w:sz w:val="15"/>
                <w:szCs w:val="15"/>
              </w:rPr>
              <w:t xml:space="preserve">filter &amp; drill-down requests</w:t>
            </w:r>
          </w:p>
        </w:tc>
        <w:tc>
          <w:tcPr>
            <w:tcW w:type="dxa" w:w="2760"/>
            <w:shd w:fill="FFF2C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3.0
Interactive Dashboard
(Tableau)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→</w:t>
            </w:r>
          </w:p>
          <w:p>
            <w:pPr>
              <w:jc w:val="center"/>
            </w:pPr>
            <w:r>
              <w:rPr>
                <w:i/>
                <w:iCs/>
                <w:sz w:val="15"/>
                <w:szCs w:val="15"/>
              </w:rPr>
              <w:t xml:space="preserve">visual insights &amp; reports</w:t>
            </w:r>
          </w:p>
        </w:tc>
        <w:tc>
          <w:tcPr>
            <w:tcW w:type="dxa" w:w="2760"/>
            <w:shd w:fill="DDEBF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Brand Manager /
Leadership</w:t>
            </w:r>
          </w:p>
        </w:tc>
      </w:tr>
    </w:tbl>
    <w:p>
      <w:pPr>
        <w:spacing w:after="24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User Stories</w:t>
      </w:r>
    </w:p>
    <w:p>
      <w:pPr>
        <w:spacing w:after="160"/>
      </w:pPr>
      <w:r>
        <w:rPr>
          <w:i w:val="false"/>
          <w:iCs w:val="false"/>
        </w:rPr>
        <w:t xml:space="preserve">The following table lists the user stories for the Cosmetic Insights dashboard.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950"/>
        <w:gridCol w:w="2500"/>
        <w:gridCol w:w="1670"/>
        <w:gridCol w:w="1000"/>
        <w:gridCol w:w="116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User Type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Functional Requirement (Epic)</w:t>
            </w:r>
          </w:p>
        </w:tc>
        <w:tc>
          <w:tcPr>
            <w:tcW w:type="dxa" w:w="95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User Story Number</w:t>
            </w:r>
          </w:p>
        </w:tc>
        <w:tc>
          <w:tcPr>
            <w:tcW w:type="dxa" w:w="250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User Story / Task</w:t>
            </w:r>
          </w:p>
        </w:tc>
        <w:tc>
          <w:tcPr>
            <w:tcW w:type="dxa" w:w="167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100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16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Release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Data Analyst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Data Upload &amp; Preprocessing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USN-1</w:t>
            </w:r>
          </w:p>
        </w:tc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As a data analyst, I can upload the cosmetics dataset (CSV/Excel) into the system.</w:t>
            </w:r>
          </w:p>
        </w:tc>
        <w:tc>
          <w:tcPr>
            <w:tcW w:type="dxa" w:w="167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I can see the dataset loaded and previewed without errors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11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Data Analyst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Data Upload &amp; Preprocessing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USN-2</w:t>
            </w:r>
          </w:p>
        </w:tc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As a data analyst, I can clean and standardize brand, price, rank, and skin-type fields.</w:t>
            </w:r>
          </w:p>
        </w:tc>
        <w:tc>
          <w:tcPr>
            <w:tcW w:type="dxa" w:w="167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I can see missing/inconsistent values flagged or resolved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11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Data Analyst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Brand &amp; Pricing Analysis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USN-3</w:t>
            </w:r>
          </w:p>
        </w:tc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As a data analyst, I can build visuals comparing brand performance by price and rank.</w:t>
            </w:r>
          </w:p>
        </w:tc>
        <w:tc>
          <w:tcPr>
            <w:tcW w:type="dxa" w:w="167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I can view a chart ranking brands by price and rank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11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Brand Manager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Brand &amp; Pricing Analysis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USN-4</w:t>
            </w:r>
          </w:p>
        </w:tc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As a brand manager, I can view top and bottom performing brands by category.</w:t>
            </w:r>
          </w:p>
        </w:tc>
        <w:tc>
          <w:tcPr>
            <w:tcW w:type="dxa" w:w="167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I can filter and see ranked brand lists by category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11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Sprint-2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Brand Manager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Skin-Type Segmentation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USN-5</w:t>
            </w:r>
          </w:p>
        </w:tc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As a brand manager, I can filter products by skin type (Dry, Oily, Combination, Normal, Sensitive).</w:t>
            </w:r>
          </w:p>
        </w:tc>
        <w:tc>
          <w:tcPr>
            <w:tcW w:type="dxa" w:w="167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I can select a skin type and see only matching products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11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Sprint-2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Brand Manager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Skin-Type Segmentation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USN-6</w:t>
            </w:r>
          </w:p>
        </w:tc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As a brand manager, I can view skin-type coverage across brands and categories.</w:t>
            </w:r>
          </w:p>
        </w:tc>
        <w:tc>
          <w:tcPr>
            <w:tcW w:type="dxa" w:w="167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I can see a coverage heatmap by skin type and brand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type="dxa" w:w="11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Sprint-2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Brand Manager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Interactive Dashboard &amp; Filters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USN-7</w:t>
            </w:r>
          </w:p>
        </w:tc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As a brand manager, I can drill down from a category summary to individual products.</w:t>
            </w:r>
          </w:p>
        </w:tc>
        <w:tc>
          <w:tcPr>
            <w:tcW w:type="dxa" w:w="167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I can click a category and view underlying products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11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Sprint-2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Leadership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Interactive Dashboard &amp; Filters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USN-8</w:t>
            </w:r>
          </w:p>
        </w:tc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As a leadership user, I can export a dashboard view as a PDF or image for reporting.</w:t>
            </w:r>
          </w:p>
        </w:tc>
        <w:tc>
          <w:tcPr>
            <w:tcW w:type="dxa" w:w="167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I can download a shareable summary report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type="dxa" w:w="11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Sprint-3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Leadership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Trend &amp; Insight Reporting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USN-9</w:t>
            </w:r>
          </w:p>
        </w:tc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As a leadership user, I can view trend charts across categories and price bands over time.</w:t>
            </w:r>
          </w:p>
        </w:tc>
        <w:tc>
          <w:tcPr>
            <w:tcW w:type="dxa" w:w="167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I can see a trend line highlighting shifts in demand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type="dxa" w:w="11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Sprint-3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User Access</w:t>
            </w:r>
          </w:p>
        </w:tc>
        <w:tc>
          <w:tcPr>
            <w:tcW w:type="dxa" w:w="9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USN-10</w:t>
            </w:r>
          </w:p>
        </w:tc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As an administrator, I can manage role-based access to the dashboard on Tableau Server/Cloud.</w:t>
            </w:r>
          </w:p>
        </w:tc>
        <w:tc>
          <w:tcPr>
            <w:tcW w:type="dxa" w:w="167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I can assign analyst vs. leadership view permissions</w:t>
            </w:r>
          </w:p>
        </w:tc>
        <w:tc>
          <w:tcPr>
            <w:tcW w:type="dxa" w:w="1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11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Sprint-1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2026-07-22T08:46:06.327Z</dcterms:created>
  <dcterms:modified xsi:type="dcterms:W3CDTF">2026-07-22T08:46:06.328Z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