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Arteria Console User Guide</w:t>
      </w:r>
    </w:p>
    <w:bookmarkStart w:id="45" w:name="arteria-console-user-guide"/>
    <w:p>
      <w:pPr>
        <w:pStyle w:val="Heading1"/>
      </w:pPr>
      <w:r>
        <w:t xml:space="preserve">Arteria Console User Guide</w:t>
      </w:r>
    </w:p>
    <w:p>
      <w:pPr>
        <w:pStyle w:val="FirstParagraph"/>
      </w:pPr>
      <w:r>
        <w:t xml:space="preserve">This guide walks through every feature of the Arteria dashboard console at</w:t>
      </w:r>
      <w:r>
        <w:t xml:space="preserve"> </w:t>
      </w:r>
      <w:r>
        <w:rPr>
          <w:rStyle w:val="VerbatimChar"/>
        </w:rPr>
        <w:t xml:space="preserve">http://localhost:3000</w:t>
      </w:r>
      <w:r>
        <w:t xml:space="preserve">.</w:t>
      </w:r>
    </w:p>
    <w:p>
      <w:r>
        <w:pict>
          <v:rect style="width:0;height:1.5pt" o:hralign="center" o:hrstd="t" o:hr="t"/>
        </w:pict>
      </w:r>
    </w:p>
    <w:bookmarkStart w:id="13" w:name="dashboard-home"/>
    <w:p>
      <w:pPr>
        <w:pStyle w:val="Heading2"/>
      </w:pPr>
      <w:r>
        <w:t xml:space="preserve">1. Dashboard (Home)</w:t>
      </w:r>
    </w:p>
    <w:p>
      <w:pPr>
        <w:pStyle w:val="FirstParagraph"/>
      </w:pPr>
      <w:r>
        <w:rPr>
          <w:b/>
          <w:bCs/>
        </w:rPr>
        <w:t xml:space="preserve">URL:</w:t>
      </w:r>
      <w:r>
        <w:t xml:space="preserve"> </w:t>
      </w:r>
      <w:r>
        <w:rPr>
          <w:rStyle w:val="VerbatimChar"/>
        </w:rPr>
        <w:t xml:space="preserve">/</w:t>
      </w:r>
    </w:p>
    <w:p>
      <w:pPr>
        <w:pStyle w:val="BodyText"/>
      </w:pPr>
      <w:r>
        <w:t xml:space="preserve">The dashboard is your operational overview. It auto-refreshes every 3 seconds.</w:t>
      </w:r>
    </w:p>
    <w:bookmarkStart w:id="9" w:name="stats-bar"/>
    <w:p>
      <w:pPr>
        <w:pStyle w:val="Heading3"/>
      </w:pPr>
      <w:r>
        <w:t xml:space="preserve">Stats Bar</w:t>
      </w:r>
    </w:p>
    <w:p>
      <w:pPr>
        <w:pStyle w:val="FirstParagraph"/>
      </w:pPr>
      <w:r>
        <w:t xml:space="preserve">Three summary cards at the top:</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Card</w:t>
            </w:r>
          </w:p>
        </w:tc>
        <w:tc>
          <w:tcPr/>
          <w:p>
            <w:pPr>
              <w:pStyle w:val="Compact"/>
            </w:pPr>
            <w:r>
              <w:t xml:space="preserve">What it shows</w:t>
            </w:r>
          </w:p>
        </w:tc>
      </w:tr>
      <w:tr>
        <w:tc>
          <w:tcPr/>
          <w:p>
            <w:pPr>
              <w:pStyle w:val="Compact"/>
            </w:pPr>
            <w:r>
              <w:rPr>
                <w:b/>
                <w:bCs/>
              </w:rPr>
              <w:t xml:space="preserve">Total Messages</w:t>
            </w:r>
          </w:p>
        </w:tc>
        <w:tc>
          <w:tcPr/>
          <w:p>
            <w:pPr>
              <w:pStyle w:val="Compact"/>
            </w:pPr>
            <w:r>
              <w:t xml:space="preserve">Count of all messages ever processed (from ScyllaDB)</w:t>
            </w:r>
          </w:p>
        </w:tc>
      </w:tr>
      <w:tr>
        <w:tc>
          <w:tcPr/>
          <w:p>
            <w:pPr>
              <w:pStyle w:val="Compact"/>
            </w:pPr>
            <w:r>
              <w:rPr>
                <w:b/>
                <w:bCs/>
              </w:rPr>
              <w:t xml:space="preserve">Active Routes</w:t>
            </w:r>
          </w:p>
        </w:tc>
        <w:tc>
          <w:tcPr/>
          <w:p>
            <w:pPr>
              <w:pStyle w:val="Compact"/>
            </w:pPr>
            <w:r>
              <w:t xml:space="preserve">Number of configured routes</w:t>
            </w:r>
          </w:p>
        </w:tc>
      </w:tr>
      <w:tr>
        <w:tc>
          <w:tcPr/>
          <w:p>
            <w:pPr>
              <w:pStyle w:val="Compact"/>
            </w:pPr>
            <w:r>
              <w:rPr>
                <w:b/>
                <w:bCs/>
              </w:rPr>
              <w:t xml:space="preserve">Errors</w:t>
            </w:r>
          </w:p>
        </w:tc>
        <w:tc>
          <w:tcPr/>
          <w:p>
            <w:pPr>
              <w:pStyle w:val="Compact"/>
            </w:pPr>
            <w:r>
              <w:t xml:space="preserve">Total error count</w:t>
            </w:r>
          </w:p>
        </w:tc>
      </w:tr>
    </w:tbl>
    <w:bookmarkEnd w:id="9"/>
    <w:bookmarkStart w:id="10" w:name="live-throughput"/>
    <w:p>
      <w:pPr>
        <w:pStyle w:val="Heading3"/>
      </w:pPr>
      <w:r>
        <w:t xml:space="preserve">Live Throughput</w:t>
      </w:r>
    </w:p>
    <w:p>
      <w:pPr>
        <w:pStyle w:val="FirstParagraph"/>
      </w:pPr>
      <w:r>
        <w:t xml:space="preserve">Two panels showing real-time counters from the running services:</w:t>
      </w:r>
    </w:p>
    <w:p>
      <w:pPr>
        <w:pStyle w:val="BodyText"/>
      </w:pPr>
      <w:r>
        <w:rPr>
          <w:b/>
          <w:bCs/>
        </w:rPr>
        <w:t xml:space="preserve">Ingestion Service:</w:t>
      </w:r>
      <w:r>
        <w:t xml:space="preserve"> </w:t>
      </w:r>
      <w:r>
        <w:t xml:space="preserve">-</w:t>
      </w:r>
      <w:r>
        <w:t xml:space="preserve"> </w:t>
      </w:r>
      <w:r>
        <w:rPr>
          <w:b/>
          <w:bCs/>
        </w:rPr>
        <w:t xml:space="preserve">Received</w:t>
      </w:r>
      <w:r>
        <w:t xml:space="preserve"> </w:t>
      </w:r>
      <w:r>
        <w:t xml:space="preserve">— messages accepted on the MLLP port</w:t>
      </w:r>
      <w:r>
        <w:t xml:space="preserve"> </w:t>
      </w:r>
      <w:r>
        <w:t xml:space="preserve">-</w:t>
      </w:r>
      <w:r>
        <w:t xml:space="preserve"> </w:t>
      </w:r>
      <w:r>
        <w:rPr>
          <w:b/>
          <w:bCs/>
        </w:rPr>
        <w:t xml:space="preserve">Published</w:t>
      </w:r>
      <w:r>
        <w:t xml:space="preserve"> </w:t>
      </w:r>
      <w:r>
        <w:t xml:space="preserve">— messages successfully pushed to NATS</w:t>
      </w:r>
      <w:r>
        <w:t xml:space="preserve"> </w:t>
      </w:r>
      <w:r>
        <w:t xml:space="preserve">-</w:t>
      </w:r>
      <w:r>
        <w:t xml:space="preserve"> </w:t>
      </w:r>
      <w:r>
        <w:rPr>
          <w:b/>
          <w:bCs/>
        </w:rPr>
        <w:t xml:space="preserve">msgs/min</w:t>
      </w:r>
      <w:r>
        <w:t xml:space="preserve"> </w:t>
      </w:r>
      <w:r>
        <w:t xml:space="preserve">— rolling throughput rate</w:t>
      </w:r>
      <w:r>
        <w:t xml:space="preserve"> </w:t>
      </w:r>
      <w:r>
        <w:t xml:space="preserve">- Footer shows total KB ingested and uptime</w:t>
      </w:r>
    </w:p>
    <w:p>
      <w:pPr>
        <w:pStyle w:val="BodyText"/>
      </w:pPr>
      <w:r>
        <w:rPr>
          <w:b/>
          <w:bCs/>
        </w:rPr>
        <w:t xml:space="preserve">Processing Service:</w:t>
      </w:r>
      <w:r>
        <w:t xml:space="preserve"> </w:t>
      </w:r>
      <w:r>
        <w:t xml:space="preserve">-</w:t>
      </w:r>
      <w:r>
        <w:t xml:space="preserve"> </w:t>
      </w:r>
      <w:r>
        <w:rPr>
          <w:b/>
          <w:bCs/>
        </w:rPr>
        <w:t xml:space="preserve">Received</w:t>
      </w:r>
      <w:r>
        <w:t xml:space="preserve"> </w:t>
      </w:r>
      <w:r>
        <w:t xml:space="preserve">— messages pulled from NATS</w:t>
      </w:r>
      <w:r>
        <w:t xml:space="preserve"> </w:t>
      </w:r>
      <w:r>
        <w:t xml:space="preserve">-</w:t>
      </w:r>
      <w:r>
        <w:t xml:space="preserve"> </w:t>
      </w:r>
      <w:r>
        <w:rPr>
          <w:b/>
          <w:bCs/>
        </w:rPr>
        <w:t xml:space="preserve">Routed</w:t>
      </w:r>
      <w:r>
        <w:t xml:space="preserve"> </w:t>
      </w:r>
      <w:r>
        <w:t xml:space="preserve">— messages that passed the filter chain and were routed</w:t>
      </w:r>
      <w:r>
        <w:t xml:space="preserve"> </w:t>
      </w:r>
      <w:r>
        <w:t xml:space="preserve">-</w:t>
      </w:r>
      <w:r>
        <w:t xml:space="preserve"> </w:t>
      </w:r>
      <w:r>
        <w:rPr>
          <w:b/>
          <w:bCs/>
        </w:rPr>
        <w:t xml:space="preserve">Errors</w:t>
      </w:r>
      <w:r>
        <w:t xml:space="preserve"> </w:t>
      </w:r>
      <w:r>
        <w:t xml:space="preserve">— messages that failed processing</w:t>
      </w:r>
      <w:r>
        <w:t xml:space="preserve"> </w:t>
      </w:r>
      <w:r>
        <w:t xml:space="preserve">-</w:t>
      </w:r>
      <w:r>
        <w:t xml:space="preserve"> </w:t>
      </w:r>
      <w:r>
        <w:rPr>
          <w:b/>
          <w:bCs/>
        </w:rPr>
        <w:t xml:space="preserve">msgs/min</w:t>
      </w:r>
      <w:r>
        <w:t xml:space="preserve"> </w:t>
      </w:r>
      <w:r>
        <w:t xml:space="preserve">— rolling throughput rate</w:t>
      </w:r>
      <w:r>
        <w:t xml:space="preserve"> </w:t>
      </w:r>
      <w:r>
        <w:t xml:space="preserve">- Footer shows rejected count and DLQ count</w:t>
      </w:r>
    </w:p>
    <w:bookmarkEnd w:id="10"/>
    <w:bookmarkStart w:id="11" w:name="recent-messages"/>
    <w:p>
      <w:pPr>
        <w:pStyle w:val="Heading3"/>
      </w:pPr>
      <w:r>
        <w:t xml:space="preserve">Recent Messages</w:t>
      </w:r>
    </w:p>
    <w:p>
      <w:pPr>
        <w:pStyle w:val="FirstParagraph"/>
      </w:pPr>
      <w:r>
        <w:t xml:space="preserve">A table of the last 10 messages showing type, patient ID, facility, status badge, and timestamp.</w:t>
      </w:r>
    </w:p>
    <w:bookmarkEnd w:id="11"/>
    <w:bookmarkStart w:id="12" w:name="recent-errors"/>
    <w:p>
      <w:pPr>
        <w:pStyle w:val="Heading3"/>
      </w:pPr>
      <w:r>
        <w:t xml:space="preserve">Recent Errors</w:t>
      </w:r>
    </w:p>
    <w:p>
      <w:pPr>
        <w:pStyle w:val="FirstParagraph"/>
      </w:pPr>
      <w:r>
        <w:t xml:space="preserve">Appears only when errors exist. Shows a compact list of the latest failures with error type and detail.</w:t>
      </w:r>
    </w:p>
    <w:p>
      <w:r>
        <w:pict>
          <v:rect style="width:0;height:1.5pt" o:hralign="center" o:hrstd="t" o:hr="t"/>
        </w:pict>
      </w:r>
    </w:p>
    <w:bookmarkEnd w:id="12"/>
    <w:bookmarkEnd w:id="13"/>
    <w:bookmarkStart w:id="16" w:name="messages"/>
    <w:p>
      <w:pPr>
        <w:pStyle w:val="Heading2"/>
      </w:pPr>
      <w:r>
        <w:t xml:space="preserve">2. Messages</w:t>
      </w:r>
    </w:p>
    <w:p>
      <w:pPr>
        <w:pStyle w:val="FirstParagraph"/>
      </w:pPr>
      <w:r>
        <w:rPr>
          <w:b/>
          <w:bCs/>
        </w:rPr>
        <w:t xml:space="preserve">URL:</w:t>
      </w:r>
      <w:r>
        <w:t xml:space="preserve"> </w:t>
      </w:r>
      <w:r>
        <w:rPr>
          <w:rStyle w:val="VerbatimChar"/>
        </w:rPr>
        <w:t xml:space="preserve">/messages</w:t>
      </w:r>
    </w:p>
    <w:bookmarkStart w:id="14" w:name="message-log-table"/>
    <w:p>
      <w:pPr>
        <w:pStyle w:val="Heading3"/>
      </w:pPr>
      <w:r>
        <w:t xml:space="preserve">Message Log Table</w:t>
      </w:r>
    </w:p>
    <w:p>
      <w:pPr>
        <w:pStyle w:val="FirstParagraph"/>
      </w:pPr>
      <w:r>
        <w:t xml:space="preserve">Displays the last 100 messages with columns: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rPr>
                <w:b/>
                <w:bCs/>
              </w:rPr>
              <w:t xml:space="preserve">ID</w:t>
            </w:r>
          </w:p>
        </w:tc>
        <w:tc>
          <w:tcPr/>
          <w:p>
            <w:pPr>
              <w:pStyle w:val="Compact"/>
            </w:pPr>
            <w:r>
              <w:t xml:space="preserve">First 8 chars of the UUID (click row for full detail)</w:t>
            </w:r>
          </w:p>
        </w:tc>
      </w:tr>
      <w:tr>
        <w:tc>
          <w:tcPr/>
          <w:p>
            <w:pPr>
              <w:pStyle w:val="Compact"/>
            </w:pPr>
            <w:r>
              <w:rPr>
                <w:b/>
                <w:bCs/>
              </w:rPr>
              <w:t xml:space="preserve">Type</w:t>
            </w:r>
          </w:p>
        </w:tc>
        <w:tc>
          <w:tcPr/>
          <w:p>
            <w:pPr>
              <w:pStyle w:val="Compact"/>
            </w:pPr>
            <w:r>
              <w:t xml:space="preserve">HL7 message type and trigger event (e.g.,</w:t>
            </w:r>
            <w:r>
              <w:t xml:space="preserve"> </w:t>
            </w:r>
            <w:r>
              <w:rPr>
                <w:rStyle w:val="VerbatimChar"/>
              </w:rPr>
              <w:t xml:space="preserve">ADT^A01</w:t>
            </w:r>
            <w:r>
              <w:t xml:space="preserve">)</w:t>
            </w:r>
          </w:p>
        </w:tc>
      </w:tr>
      <w:tr>
        <w:tc>
          <w:tcPr/>
          <w:p>
            <w:pPr>
              <w:pStyle w:val="Compact"/>
            </w:pPr>
            <w:r>
              <w:rPr>
                <w:b/>
                <w:bCs/>
              </w:rPr>
              <w:t xml:space="preserve">Patient</w:t>
            </w:r>
          </w:p>
        </w:tc>
        <w:tc>
          <w:tcPr/>
          <w:p>
            <w:pPr>
              <w:pStyle w:val="Compact"/>
            </w:pPr>
            <w:r>
              <w:t xml:space="preserve">Patient ID extracted from PID-3</w:t>
            </w:r>
          </w:p>
        </w:tc>
      </w:tr>
      <w:tr>
        <w:tc>
          <w:tcPr/>
          <w:p>
            <w:pPr>
              <w:pStyle w:val="Compact"/>
            </w:pPr>
            <w:r>
              <w:rPr>
                <w:b/>
                <w:bCs/>
              </w:rPr>
              <w:t xml:space="preserve">Facility</w:t>
            </w:r>
          </w:p>
        </w:tc>
        <w:tc>
          <w:tcPr/>
          <w:p>
            <w:pPr>
              <w:pStyle w:val="Compact"/>
            </w:pPr>
            <w:r>
              <w:t xml:space="preserve">Sending facility from MSH-4</w:t>
            </w:r>
          </w:p>
        </w:tc>
      </w:tr>
      <w:tr>
        <w:tc>
          <w:tcPr/>
          <w:p>
            <w:pPr>
              <w:pStyle w:val="Compact"/>
            </w:pPr>
            <w:r>
              <w:rPr>
                <w:b/>
                <w:bCs/>
              </w:rPr>
              <w:t xml:space="preserve">Status</w:t>
            </w:r>
          </w:p>
        </w:tc>
        <w:tc>
          <w:tcPr/>
          <w:p>
            <w:pPr>
              <w:pStyle w:val="Compact"/>
            </w:pPr>
            <w:r>
              <w:t xml:space="preserve">Color-coded badge: RECEIVED, ROUTED, DELIVERED, ERROR, DLQ</w:t>
            </w:r>
          </w:p>
        </w:tc>
      </w:tr>
      <w:tr>
        <w:tc>
          <w:tcPr/>
          <w:p>
            <w:pPr>
              <w:pStyle w:val="Compact"/>
            </w:pPr>
            <w:r>
              <w:rPr>
                <w:b/>
                <w:bCs/>
              </w:rPr>
              <w:t xml:space="preserve">Time</w:t>
            </w:r>
          </w:p>
        </w:tc>
        <w:tc>
          <w:tcPr/>
          <w:p>
            <w:pPr>
              <w:pStyle w:val="Compact"/>
            </w:pPr>
            <w:r>
              <w:t xml:space="preserve">When the message was received</w:t>
            </w:r>
          </w:p>
        </w:tc>
      </w:tr>
    </w:tbl>
    <w:bookmarkEnd w:id="14"/>
    <w:bookmarkStart w:id="15" w:name="message-detail-modal"/>
    <w:p>
      <w:pPr>
        <w:pStyle w:val="Heading3"/>
      </w:pPr>
      <w:r>
        <w:t xml:space="preserve">Message Detail Modal</w:t>
      </w:r>
    </w:p>
    <w:p>
      <w:pPr>
        <w:pStyle w:val="FirstParagraph"/>
      </w:pPr>
      <w:r>
        <w:t xml:space="preserve">Click any row to open the detail view:</w:t>
      </w:r>
    </w:p>
    <w:p>
      <w:pPr>
        <w:pStyle w:val="Compact"/>
        <w:numPr>
          <w:ilvl w:val="0"/>
          <w:numId w:val="1001"/>
        </w:numPr>
      </w:pPr>
      <w:r>
        <w:rPr>
          <w:b/>
          <w:bCs/>
        </w:rPr>
        <w:t xml:space="preserve">Metadata grid</w:t>
      </w:r>
      <w:r>
        <w:t xml:space="preserve"> </w:t>
      </w:r>
      <w:r>
        <w:t xml:space="preserve">— message ID, status, type, patient, facility, retry count</w:t>
      </w:r>
    </w:p>
    <w:p>
      <w:pPr>
        <w:pStyle w:val="Compact"/>
        <w:numPr>
          <w:ilvl w:val="0"/>
          <w:numId w:val="1001"/>
        </w:numPr>
      </w:pPr>
      <w:r>
        <w:rPr>
          <w:b/>
          <w:bCs/>
        </w:rPr>
        <w:t xml:space="preserve">Error section</w:t>
      </w:r>
      <w:r>
        <w:t xml:space="preserve"> </w:t>
      </w:r>
      <w:r>
        <w:t xml:space="preserve">(if applicable) — red-highlighted error details</w:t>
      </w:r>
    </w:p>
    <w:p>
      <w:pPr>
        <w:pStyle w:val="Compact"/>
        <w:numPr>
          <w:ilvl w:val="0"/>
          <w:numId w:val="1001"/>
        </w:numPr>
      </w:pPr>
      <w:r>
        <w:rPr>
          <w:b/>
          <w:bCs/>
        </w:rPr>
        <w:t xml:space="preserve">Raw Payload</w:t>
      </w:r>
      <w:r>
        <w:t xml:space="preserve"> </w:t>
      </w:r>
      <w:r>
        <w:t xml:space="preserve">— the original HL7 message exactly as received (green text)</w:t>
      </w:r>
    </w:p>
    <w:p>
      <w:pPr>
        <w:pStyle w:val="Compact"/>
        <w:numPr>
          <w:ilvl w:val="0"/>
          <w:numId w:val="1001"/>
        </w:numPr>
      </w:pPr>
      <w:r>
        <w:rPr>
          <w:b/>
          <w:bCs/>
        </w:rPr>
        <w:t xml:space="preserve">Transformed Payload</w:t>
      </w:r>
      <w:r>
        <w:t xml:space="preserve"> </w:t>
      </w:r>
      <w:r>
        <w:t xml:space="preserve">— the output after V8 filter chain processing (cyan text)</w:t>
      </w:r>
    </w:p>
    <w:p>
      <w:pPr>
        <w:pStyle w:val="FirstParagraph"/>
      </w:pPr>
      <w:r>
        <w:t xml:space="preserve">Click outside the modal or press ✕ to close.</w:t>
      </w:r>
    </w:p>
    <w:p>
      <w:r>
        <w:pict>
          <v:rect style="width:0;height:1.5pt" o:hralign="center" o:hrstd="t" o:hr="t"/>
        </w:pict>
      </w:r>
    </w:p>
    <w:bookmarkEnd w:id="15"/>
    <w:bookmarkEnd w:id="16"/>
    <w:bookmarkStart w:id="20" w:name="routes"/>
    <w:p>
      <w:pPr>
        <w:pStyle w:val="Heading2"/>
      </w:pPr>
      <w:r>
        <w:t xml:space="preserve">3. Routes</w:t>
      </w:r>
    </w:p>
    <w:p>
      <w:pPr>
        <w:pStyle w:val="FirstParagraph"/>
      </w:pPr>
      <w:r>
        <w:rPr>
          <w:b/>
          <w:bCs/>
        </w:rPr>
        <w:t xml:space="preserve">URL:</w:t>
      </w:r>
      <w:r>
        <w:t xml:space="preserve"> </w:t>
      </w:r>
      <w:r>
        <w:rPr>
          <w:rStyle w:val="VerbatimChar"/>
        </w:rPr>
        <w:t xml:space="preserve">/routes</w:t>
      </w:r>
    </w:p>
    <w:p>
      <w:pPr>
        <w:pStyle w:val="BodyText"/>
      </w:pPr>
      <w:r>
        <w:t xml:space="preserve">This is the core configuration screen — equivalent to Rhapsody’s Route Editor. The page has three panels.</w:t>
      </w:r>
    </w:p>
    <w:bookmarkStart w:id="17" w:name="left-panel-route-list"/>
    <w:p>
      <w:pPr>
        <w:pStyle w:val="Heading3"/>
      </w:pPr>
      <w:r>
        <w:t xml:space="preserve">Left Panel — Route List</w:t>
      </w:r>
    </w:p>
    <w:p>
      <w:pPr>
        <w:pStyle w:val="FirstParagraph"/>
      </w:pPr>
      <w:r>
        <w:t xml:space="preserve">Lists all configured routes with:</w:t>
      </w:r>
      <w:r>
        <w:t xml:space="preserve"> </w:t>
      </w:r>
      <w:r>
        <w:t xml:space="preserve">- Green/grey dot indicating active/inactive state</w:t>
      </w:r>
      <w:r>
        <w:t xml:space="preserve"> </w:t>
      </w:r>
      <w:r>
        <w:t xml:space="preserve">- Source topic → Destination topic</w:t>
      </w:r>
      <w:r>
        <w:t xml:space="preserve"> </w:t>
      </w:r>
      <w:r>
        <w:t xml:space="preserve">-</w:t>
      </w:r>
      <w:r>
        <w:t xml:space="preserve"> </w:t>
      </w:r>
      <w:r>
        <w:rPr>
          <w:b/>
          <w:bCs/>
        </w:rPr>
        <w:t xml:space="preserve">Edit</w:t>
      </w:r>
      <w:r>
        <w:t xml:space="preserve"> </w:t>
      </w:r>
      <w:r>
        <w:t xml:space="preserve">and</w:t>
      </w:r>
      <w:r>
        <w:t xml:space="preserve"> </w:t>
      </w:r>
      <w:r>
        <w:rPr>
          <w:b/>
          <w:bCs/>
        </w:rPr>
        <w:t xml:space="preserve">Delete</w:t>
      </w:r>
      <w:r>
        <w:t xml:space="preserve"> </w:t>
      </w:r>
      <w:r>
        <w:t xml:space="preserve">links per route</w:t>
      </w:r>
    </w:p>
    <w:p>
      <w:pPr>
        <w:pStyle w:val="BodyText"/>
      </w:pPr>
      <w:r>
        <w:rPr>
          <w:b/>
          <w:bCs/>
        </w:rPr>
        <w:t xml:space="preserve">Creating a new route:</w:t>
      </w:r>
    </w:p>
    <w:p>
      <w:pPr>
        <w:pStyle w:val="Compact"/>
        <w:numPr>
          <w:ilvl w:val="0"/>
          <w:numId w:val="1002"/>
        </w:numPr>
      </w:pPr>
      <w:r>
        <w:t xml:space="preserve">Click</w:t>
      </w:r>
      <w:r>
        <w:t xml:space="preserve"> </w:t>
      </w:r>
      <w:r>
        <w:rPr>
          <w:b/>
          <w:bCs/>
        </w:rPr>
        <w:t xml:space="preserve">+ New</w:t>
      </w:r>
      <w:r>
        <w:t xml:space="preserve"> </w:t>
      </w:r>
      <w:r>
        <w:t xml:space="preserve">at the top of the route list</w:t>
      </w:r>
    </w:p>
    <w:p>
      <w:pPr>
        <w:pStyle w:val="Compact"/>
        <w:numPr>
          <w:ilvl w:val="0"/>
          <w:numId w:val="1002"/>
        </w:numPr>
      </w:pPr>
      <w:r>
        <w:t xml:space="preserve">Fill in the form:</w:t>
      </w:r>
    </w:p>
    <w:p>
      <w:pPr>
        <w:pStyle w:val="Compact"/>
        <w:numPr>
          <w:ilvl w:val="1"/>
          <w:numId w:val="1003"/>
        </w:numPr>
      </w:pPr>
      <w:r>
        <w:rPr>
          <w:b/>
          <w:bCs/>
        </w:rPr>
        <w:t xml:space="preserve">Name</w:t>
      </w:r>
      <w:r>
        <w:t xml:space="preserve"> </w:t>
      </w:r>
      <w:r>
        <w:t xml:space="preserve">— descriptive name (e.g.,</w:t>
      </w:r>
      <w:r>
        <w:t xml:space="preserve"> </w:t>
      </w:r>
      <w:r>
        <w:t xml:space="preserve">“ADT Admissions Route”</w:t>
      </w:r>
      <w:r>
        <w:t xml:space="preserve">)</w:t>
      </w:r>
    </w:p>
    <w:p>
      <w:pPr>
        <w:pStyle w:val="Compact"/>
        <w:numPr>
          <w:ilvl w:val="1"/>
          <w:numId w:val="1003"/>
        </w:numPr>
      </w:pPr>
      <w:r>
        <w:rPr>
          <w:b/>
          <w:bCs/>
        </w:rPr>
        <w:t xml:space="preserve">Description</w:t>
      </w:r>
      <w:r>
        <w:t xml:space="preserve"> </w:t>
      </w:r>
      <w:r>
        <w:t xml:space="preserve">— what this route does</w:t>
      </w:r>
    </w:p>
    <w:p>
      <w:pPr>
        <w:pStyle w:val="Compact"/>
        <w:numPr>
          <w:ilvl w:val="1"/>
          <w:numId w:val="1003"/>
        </w:numPr>
      </w:pPr>
      <w:r>
        <w:rPr>
          <w:b/>
          <w:bCs/>
        </w:rPr>
        <w:t xml:space="preserve">Source Comm Point</w:t>
      </w:r>
      <w:r>
        <w:t xml:space="preserve"> </w:t>
      </w:r>
      <w:r>
        <w:t xml:space="preserve">— dropdown of INPUT communication points</w:t>
      </w:r>
    </w:p>
    <w:p>
      <w:pPr>
        <w:pStyle w:val="Compact"/>
        <w:numPr>
          <w:ilvl w:val="1"/>
          <w:numId w:val="1003"/>
        </w:numPr>
      </w:pPr>
      <w:r>
        <w:rPr>
          <w:b/>
          <w:bCs/>
        </w:rPr>
        <w:t xml:space="preserve">Dest Comm Point</w:t>
      </w:r>
      <w:r>
        <w:t xml:space="preserve"> </w:t>
      </w:r>
      <w:r>
        <w:t xml:space="preserve">— dropdown of OUTPUT communication points</w:t>
      </w:r>
    </w:p>
    <w:p>
      <w:pPr>
        <w:pStyle w:val="Compact"/>
        <w:numPr>
          <w:ilvl w:val="1"/>
          <w:numId w:val="1003"/>
        </w:numPr>
      </w:pPr>
      <w:r>
        <w:rPr>
          <w:b/>
          <w:bCs/>
        </w:rPr>
        <w:t xml:space="preserve">Source Topic</w:t>
      </w:r>
      <w:r>
        <w:t xml:space="preserve"> </w:t>
      </w:r>
      <w:r>
        <w:t xml:space="preserve">— the HL7 message pattern to match:</w:t>
      </w:r>
    </w:p>
    <w:p>
      <w:pPr>
        <w:pStyle w:val="Compact"/>
        <w:numPr>
          <w:ilvl w:val="2"/>
          <w:numId w:val="1004"/>
        </w:numPr>
      </w:pPr>
      <w:r>
        <w:rPr>
          <w:rStyle w:val="VerbatimChar"/>
        </w:rPr>
        <w:t xml:space="preserve">ADT^A01</w:t>
      </w:r>
      <w:r>
        <w:t xml:space="preserve"> </w:t>
      </w:r>
      <w:r>
        <w:t xml:space="preserve">— matches only ADT admit messages</w:t>
      </w:r>
    </w:p>
    <w:p>
      <w:pPr>
        <w:pStyle w:val="Compact"/>
        <w:numPr>
          <w:ilvl w:val="2"/>
          <w:numId w:val="1004"/>
        </w:numPr>
      </w:pPr>
      <w:r>
        <w:rPr>
          <w:rStyle w:val="VerbatimChar"/>
        </w:rPr>
        <w:t xml:space="preserve">ORM^O01</w:t>
      </w:r>
      <w:r>
        <w:t xml:space="preserve"> </w:t>
      </w:r>
      <w:r>
        <w:t xml:space="preserve">— matches only ORM order messages</w:t>
      </w:r>
    </w:p>
    <w:p>
      <w:pPr>
        <w:pStyle w:val="Compact"/>
        <w:numPr>
          <w:ilvl w:val="2"/>
          <w:numId w:val="1004"/>
        </w:numPr>
      </w:pPr>
      <w:r>
        <w:rPr>
          <w:rStyle w:val="VerbatimChar"/>
        </w:rPr>
        <w:t xml:space="preserve">*</w:t>
      </w:r>
      <w:r>
        <w:t xml:space="preserve"> </w:t>
      </w:r>
      <w:r>
        <w:t xml:space="preserve">— catch-all for any unmatched message type</w:t>
      </w:r>
    </w:p>
    <w:p>
      <w:pPr>
        <w:pStyle w:val="Compact"/>
        <w:numPr>
          <w:ilvl w:val="1"/>
          <w:numId w:val="1003"/>
        </w:numPr>
      </w:pPr>
      <w:r>
        <w:rPr>
          <w:b/>
          <w:bCs/>
        </w:rPr>
        <w:t xml:space="preserve">Destination Topic</w:t>
      </w:r>
      <w:r>
        <w:t xml:space="preserve"> </w:t>
      </w:r>
      <w:r>
        <w:t xml:space="preserve">— where to route (e.g.,</w:t>
      </w:r>
      <w:r>
        <w:t xml:space="preserve"> </w:t>
      </w:r>
      <w:r>
        <w:rPr>
          <w:rStyle w:val="VerbatimChar"/>
        </w:rPr>
        <w:t xml:space="preserve">admissions</w:t>
      </w:r>
      <w:r>
        <w:t xml:space="preserve">,</w:t>
      </w:r>
      <w:r>
        <w:t xml:space="preserve"> </w:t>
      </w:r>
      <w:r>
        <w:rPr>
          <w:rStyle w:val="VerbatimChar"/>
        </w:rPr>
        <w:t xml:space="preserve">lab_orders</w:t>
      </w:r>
      <w:r>
        <w:t xml:space="preserve">)</w:t>
      </w:r>
    </w:p>
    <w:p>
      <w:pPr>
        <w:pStyle w:val="Compact"/>
        <w:numPr>
          <w:ilvl w:val="1"/>
          <w:numId w:val="1003"/>
        </w:numPr>
      </w:pPr>
      <w:r>
        <w:rPr>
          <w:b/>
          <w:bCs/>
        </w:rPr>
        <w:t xml:space="preserve">Active</w:t>
      </w:r>
      <w:r>
        <w:t xml:space="preserve"> </w:t>
      </w:r>
      <w:r>
        <w:t xml:space="preserve">— toggle on/off</w:t>
      </w:r>
    </w:p>
    <w:p>
      <w:pPr>
        <w:pStyle w:val="Compact"/>
        <w:numPr>
          <w:ilvl w:val="0"/>
          <w:numId w:val="1002"/>
        </w:numPr>
      </w:pPr>
      <w:r>
        <w:t xml:space="preserve">Click</w:t>
      </w:r>
      <w:r>
        <w:t xml:space="preserve"> </w:t>
      </w:r>
      <w:r>
        <w:rPr>
          <w:b/>
          <w:bCs/>
        </w:rPr>
        <w:t xml:space="preserve">Create</w:t>
      </w:r>
    </w:p>
    <w:p>
      <w:pPr>
        <w:pStyle w:val="FirstParagraph"/>
      </w:pPr>
      <w:r>
        <w:rPr>
          <w:b/>
          <w:bCs/>
        </w:rPr>
        <w:t xml:space="preserve">Editing a route:</w:t>
      </w:r>
    </w:p>
    <w:p>
      <w:pPr>
        <w:pStyle w:val="BodyText"/>
      </w:pPr>
      <w:r>
        <w:t xml:space="preserve">Click</w:t>
      </w:r>
      <w:r>
        <w:t xml:space="preserve"> </w:t>
      </w:r>
      <w:r>
        <w:rPr>
          <w:b/>
          <w:bCs/>
        </w:rPr>
        <w:t xml:space="preserve">Edit</w:t>
      </w:r>
      <w:r>
        <w:t xml:space="preserve"> </w:t>
      </w:r>
      <w:r>
        <w:t xml:space="preserve">on any route in the list. The same form opens pre-filled.</w:t>
      </w:r>
    </w:p>
    <w:p>
      <w:pPr>
        <w:pStyle w:val="BodyText"/>
      </w:pPr>
      <w:r>
        <w:rPr>
          <w:b/>
          <w:bCs/>
        </w:rPr>
        <w:t xml:space="preserve">Deleting a route:</w:t>
      </w:r>
    </w:p>
    <w:p>
      <w:pPr>
        <w:pStyle w:val="BodyText"/>
      </w:pPr>
      <w:r>
        <w:t xml:space="preserve">Click</w:t>
      </w:r>
      <w:r>
        <w:t xml:space="preserve"> </w:t>
      </w:r>
      <w:r>
        <w:rPr>
          <w:b/>
          <w:bCs/>
        </w:rPr>
        <w:t xml:space="preserve">Delete</w:t>
      </w:r>
      <w:r>
        <w:t xml:space="preserve"> </w:t>
      </w:r>
      <w:r>
        <w:t xml:space="preserve">and confirm the dialog.</w:t>
      </w:r>
    </w:p>
    <w:bookmarkEnd w:id="17"/>
    <w:bookmarkStart w:id="18" w:name="center-panel-filter-chain"/>
    <w:p>
      <w:pPr>
        <w:pStyle w:val="Heading3"/>
      </w:pPr>
      <w:r>
        <w:t xml:space="preserve">Center Panel — Filter Chain</w:t>
      </w:r>
    </w:p>
    <w:p>
      <w:pPr>
        <w:pStyle w:val="FirstParagraph"/>
      </w:pPr>
      <w:r>
        <w:t xml:space="preserve">When you select a route, the filter chain is displayed as a horizontal flow:</w:t>
      </w:r>
    </w:p>
    <w:p>
      <w:pPr>
        <w:pStyle w:val="SourceCode"/>
      </w:pPr>
      <w:r>
        <w:rPr>
          <w:rStyle w:val="VerbatimChar"/>
        </w:rPr>
        <w:t xml:space="preserve">[#0 Validate Patient ID (conditional)] → [#1 Enrich ADT Message (javascript)]</w:t>
      </w:r>
    </w:p>
    <w:p>
      <w:pPr>
        <w:pStyle w:val="FirstParagraph"/>
      </w:pPr>
      <w:r>
        <w:t xml:space="preserve">Each filter is a clickable pill. The number indicates execution order — filters run in ascending order.</w:t>
      </w:r>
    </w:p>
    <w:p>
      <w:pPr>
        <w:pStyle w:val="Compact"/>
        <w:numPr>
          <w:ilvl w:val="0"/>
          <w:numId w:val="1005"/>
        </w:numPr>
      </w:pPr>
      <w:r>
        <w:t xml:space="preserve">Greyed-out filters are inactive (disabled but not deleted)</w:t>
      </w:r>
    </w:p>
    <w:p>
      <w:pPr>
        <w:pStyle w:val="Compact"/>
        <w:numPr>
          <w:ilvl w:val="0"/>
          <w:numId w:val="1005"/>
        </w:numPr>
      </w:pPr>
      <w:r>
        <w:t xml:space="preserve">Click a filter to edit it in the code editor</w:t>
      </w:r>
    </w:p>
    <w:p>
      <w:pPr>
        <w:pStyle w:val="Compact"/>
        <w:numPr>
          <w:ilvl w:val="0"/>
          <w:numId w:val="1005"/>
        </w:numPr>
      </w:pPr>
      <w:r>
        <w:t xml:space="preserve">Click</w:t>
      </w:r>
      <w:r>
        <w:t xml:space="preserve"> </w:t>
      </w:r>
      <w:r>
        <w:rPr>
          <w:b/>
          <w:bCs/>
        </w:rPr>
        <w:t xml:space="preserve">+ Add Filter</w:t>
      </w:r>
      <w:r>
        <w:t xml:space="preserve"> </w:t>
      </w:r>
      <w:r>
        <w:t xml:space="preserve">to create a new filter step</w:t>
      </w:r>
    </w:p>
    <w:bookmarkEnd w:id="18"/>
    <w:bookmarkStart w:id="19" w:name="right-panel-code-editor-monaco"/>
    <w:p>
      <w:pPr>
        <w:pStyle w:val="Heading3"/>
      </w:pPr>
      <w:r>
        <w:t xml:space="preserve">Right Panel — Code Editor (Monaco)</w:t>
      </w:r>
    </w:p>
    <w:p>
      <w:pPr>
        <w:pStyle w:val="FirstParagraph"/>
      </w:pPr>
      <w:r>
        <w:t xml:space="preserve">When editing a filter, the Monaco code editor appears with:</w:t>
      </w:r>
    </w:p>
    <w:p>
      <w:pPr>
        <w:pStyle w:val="BodyText"/>
      </w:pPr>
      <w:r>
        <w:rPr>
          <w:b/>
          <w:bCs/>
        </w:rPr>
        <w:t xml:space="preserve">Toolbar:</w:t>
      </w:r>
      <w:r>
        <w:t xml:space="preserve"> </w:t>
      </w:r>
      <w:r>
        <w:t xml:space="preserve">-</w:t>
      </w:r>
      <w:r>
        <w:t xml:space="preserve"> </w:t>
      </w:r>
      <w:r>
        <w:rPr>
          <w:b/>
          <w:bCs/>
        </w:rPr>
        <w:t xml:space="preserve">Filter name</w:t>
      </w:r>
      <w:r>
        <w:t xml:space="preserve"> </w:t>
      </w:r>
      <w:r>
        <w:t xml:space="preserve">— editable text field</w:t>
      </w:r>
      <w:r>
        <w:t xml:space="preserve"> </w:t>
      </w:r>
      <w:r>
        <w:t xml:space="preserve">-</w:t>
      </w:r>
      <w:r>
        <w:t xml:space="preserve"> </w:t>
      </w:r>
      <w:r>
        <w:rPr>
          <w:b/>
          <w:bCs/>
        </w:rPr>
        <w:t xml:space="preserve">Filter type</w:t>
      </w:r>
      <w:r>
        <w:t xml:space="preserve"> </w:t>
      </w:r>
      <w:r>
        <w:t xml:space="preserve">dropdown:</w:t>
      </w:r>
      <w:r>
        <w:t xml:space="preserve"> </w:t>
      </w:r>
      <w:r>
        <w:t xml:space="preserve">-</w:t>
      </w:r>
      <w:r>
        <w:t xml:space="preserve"> </w:t>
      </w:r>
      <w:r>
        <w:rPr>
          <w:b/>
          <w:bCs/>
        </w:rPr>
        <w:t xml:space="preserve">JavaScript Transform</w:t>
      </w:r>
      <w:r>
        <w:t xml:space="preserve"> </w:t>
      </w:r>
      <w:r>
        <w:t xml:space="preserve">— modifies the message</w:t>
      </w:r>
      <w:r>
        <w:t xml:space="preserve"> </w:t>
      </w:r>
      <w:r>
        <w:t xml:space="preserve">-</w:t>
      </w:r>
      <w:r>
        <w:t xml:space="preserve"> </w:t>
      </w:r>
      <w:r>
        <w:rPr>
          <w:b/>
          <w:bCs/>
        </w:rPr>
        <w:t xml:space="preserve">Conditional Router</w:t>
      </w:r>
      <w:r>
        <w:t xml:space="preserve"> </w:t>
      </w:r>
      <w:r>
        <w:t xml:space="preserve">— makes routing decisions</w:t>
      </w:r>
      <w:r>
        <w:t xml:space="preserve"> </w:t>
      </w:r>
      <w:r>
        <w:t xml:space="preserve">-</w:t>
      </w:r>
      <w:r>
        <w:t xml:space="preserve"> </w:t>
      </w:r>
      <w:r>
        <w:rPr>
          <w:b/>
          <w:bCs/>
        </w:rPr>
        <w:t xml:space="preserve">Lookup Enrichment</w:t>
      </w:r>
      <w:r>
        <w:t xml:space="preserve"> </w:t>
      </w:r>
      <w:r>
        <w:t xml:space="preserve">— enriches from a lookup table</w:t>
      </w:r>
      <w:r>
        <w:t xml:space="preserve"> </w:t>
      </w:r>
      <w:r>
        <w:t xml:space="preserve">-</w:t>
      </w:r>
      <w:r>
        <w:t xml:space="preserve"> </w:t>
      </w:r>
      <w:r>
        <w:rPr>
          <w:b/>
          <w:bCs/>
        </w:rPr>
        <w:t xml:space="preserve">Active</w:t>
      </w:r>
      <w:r>
        <w:t xml:space="preserve"> </w:t>
      </w:r>
      <w:r>
        <w:t xml:space="preserve">checkbox — enable/disable this filter step</w:t>
      </w:r>
      <w:r>
        <w:t xml:space="preserve"> </w:t>
      </w:r>
      <w:r>
        <w:t xml:space="preserve">-</w:t>
      </w:r>
      <w:r>
        <w:t xml:space="preserve"> </w:t>
      </w:r>
      <w:r>
        <w:rPr>
          <w:b/>
          <w:bCs/>
        </w:rPr>
        <w:t xml:space="preserve">Cancel</w:t>
      </w:r>
      <w:r>
        <w:t xml:space="preserve"> </w:t>
      </w:r>
      <w:r>
        <w:t xml:space="preserve">and</w:t>
      </w:r>
      <w:r>
        <w:t xml:space="preserve"> </w:t>
      </w:r>
      <w:r>
        <w:rPr>
          <w:b/>
          <w:bCs/>
        </w:rPr>
        <w:t xml:space="preserve">Save Filter</w:t>
      </w:r>
      <w:r>
        <w:t xml:space="preserve"> </w:t>
      </w:r>
      <w:r>
        <w:t xml:space="preserve">buttons</w:t>
      </w:r>
    </w:p>
    <w:p>
      <w:pPr>
        <w:pStyle w:val="BodyText"/>
      </w:pPr>
      <w:r>
        <w:rPr>
          <w:b/>
          <w:bCs/>
        </w:rPr>
        <w:t xml:space="preserve">Writing a JavaScript Transform:</w:t>
      </w:r>
    </w:p>
    <w:p>
      <w:pPr>
        <w:pStyle w:val="BodyText"/>
      </w:pPr>
      <w:r>
        <w:t xml:space="preserve">The</w:t>
      </w:r>
      <w:r>
        <w:t xml:space="preserve"> </w:t>
      </w:r>
      <w:r>
        <w:rPr>
          <w:rStyle w:val="VerbatimChar"/>
        </w:rPr>
        <w:t xml:space="preserve">transform(msg)</w:t>
      </w:r>
      <w:r>
        <w:t xml:space="preserve"> </w:t>
      </w:r>
      <w:r>
        <w:t xml:space="preserve">function receives the message object and must return it:</w:t>
      </w:r>
    </w:p>
    <w:p>
      <w:pPr>
        <w:pStyle w:val="SourceCode"/>
      </w:pPr>
      <w:r>
        <w:rPr>
          <w:rStyle w:val="KeywordTok"/>
        </w:rPr>
        <w:t xml:space="preserve">function</w:t>
      </w:r>
      <w:r>
        <w:rPr>
          <w:rStyle w:val="NormalTok"/>
        </w:rPr>
        <w:t xml:space="preserve"> </w:t>
      </w:r>
      <w:r>
        <w:rPr>
          <w:rStyle w:val="FunctionTok"/>
        </w:rPr>
        <w:t xml:space="preserve">transform</w:t>
      </w:r>
      <w:r>
        <w:rPr>
          <w:rStyle w:val="NormalTok"/>
        </w:rPr>
        <w:t xml:space="preserve">(msg) {</w:t>
      </w:r>
      <w:r>
        <w:br/>
      </w:r>
      <w:r>
        <w:rPr>
          <w:rStyle w:val="NormalTok"/>
        </w:rPr>
        <w:t xml:space="preserve">  </w:t>
      </w:r>
      <w:r>
        <w:rPr>
          <w:rStyle w:val="CommentTok"/>
        </w:rPr>
        <w:t xml:space="preserve">// Add a timestamp</w:t>
      </w:r>
      <w:r>
        <w:br/>
      </w:r>
      <w:r>
        <w:rPr>
          <w:rStyle w:val="NormalTok"/>
        </w:rPr>
        <w:t xml:space="preserve">  msg</w:t>
      </w:r>
      <w:r>
        <w:rPr>
          <w:rStyle w:val="OperatorTok"/>
        </w:rPr>
        <w:t xml:space="preserve">.</w:t>
      </w:r>
      <w:r>
        <w:rPr>
          <w:rStyle w:val="AttributeTok"/>
        </w:rPr>
        <w:t xml:space="preserve">properties</w:t>
      </w:r>
      <w:r>
        <w:rPr>
          <w:rStyle w:val="OperatorTok"/>
        </w:rPr>
        <w:t xml:space="preserve">.</w:t>
      </w:r>
      <w:r>
        <w:rPr>
          <w:rStyle w:val="AttributeTok"/>
        </w:rPr>
        <w:t xml:space="preserve">processed_at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br/>
      </w:r>
      <w:r>
        <w:rPr>
          <w:rStyle w:val="NormalTok"/>
        </w:rPr>
        <w:t xml:space="preserve">  </w:t>
      </w:r>
      <w:r>
        <w:rPr>
          <w:rStyle w:val="CommentTok"/>
        </w:rPr>
        <w:t xml:space="preserve">// Add derived data</w:t>
      </w:r>
      <w:r>
        <w:br/>
      </w:r>
      <w:r>
        <w:rPr>
          <w:rStyle w:val="NormalTok"/>
        </w:rPr>
        <w:t xml:space="preserve">  msg</w:t>
      </w:r>
      <w:r>
        <w:rPr>
          <w:rStyle w:val="OperatorTok"/>
        </w:rPr>
        <w:t xml:space="preserve">.</w:t>
      </w:r>
      <w:r>
        <w:rPr>
          <w:rStyle w:val="AttributeTok"/>
        </w:rPr>
        <w:t xml:space="preserve">properties</w:t>
      </w:r>
      <w:r>
        <w:rPr>
          <w:rStyle w:val="OperatorTok"/>
        </w:rPr>
        <w:t xml:space="preserve">.</w:t>
      </w:r>
      <w:r>
        <w:rPr>
          <w:rStyle w:val="AttributeTok"/>
        </w:rPr>
        <w:t xml:space="preserve">facility_code</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sendingFacility</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br/>
      </w:r>
      <w:r>
        <w:rPr>
          <w:rStyle w:val="NormalTok"/>
        </w:rPr>
        <w:t xml:space="preserve">  </w:t>
      </w:r>
      <w:r>
        <w:rPr>
          <w:rStyle w:val="CommentTok"/>
        </w:rPr>
        <w:t xml:space="preserve">// You have full access to:</w:t>
      </w:r>
      <w:r>
        <w:br/>
      </w:r>
      <w:r>
        <w:rPr>
          <w:rStyle w:val="NormalTok"/>
        </w:rPr>
        <w:t xml:space="preserve">  </w:t>
      </w:r>
      <w:r>
        <w:rPr>
          <w:rStyle w:val="CommentTok"/>
        </w:rPr>
        <w:t xml:space="preserve">// msg.messageId, msg.messageType, msg.triggerEvent</w:t>
      </w:r>
      <w:r>
        <w:br/>
      </w:r>
      <w:r>
        <w:rPr>
          <w:rStyle w:val="NormalTok"/>
        </w:rPr>
        <w:t xml:space="preserve">  </w:t>
      </w:r>
      <w:r>
        <w:rPr>
          <w:rStyle w:val="CommentTok"/>
        </w:rPr>
        <w:t xml:space="preserve">// msg.sendingFacility, msg.patientId, msg.rawPayload</w:t>
      </w:r>
      <w:r>
        <w:br/>
      </w:r>
      <w:r>
        <w:rPr>
          <w:rStyle w:val="NormalTok"/>
        </w:rPr>
        <w:t xml:space="preserve">  </w:t>
      </w:r>
      <w:r>
        <w:rPr>
          <w:rStyle w:val="CommentTok"/>
        </w:rPr>
        <w:t xml:space="preserve">// msg.properties (read/write key-value map)</w:t>
      </w:r>
      <w:r>
        <w:br/>
      </w:r>
      <w:r>
        <w:br/>
      </w:r>
      <w:r>
        <w:rPr>
          <w:rStyle w:val="NormalTok"/>
        </w:rPr>
        <w:t xml:space="preserve">  </w:t>
      </w:r>
      <w:r>
        <w:rPr>
          <w:rStyle w:val="ControlFlowTok"/>
        </w:rPr>
        <w:t xml:space="preserve">return</w:t>
      </w:r>
      <w:r>
        <w:rPr>
          <w:rStyle w:val="NormalTok"/>
        </w:rPr>
        <w:t xml:space="preserve"> msg</w:t>
      </w:r>
      <w:r>
        <w:rPr>
          <w:rStyle w:val="OperatorTok"/>
        </w:rPr>
        <w:t xml:space="preserve">;</w:t>
      </w:r>
      <w:r>
        <w:br/>
      </w:r>
      <w:r>
        <w:rPr>
          <w:rStyle w:val="NormalTok"/>
        </w:rPr>
        <w:t xml:space="preserve">}</w:t>
      </w:r>
    </w:p>
    <w:p>
      <w:pPr>
        <w:pStyle w:val="FirstParagraph"/>
      </w:pPr>
      <w:r>
        <w:rPr>
          <w:b/>
          <w:bCs/>
        </w:rPr>
        <w:t xml:space="preserve">Writing a Conditional Router:</w:t>
      </w:r>
    </w:p>
    <w:p>
      <w:pPr>
        <w:pStyle w:val="BodyText"/>
      </w:pPr>
      <w:r>
        <w:t xml:space="preserve">The</w:t>
      </w:r>
      <w:r>
        <w:t xml:space="preserve"> </w:t>
      </w:r>
      <w:r>
        <w:rPr>
          <w:rStyle w:val="VerbatimChar"/>
        </w:rPr>
        <w:t xml:space="preserve">evaluate(msg)</w:t>
      </w:r>
      <w:r>
        <w:t xml:space="preserve"> </w:t>
      </w:r>
      <w:r>
        <w:t xml:space="preserve">function returns a routing decision:</w:t>
      </w:r>
    </w:p>
    <w:p>
      <w:pPr>
        <w:pStyle w:val="SourceCode"/>
      </w:pPr>
      <w:r>
        <w:rPr>
          <w:rStyle w:val="KeywordTok"/>
        </w:rPr>
        <w:t xml:space="preserve">function</w:t>
      </w:r>
      <w:r>
        <w:rPr>
          <w:rStyle w:val="NormalTok"/>
        </w:rPr>
        <w:t xml:space="preserve"> </w:t>
      </w:r>
      <w:r>
        <w:rPr>
          <w:rStyle w:val="FunctionTok"/>
        </w:rPr>
        <w:t xml:space="preserve">evaluate</w:t>
      </w:r>
      <w:r>
        <w:rPr>
          <w:rStyle w:val="NormalTok"/>
        </w:rPr>
        <w:t xml:space="preserve">(msg) {</w:t>
      </w:r>
      <w:r>
        <w:br/>
      </w:r>
      <w:r>
        <w:rPr>
          <w:rStyle w:val="NormalTok"/>
        </w:rPr>
        <w:t xml:space="preserve">  </w:t>
      </w:r>
      <w:r>
        <w:rPr>
          <w:rStyle w:val="CommentTok"/>
        </w:rPr>
        <w:t xml:space="preserve">// Reject messages without a patient ID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msg</w:t>
      </w:r>
      <w:r>
        <w:rPr>
          <w:rStyle w:val="OperatorTok"/>
        </w:rPr>
        <w:t xml:space="preserve">.</w:t>
      </w:r>
      <w:r>
        <w:rPr>
          <w:rStyle w:val="AttributeTok"/>
        </w:rPr>
        <w:t xml:space="preserve">patientId</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patientId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action</w:t>
      </w:r>
      <w:r>
        <w:rPr>
          <w:rStyle w:val="OperatorTok"/>
        </w:rPr>
        <w:t xml:space="preserve">:</w:t>
      </w:r>
      <w:r>
        <w:rPr>
          <w:rStyle w:val="NormalTok"/>
        </w:rPr>
        <w:t xml:space="preserve"> </w:t>
      </w:r>
      <w:r>
        <w:rPr>
          <w:rStyle w:val="StringTok"/>
        </w:rPr>
        <w:t xml:space="preserve">"reject"</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"Missing Patient ID"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Route lab messages to a different destination</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sendingFacility</w:t>
      </w:r>
      <w:r>
        <w:rPr>
          <w:rStyle w:val="OperatorTok"/>
        </w:rPr>
        <w:t xml:space="preserve">.</w:t>
      </w:r>
      <w:r>
        <w:rPr>
          <w:rStyle w:val="FunctionTok"/>
        </w:rPr>
        <w:t xml:space="preserve">startsWith</w:t>
      </w:r>
      <w:r>
        <w:rPr>
          <w:rStyle w:val="NormalTok"/>
        </w:rPr>
        <w:t xml:space="preserve">(</w:t>
      </w:r>
      <w:r>
        <w:rPr>
          <w:rStyle w:val="StringTok"/>
        </w:rPr>
        <w:t xml:space="preserve">"LAB"</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action</w:t>
      </w:r>
      <w:r>
        <w:rPr>
          <w:rStyle w:val="OperatorTok"/>
        </w:rPr>
        <w:t xml:space="preserve">:</w:t>
      </w:r>
      <w:r>
        <w:rPr>
          <w:rStyle w:val="NormalTok"/>
        </w:rPr>
        <w:t xml:space="preserve"> </w:t>
      </w:r>
      <w:r>
        <w:rPr>
          <w:rStyle w:val="StringTok"/>
        </w:rPr>
        <w:t xml:space="preserve">"route_to"</w:t>
      </w:r>
      <w:r>
        <w:rPr>
          <w:rStyle w:val="OperatorTok"/>
        </w:rPr>
        <w:t xml:space="preserve">,</w:t>
      </w:r>
      <w:r>
        <w:rPr>
          <w:rStyle w:val="NormalTok"/>
        </w:rPr>
        <w:t xml:space="preserve"> </w:t>
      </w:r>
      <w:r>
        <w:rPr>
          <w:rStyle w:val="DataTypeTok"/>
        </w:rPr>
        <w:t xml:space="preserve">route_to</w:t>
      </w:r>
      <w:r>
        <w:rPr>
          <w:rStyle w:val="OperatorTok"/>
        </w:rPr>
        <w:t xml:space="preserve">:</w:t>
      </w:r>
      <w:r>
        <w:rPr>
          <w:rStyle w:val="NormalTok"/>
        </w:rPr>
        <w:t xml:space="preserve"> </w:t>
      </w:r>
      <w:r>
        <w:rPr>
          <w:rStyle w:val="StringTok"/>
        </w:rPr>
        <w:t xml:space="preserve">"lab_results"</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Pass through to the next filter</w:t>
      </w:r>
      <w:r>
        <w:br/>
      </w:r>
      <w:r>
        <w:rPr>
          <w:rStyle w:val="NormalTok"/>
        </w:rPr>
        <w:t xml:space="preserve">  </w:t>
      </w:r>
      <w:r>
        <w:rPr>
          <w:rStyle w:val="ControlFlowTok"/>
        </w:rPr>
        <w:t xml:space="preserve">return</w:t>
      </w:r>
      <w:r>
        <w:rPr>
          <w:rStyle w:val="NormalTok"/>
        </w:rPr>
        <w:t xml:space="preserve"> { </w:t>
      </w:r>
      <w:r>
        <w:rPr>
          <w:rStyle w:val="DataTypeTok"/>
        </w:rPr>
        <w:t xml:space="preserve">action</w:t>
      </w:r>
      <w:r>
        <w:rPr>
          <w:rStyle w:val="OperatorTok"/>
        </w:rPr>
        <w:t xml:space="preserve">:</w:t>
      </w:r>
      <w:r>
        <w:rPr>
          <w:rStyle w:val="NormalTok"/>
        </w:rPr>
        <w:t xml:space="preserve"> </w:t>
      </w:r>
      <w:r>
        <w:rPr>
          <w:rStyle w:val="StringTok"/>
        </w:rPr>
        <w:t xml:space="preserve">"pass"</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Possible return values: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Effect</w:t>
            </w:r>
          </w:p>
        </w:tc>
      </w:tr>
      <w:tr>
        <w:tc>
          <w:tcPr/>
          <w:p>
            <w:pPr>
              <w:pStyle w:val="Compact"/>
            </w:pPr>
            <w:r>
              <w:rPr>
                <w:rStyle w:val="VerbatimChar"/>
              </w:rPr>
              <w:t xml:space="preserve">{ action: "pass" }</w:t>
            </w:r>
          </w:p>
        </w:tc>
        <w:tc>
          <w:tcPr/>
          <w:p>
            <w:pPr>
              <w:pStyle w:val="Compact"/>
            </w:pPr>
            <w:r>
              <w:t xml:space="preserve">Continue to next filter in the chain</w:t>
            </w:r>
          </w:p>
        </w:tc>
      </w:tr>
      <w:tr>
        <w:tc>
          <w:tcPr/>
          <w:p>
            <w:pPr>
              <w:pStyle w:val="Compact"/>
            </w:pPr>
            <w:r>
              <w:rPr>
                <w:rStyle w:val="VerbatimChar"/>
              </w:rPr>
              <w:t xml:space="preserve">{ action: "reject", reason: "..." }</w:t>
            </w:r>
          </w:p>
        </w:tc>
        <w:tc>
          <w:tcPr/>
          <w:p>
            <w:pPr>
              <w:pStyle w:val="Compact"/>
            </w:pPr>
            <w:r>
              <w:t xml:space="preserve">Stop processing, send to DLQ with error</w:t>
            </w:r>
          </w:p>
        </w:tc>
      </w:tr>
      <w:tr>
        <w:tc>
          <w:tcPr/>
          <w:p>
            <w:pPr>
              <w:pStyle w:val="Compact"/>
            </w:pPr>
            <w:r>
              <w:rPr>
                <w:rStyle w:val="VerbatimChar"/>
              </w:rPr>
              <w:t xml:space="preserve">{ action: "route_to", route_to: "dest" }</w:t>
            </w:r>
          </w:p>
        </w:tc>
        <w:tc>
          <w:tcPr/>
          <w:p>
            <w:pPr>
              <w:pStyle w:val="Compact"/>
            </w:pPr>
            <w:r>
              <w:t xml:space="preserve">Override the route destination</w:t>
            </w:r>
          </w:p>
        </w:tc>
      </w:tr>
    </w:tbl>
    <w:p>
      <w:pPr>
        <w:pStyle w:val="BodyText"/>
      </w:pPr>
      <w:r>
        <w:rPr>
          <w:b/>
          <w:bCs/>
        </w:rPr>
        <w:t xml:space="preserve">Filter execution order:</w:t>
      </w:r>
    </w:p>
    <w:p>
      <w:pPr>
        <w:pStyle w:val="BodyText"/>
      </w:pPr>
      <w:r>
        <w:t xml:space="preserve">Filters run sequentially by</w:t>
      </w:r>
      <w:r>
        <w:t xml:space="preserve"> </w:t>
      </w:r>
      <w:r>
        <w:rPr>
          <w:rStyle w:val="VerbatimChar"/>
        </w:rPr>
        <w:t xml:space="preserve">execution_order</w:t>
      </w:r>
      <w:r>
        <w:t xml:space="preserve">. If a conditional filter rejects, the chain stops and the message goes to the error queue. If it passes, the next filter runs. JS transforms modify the message in place for subsequent filters.</w:t>
      </w:r>
    </w:p>
    <w:p>
      <w:pPr>
        <w:pStyle w:val="BodyText"/>
      </w:pPr>
      <w:r>
        <w:rPr>
          <w:b/>
          <w:bCs/>
        </w:rPr>
        <w:t xml:space="preserve">Timeout:</w:t>
      </w:r>
      <w:r>
        <w:t xml:space="preserve"> </w:t>
      </w:r>
      <w:r>
        <w:t xml:space="preserve">Each filter has a 50ms execution limit. If your script takes longer, the message is rejected with a timeout error.</w:t>
      </w:r>
    </w:p>
    <w:p>
      <w:r>
        <w:pict>
          <v:rect style="width:0;height:1.5pt" o:hralign="center" o:hrstd="t" o:hr="t"/>
        </w:pict>
      </w:r>
    </w:p>
    <w:bookmarkEnd w:id="19"/>
    <w:bookmarkEnd w:id="20"/>
    <w:bookmarkStart w:id="23" w:name="communication-points"/>
    <w:p>
      <w:pPr>
        <w:pStyle w:val="Heading2"/>
      </w:pPr>
      <w:r>
        <w:t xml:space="preserve">4. Communication Points</w:t>
      </w:r>
    </w:p>
    <w:p>
      <w:pPr>
        <w:pStyle w:val="FirstParagraph"/>
      </w:pPr>
      <w:r>
        <w:rPr>
          <w:b/>
          <w:bCs/>
        </w:rPr>
        <w:t xml:space="preserve">URL:</w:t>
      </w:r>
      <w:r>
        <w:t xml:space="preserve"> </w:t>
      </w:r>
      <w:r>
        <w:rPr>
          <w:rStyle w:val="VerbatimChar"/>
        </w:rPr>
        <w:t xml:space="preserve">/comm-points</w:t>
      </w:r>
    </w:p>
    <w:p>
      <w:pPr>
        <w:pStyle w:val="BodyText"/>
      </w:pPr>
      <w:r>
        <w:t xml:space="preserve">Communication points define how Arteria connects to external systems — equivalent to Rhapsody Communication Points.</w:t>
      </w:r>
    </w:p>
    <w:bookmarkStart w:id="21" w:name="left-panel-cp-list"/>
    <w:p>
      <w:pPr>
        <w:pStyle w:val="Heading3"/>
      </w:pPr>
      <w:r>
        <w:t xml:space="preserve">Left Panel — CP List</w:t>
      </w:r>
    </w:p>
    <w:p>
      <w:pPr>
        <w:pStyle w:val="FirstParagraph"/>
      </w:pPr>
      <w:r>
        <w:t xml:space="preserve">Shows all configured CPs as cards with:</w:t>
      </w:r>
      <w:r>
        <w:t xml:space="preserve"> </w:t>
      </w:r>
      <w:r>
        <w:t xml:space="preserve">- Active status indicator (green dot = running, grey = stopped)</w:t>
      </w:r>
      <w:r>
        <w:t xml:space="preserve"> </w:t>
      </w:r>
      <w:r>
        <w:t xml:space="preserve">- Direction badge:</w:t>
      </w:r>
      <w:r>
        <w:t xml:space="preserve"> </w:t>
      </w:r>
      <w:r>
        <w:rPr>
          <w:b/>
          <w:bCs/>
        </w:rPr>
        <w:t xml:space="preserve">INPUT</w:t>
      </w:r>
      <w:r>
        <w:t xml:space="preserve"> </w:t>
      </w:r>
      <w:r>
        <w:t xml:space="preserve">(blue) or</w:t>
      </w:r>
      <w:r>
        <w:t xml:space="preserve"> </w:t>
      </w:r>
      <w:r>
        <w:rPr>
          <w:b/>
          <w:bCs/>
        </w:rPr>
        <w:t xml:space="preserve">OUTPUT</w:t>
      </w:r>
      <w:r>
        <w:t xml:space="preserve"> </w:t>
      </w:r>
      <w:r>
        <w:t xml:space="preserve">(purple)</w:t>
      </w:r>
      <w:r>
        <w:t xml:space="preserve"> </w:t>
      </w:r>
      <w:r>
        <w:t xml:space="preserve">- Protocol, address (host:port), retry config</w:t>
      </w:r>
      <w:r>
        <w:t xml:space="preserve"> </w:t>
      </w:r>
      <w:r>
        <w:t xml:space="preserve">-</w:t>
      </w:r>
      <w:r>
        <w:t xml:space="preserve"> </w:t>
      </w:r>
      <w:r>
        <w:rPr>
          <w:b/>
          <w:bCs/>
        </w:rPr>
        <w:t xml:space="preserve">Edit</w:t>
      </w:r>
      <w:r>
        <w:t xml:space="preserve"> </w:t>
      </w:r>
      <w:r>
        <w:t xml:space="preserve">and</w:t>
      </w:r>
      <w:r>
        <w:t xml:space="preserve"> </w:t>
      </w:r>
      <w:r>
        <w:rPr>
          <w:b/>
          <w:bCs/>
        </w:rPr>
        <w:t xml:space="preserve">Del</w:t>
      </w:r>
      <w:r>
        <w:t xml:space="preserve"> </w:t>
      </w:r>
      <w:r>
        <w:t xml:space="preserve">actions</w:t>
      </w:r>
    </w:p>
    <w:p>
      <w:pPr>
        <w:pStyle w:val="BodyText"/>
      </w:pPr>
      <w:r>
        <w:rPr>
          <w:b/>
          <w:bCs/>
        </w:rPr>
        <w:t xml:space="preserve">Creating a new communication point:</w:t>
      </w:r>
    </w:p>
    <w:p>
      <w:pPr>
        <w:pStyle w:val="Compact"/>
        <w:numPr>
          <w:ilvl w:val="0"/>
          <w:numId w:val="1006"/>
        </w:numPr>
      </w:pPr>
      <w:r>
        <w:t xml:space="preserve">Click</w:t>
      </w:r>
      <w:r>
        <w:t xml:space="preserve"> </w:t>
      </w:r>
      <w:r>
        <w:rPr>
          <w:b/>
          <w:bCs/>
        </w:rPr>
        <w:t xml:space="preserve">+ New Comm Point</w:t>
      </w:r>
    </w:p>
    <w:p>
      <w:pPr>
        <w:pStyle w:val="Compact"/>
        <w:numPr>
          <w:ilvl w:val="0"/>
          <w:numId w:val="1006"/>
        </w:numPr>
      </w:pPr>
      <w:r>
        <w:t xml:space="preserve">Fill in the form:</w:t>
      </w:r>
    </w:p>
    <w:p>
      <w:pPr>
        <w:pStyle w:val="Compact"/>
        <w:numPr>
          <w:ilvl w:val="1"/>
          <w:numId w:val="1007"/>
        </w:numPr>
      </w:pPr>
      <w:r>
        <w:rPr>
          <w:b/>
          <w:bCs/>
        </w:rPr>
        <w:t xml:space="preserve">Name</w:t>
      </w:r>
      <w:r>
        <w:t xml:space="preserve"> </w:t>
      </w:r>
      <w:r>
        <w:t xml:space="preserve">— descriptive name (e.g.,</w:t>
      </w:r>
      <w:r>
        <w:t xml:space="preserve"> </w:t>
      </w:r>
      <w:r>
        <w:t xml:space="preserve">“Lab MLLP Output”</w:t>
      </w:r>
      <w:r>
        <w:t xml:space="preserve">)</w:t>
      </w:r>
    </w:p>
    <w:p>
      <w:pPr>
        <w:pStyle w:val="Compact"/>
        <w:numPr>
          <w:ilvl w:val="1"/>
          <w:numId w:val="1007"/>
        </w:numPr>
      </w:pPr>
      <w:r>
        <w:rPr>
          <w:b/>
          <w:bCs/>
        </w:rPr>
        <w:t xml:space="preserve">Direction</w:t>
      </w:r>
      <w:r>
        <w:t xml:space="preserve"> </w:t>
      </w:r>
      <w:r>
        <w:t xml:space="preserve">— INPUT (receives messages) or OUTPUT (sends messages)</w:t>
      </w:r>
    </w:p>
    <w:p>
      <w:pPr>
        <w:pStyle w:val="Compact"/>
        <w:numPr>
          <w:ilvl w:val="1"/>
          <w:numId w:val="1007"/>
        </w:numPr>
      </w:pPr>
      <w:r>
        <w:rPr>
          <w:b/>
          <w:bCs/>
        </w:rPr>
        <w:t xml:space="preserve">Protocol</w:t>
      </w:r>
      <w:r>
        <w:t xml:space="preserve"> </w:t>
      </w:r>
      <w:r>
        <w:t xml:space="preserve">— MLLP, HTTP, TCP, or REST</w:t>
      </w:r>
    </w:p>
    <w:p>
      <w:pPr>
        <w:pStyle w:val="Compact"/>
        <w:numPr>
          <w:ilvl w:val="1"/>
          <w:numId w:val="1007"/>
        </w:numPr>
      </w:pPr>
      <w:r>
        <w:rPr>
          <w:b/>
          <w:bCs/>
        </w:rPr>
        <w:t xml:space="preserve">Host</w:t>
      </w:r>
      <w:r>
        <w:t xml:space="preserve"> </w:t>
      </w:r>
      <w:r>
        <w:t xml:space="preserve">— hostname or IP (use</w:t>
      </w:r>
      <w:r>
        <w:t xml:space="preserve"> </w:t>
      </w:r>
      <w:r>
        <w:rPr>
          <w:rStyle w:val="VerbatimChar"/>
        </w:rPr>
        <w:t xml:space="preserve">0.0.0.0</w:t>
      </w:r>
      <w:r>
        <w:t xml:space="preserve"> </w:t>
      </w:r>
      <w:r>
        <w:t xml:space="preserve">for INPUT to listen on all interfaces)</w:t>
      </w:r>
    </w:p>
    <w:p>
      <w:pPr>
        <w:pStyle w:val="Compact"/>
        <w:numPr>
          <w:ilvl w:val="1"/>
          <w:numId w:val="1007"/>
        </w:numPr>
      </w:pPr>
      <w:r>
        <w:rPr>
          <w:b/>
          <w:bCs/>
        </w:rPr>
        <w:t xml:space="preserve">Port</w:t>
      </w:r>
      <w:r>
        <w:t xml:space="preserve"> </w:t>
      </w:r>
      <w:r>
        <w:t xml:space="preserve">— TCP port number</w:t>
      </w:r>
    </w:p>
    <w:p>
      <w:pPr>
        <w:pStyle w:val="Compact"/>
        <w:numPr>
          <w:ilvl w:val="1"/>
          <w:numId w:val="1007"/>
        </w:numPr>
      </w:pPr>
      <w:r>
        <w:rPr>
          <w:b/>
          <w:bCs/>
        </w:rPr>
        <w:t xml:space="preserve">Max Retries</w:t>
      </w:r>
      <w:r>
        <w:t xml:space="preserve"> </w:t>
      </w:r>
      <w:r>
        <w:t xml:space="preserve">— how many times to retry on failure (OUTPUT only)</w:t>
      </w:r>
    </w:p>
    <w:p>
      <w:pPr>
        <w:pStyle w:val="Compact"/>
        <w:numPr>
          <w:ilvl w:val="1"/>
          <w:numId w:val="1007"/>
        </w:numPr>
      </w:pPr>
      <w:r>
        <w:rPr>
          <w:b/>
          <w:bCs/>
        </w:rPr>
        <w:t xml:space="preserve">Retry Delay (ms)</w:t>
      </w:r>
      <w:r>
        <w:t xml:space="preserve"> </w:t>
      </w:r>
      <w:r>
        <w:t xml:space="preserve">— wait between retries</w:t>
      </w:r>
    </w:p>
    <w:p>
      <w:pPr>
        <w:pStyle w:val="Compact"/>
        <w:numPr>
          <w:ilvl w:val="1"/>
          <w:numId w:val="1007"/>
        </w:numPr>
      </w:pPr>
      <w:r>
        <w:rPr>
          <w:b/>
          <w:bCs/>
        </w:rPr>
        <w:t xml:space="preserve">Timeout (ms)</w:t>
      </w:r>
      <w:r>
        <w:t xml:space="preserve"> </w:t>
      </w:r>
      <w:r>
        <w:t xml:space="preserve">— connection/send timeout</w:t>
      </w:r>
    </w:p>
    <w:p>
      <w:pPr>
        <w:pStyle w:val="Compact"/>
        <w:numPr>
          <w:ilvl w:val="1"/>
          <w:numId w:val="1007"/>
        </w:numPr>
      </w:pPr>
      <w:r>
        <w:rPr>
          <w:b/>
          <w:bCs/>
        </w:rPr>
        <w:t xml:space="preserve">Active</w:t>
      </w:r>
      <w:r>
        <w:t xml:space="preserve"> </w:t>
      </w:r>
      <w:r>
        <w:t xml:space="preserve">— enable/disable</w:t>
      </w:r>
    </w:p>
    <w:p>
      <w:pPr>
        <w:pStyle w:val="Compact"/>
        <w:numPr>
          <w:ilvl w:val="0"/>
          <w:numId w:val="1006"/>
        </w:numPr>
      </w:pPr>
      <w:r>
        <w:t xml:space="preserve">Click</w:t>
      </w:r>
      <w:r>
        <w:t xml:space="preserve"> </w:t>
      </w:r>
      <w:r>
        <w:rPr>
          <w:b/>
          <w:bCs/>
        </w:rPr>
        <w:t xml:space="preserve">Create</w:t>
      </w:r>
    </w:p>
    <w:bookmarkEnd w:id="21"/>
    <w:bookmarkStart w:id="22" w:name="right-panel-live-cp-log-viewer"/>
    <w:p>
      <w:pPr>
        <w:pStyle w:val="Heading3"/>
      </w:pPr>
      <w:r>
        <w:t xml:space="preserve">Right Panel — Live CP Log Viewer</w:t>
      </w:r>
    </w:p>
    <w:p>
      <w:pPr>
        <w:pStyle w:val="FirstParagraph"/>
      </w:pPr>
      <w:r>
        <w:t xml:space="preserve">Click any communication point to see its live log stream. This is equivalent to Rhapsody’s</w:t>
      </w:r>
      <w:r>
        <w:t xml:space="preserve"> </w:t>
      </w:r>
      <w:r>
        <w:t xml:space="preserve">“View Communication Point Log”</w:t>
      </w:r>
      <w:r>
        <w:t xml:space="preserve">.</w:t>
      </w:r>
    </w:p>
    <w:p>
      <w:pPr>
        <w:pStyle w:val="BodyText"/>
      </w:pPr>
      <w:r>
        <w:rPr>
          <w:b/>
          <w:bCs/>
        </w:rPr>
        <w:t xml:space="preserve">Log display:</w:t>
      </w:r>
      <w:r>
        <w:t xml:space="preserve"> </w:t>
      </w:r>
      <w:r>
        <w:t xml:space="preserve">- Each entry shows: timestamp, log level, message, message ID, size</w:t>
      </w:r>
      <w:r>
        <w:t xml:space="preserve"> </w:t>
      </w:r>
      <w:r>
        <w:t xml:space="preserve">- Color-coded: ERROR (red), WARN (yellow), DEBUG (cyan), INFO (green)</w:t>
      </w:r>
      <w:r>
        <w:t xml:space="preserve"> </w:t>
      </w:r>
      <w:r>
        <w:t xml:space="preserve">-</w:t>
      </w:r>
      <w:r>
        <w:t xml:space="preserve"> </w:t>
      </w:r>
      <w:r>
        <w:rPr>
          <w:b/>
          <w:bCs/>
        </w:rPr>
        <w:t xml:space="preserve">Auto-refresh</w:t>
      </w:r>
      <w:r>
        <w:t xml:space="preserve"> </w:t>
      </w:r>
      <w:r>
        <w:t xml:space="preserve">checkbox — when enabled, logs update every 2 seconds</w:t>
      </w:r>
    </w:p>
    <w:p>
      <w:pPr>
        <w:pStyle w:val="BodyText"/>
      </w:pPr>
      <w:r>
        <w:rPr>
          <w:b/>
          <w:bCs/>
        </w:rPr>
        <w:t xml:space="preserve">Header stats:</w:t>
      </w:r>
      <w:r>
        <w:t xml:space="preserve"> </w:t>
      </w:r>
      <w:r>
        <w:t xml:space="preserve">- Total received count</w:t>
      </w:r>
      <w:r>
        <w:t xml:space="preserve"> </w:t>
      </w:r>
      <w:r>
        <w:t xml:space="preserve">- Error count</w:t>
      </w:r>
      <w:r>
        <w:t xml:space="preserve"> </w:t>
      </w:r>
      <w:r>
        <w:t xml:space="preserve">- Number of log entries in the buffer (up to 200)</w:t>
      </w:r>
    </w:p>
    <w:p>
      <w:pPr>
        <w:pStyle w:val="BodyText"/>
      </w:pPr>
      <w:r>
        <w:t xml:space="preserve">This lets you watch messages flowing through a specific communication point in real time, identify failures, and correlate by message ID.</w:t>
      </w:r>
    </w:p>
    <w:p>
      <w:r>
        <w:pict>
          <v:rect style="width:0;height:1.5pt" o:hralign="center" o:hrstd="t" o:hr="t"/>
        </w:pict>
      </w:r>
    </w:p>
    <w:bookmarkEnd w:id="22"/>
    <w:bookmarkEnd w:id="23"/>
    <w:bookmarkStart w:id="25" w:name="errors-dlq"/>
    <w:p>
      <w:pPr>
        <w:pStyle w:val="Heading2"/>
      </w:pPr>
      <w:r>
        <w:t xml:space="preserve">5. Errors / DLQ</w:t>
      </w:r>
    </w:p>
    <w:p>
      <w:pPr>
        <w:pStyle w:val="FirstParagraph"/>
      </w:pPr>
      <w:r>
        <w:rPr>
          <w:b/>
          <w:bCs/>
        </w:rPr>
        <w:t xml:space="preserve">URL:</w:t>
      </w:r>
      <w:r>
        <w:t xml:space="preserve"> </w:t>
      </w:r>
      <w:r>
        <w:rPr>
          <w:rStyle w:val="VerbatimChar"/>
        </w:rPr>
        <w:t xml:space="preserve">/errors</w:t>
      </w:r>
    </w:p>
    <w:p>
      <w:pPr>
        <w:pStyle w:val="BodyText"/>
      </w:pPr>
      <w:r>
        <w:t xml:space="preserve">The dead letter queue shows all messages that failed processing.</w:t>
      </w:r>
    </w:p>
    <w:bookmarkStart w:id="24" w:name="error-table"/>
    <w:p>
      <w:pPr>
        <w:pStyle w:val="Heading3"/>
      </w:pPr>
      <w:r>
        <w:t xml:space="preserve">Error Table</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rPr>
                <w:b/>
                <w:bCs/>
              </w:rPr>
              <w:t xml:space="preserve">Message ID</w:t>
            </w:r>
          </w:p>
        </w:tc>
        <w:tc>
          <w:tcPr/>
          <w:p>
            <w:pPr>
              <w:pStyle w:val="Compact"/>
            </w:pPr>
            <w:r>
              <w:t xml:space="preserve">First 8 chars of the UUID</w:t>
            </w:r>
          </w:p>
        </w:tc>
      </w:tr>
      <w:tr>
        <w:tc>
          <w:tcPr/>
          <w:p>
            <w:pPr>
              <w:pStyle w:val="Compact"/>
            </w:pPr>
            <w:r>
              <w:rPr>
                <w:b/>
                <w:bCs/>
              </w:rPr>
              <w:t xml:space="preserve">Error Type</w:t>
            </w:r>
          </w:p>
        </w:tc>
        <w:tc>
          <w:tcPr/>
          <w:p>
            <w:pPr>
              <w:pStyle w:val="Compact"/>
            </w:pPr>
            <w:r>
              <w:t xml:space="preserve">Category:</w:t>
            </w:r>
            <w:r>
              <w:t xml:space="preserve"> </w:t>
            </w:r>
            <w:r>
              <w:rPr>
                <w:rStyle w:val="VerbatimChar"/>
              </w:rPr>
              <w:t xml:space="preserve">FILTER_ERROR</w:t>
            </w:r>
            <w:r>
              <w:t xml:space="preserve">,</w:t>
            </w:r>
            <w:r>
              <w:t xml:space="preserve"> </w:t>
            </w:r>
            <w:r>
              <w:rPr>
                <w:rStyle w:val="VerbatimChar"/>
              </w:rPr>
              <w:t xml:space="preserve">TIMEOUT</w:t>
            </w:r>
            <w:r>
              <w:t xml:space="preserve">,</w:t>
            </w:r>
            <w:r>
              <w:t xml:space="preserve"> </w:t>
            </w:r>
            <w:r>
              <w:rPr>
                <w:rStyle w:val="VerbatimChar"/>
              </w:rPr>
              <w:t xml:space="preserve">DELIVERY_FAILED</w:t>
            </w:r>
            <w:r>
              <w:t xml:space="preserve">,</w:t>
            </w:r>
            <w:r>
              <w:t xml:space="preserve"> </w:t>
            </w:r>
            <w:r>
              <w:rPr>
                <w:rStyle w:val="VerbatimChar"/>
              </w:rPr>
              <w:t xml:space="preserve">VALIDATION</w:t>
            </w:r>
          </w:p>
        </w:tc>
      </w:tr>
      <w:tr>
        <w:tc>
          <w:tcPr/>
          <w:p>
            <w:pPr>
              <w:pStyle w:val="Compact"/>
            </w:pPr>
            <w:r>
              <w:rPr>
                <w:b/>
                <w:bCs/>
              </w:rPr>
              <w:t xml:space="preserve">Details</w:t>
            </w:r>
          </w:p>
        </w:tc>
        <w:tc>
          <w:tcPr/>
          <w:p>
            <w:pPr>
              <w:pStyle w:val="Compact"/>
            </w:pPr>
            <w:r>
              <w:t xml:space="preserve">The error message (truncated)</w:t>
            </w:r>
          </w:p>
        </w:tc>
      </w:tr>
      <w:tr>
        <w:tc>
          <w:tcPr/>
          <w:p>
            <w:pPr>
              <w:pStyle w:val="Compact"/>
            </w:pPr>
            <w:r>
              <w:rPr>
                <w:b/>
                <w:bCs/>
              </w:rPr>
              <w:t xml:space="preserve">Retries</w:t>
            </w:r>
          </w:p>
        </w:tc>
        <w:tc>
          <w:tcPr/>
          <w:p>
            <w:pPr>
              <w:pStyle w:val="Compact"/>
            </w:pPr>
            <w:r>
              <w:t xml:space="preserve">Current retry count / max retries</w:t>
            </w:r>
          </w:p>
        </w:tc>
      </w:tr>
      <w:tr>
        <w:tc>
          <w:tcPr/>
          <w:p>
            <w:pPr>
              <w:pStyle w:val="Compact"/>
            </w:pPr>
            <w:r>
              <w:rPr>
                <w:b/>
                <w:bCs/>
              </w:rPr>
              <w:t xml:space="preserve">Time</w:t>
            </w:r>
          </w:p>
        </w:tc>
        <w:tc>
          <w:tcPr/>
          <w:p>
            <w:pPr>
              <w:pStyle w:val="Compact"/>
            </w:pPr>
            <w:r>
              <w:t xml:space="preserve">When the error occurred</w:t>
            </w:r>
          </w:p>
        </w:tc>
      </w:tr>
    </w:tbl>
    <w:p>
      <w:pPr>
        <w:pStyle w:val="BodyText"/>
      </w:pPr>
      <w:r>
        <w:t xml:space="preserve">When no errors exist, the page shows:</w:t>
      </w:r>
      <w:r>
        <w:t xml:space="preserve"> </w:t>
      </w:r>
      <w:r>
        <w:t xml:space="preserve">“No errors — all systems operational”</w:t>
      </w:r>
    </w:p>
    <w:p>
      <w:r>
        <w:pict>
          <v:rect style="width:0;height:1.5pt" o:hralign="center" o:hrstd="t" o:hr="t"/>
        </w:pict>
      </w:r>
    </w:p>
    <w:bookmarkEnd w:id="24"/>
    <w:bookmarkEnd w:id="25"/>
    <w:bookmarkStart w:id="30" w:name="common-workflows"/>
    <w:p>
      <w:pPr>
        <w:pStyle w:val="Heading2"/>
      </w:pPr>
      <w:r>
        <w:t xml:space="preserve">6. Common Workflows</w:t>
      </w:r>
    </w:p>
    <w:bookmarkStart w:id="26" w:name="setting-up-a-new-integration"/>
    <w:p>
      <w:pPr>
        <w:pStyle w:val="Heading3"/>
      </w:pPr>
      <w:r>
        <w:t xml:space="preserve">Setting Up a New Integration</w:t>
      </w:r>
    </w:p>
    <w:p>
      <w:pPr>
        <w:pStyle w:val="Compact"/>
        <w:numPr>
          <w:ilvl w:val="0"/>
          <w:numId w:val="1008"/>
        </w:numPr>
      </w:pPr>
      <w:r>
        <w:rPr>
          <w:b/>
          <w:bCs/>
        </w:rPr>
        <w:t xml:space="preserve">Create an INPUT Communication Point</w:t>
      </w:r>
      <w:r>
        <w:t xml:space="preserve"> </w:t>
      </w:r>
      <w:r>
        <w:t xml:space="preserve">— defines where Hospital A sends messages</w:t>
      </w:r>
    </w:p>
    <w:p>
      <w:pPr>
        <w:pStyle w:val="Compact"/>
        <w:numPr>
          <w:ilvl w:val="1"/>
          <w:numId w:val="1009"/>
        </w:numPr>
      </w:pPr>
      <w:r>
        <w:t xml:space="preserve">Protocol: MLLP, Port: 2575 (or custom)</w:t>
      </w:r>
    </w:p>
    <w:p>
      <w:pPr>
        <w:pStyle w:val="Compact"/>
        <w:numPr>
          <w:ilvl w:val="0"/>
          <w:numId w:val="1008"/>
        </w:numPr>
      </w:pPr>
      <w:r>
        <w:rPr>
          <w:b/>
          <w:bCs/>
        </w:rPr>
        <w:t xml:space="preserve">Create an OUTPUT Communication Point</w:t>
      </w:r>
      <w:r>
        <w:t xml:space="preserve"> </w:t>
      </w:r>
      <w:r>
        <w:t xml:space="preserve">— defines where to deliver processed messages</w:t>
      </w:r>
    </w:p>
    <w:p>
      <w:pPr>
        <w:pStyle w:val="Compact"/>
        <w:numPr>
          <w:ilvl w:val="1"/>
          <w:numId w:val="1010"/>
        </w:numPr>
      </w:pPr>
      <w:r>
        <w:t xml:space="preserve">Protocol: MLLP or HTTP, Host: target system address, Port: target port</w:t>
      </w:r>
    </w:p>
    <w:p>
      <w:pPr>
        <w:pStyle w:val="Compact"/>
        <w:numPr>
          <w:ilvl w:val="0"/>
          <w:numId w:val="1008"/>
        </w:numPr>
      </w:pPr>
      <w:r>
        <w:rPr>
          <w:b/>
          <w:bCs/>
        </w:rPr>
        <w:t xml:space="preserve">Create a Route</w:t>
      </w:r>
      <w:r>
        <w:t xml:space="preserve"> </w:t>
      </w:r>
      <w:r>
        <w:t xml:space="preserve">— connects the input to the output</w:t>
      </w:r>
    </w:p>
    <w:p>
      <w:pPr>
        <w:pStyle w:val="Compact"/>
        <w:numPr>
          <w:ilvl w:val="1"/>
          <w:numId w:val="1011"/>
        </w:numPr>
      </w:pPr>
      <w:r>
        <w:t xml:space="preserve">Source Comm Point: your INPUT CP</w:t>
      </w:r>
    </w:p>
    <w:p>
      <w:pPr>
        <w:pStyle w:val="Compact"/>
        <w:numPr>
          <w:ilvl w:val="1"/>
          <w:numId w:val="1011"/>
        </w:numPr>
      </w:pPr>
      <w:r>
        <w:t xml:space="preserve">Dest Comm Point: your OUTPUT CP</w:t>
      </w:r>
    </w:p>
    <w:p>
      <w:pPr>
        <w:pStyle w:val="Compact"/>
        <w:numPr>
          <w:ilvl w:val="1"/>
          <w:numId w:val="1011"/>
        </w:numPr>
      </w:pPr>
      <w:r>
        <w:t xml:space="preserve">Source Topic: the HL7 message type to match (e.g.,</w:t>
      </w:r>
      <w:r>
        <w:t xml:space="preserve"> </w:t>
      </w:r>
      <w:r>
        <w:rPr>
          <w:rStyle w:val="VerbatimChar"/>
        </w:rPr>
        <w:t xml:space="preserve">ADT^A01</w:t>
      </w:r>
      <w:r>
        <w:t xml:space="preserve"> </w:t>
      </w:r>
      <w:r>
        <w:t xml:space="preserve">or</w:t>
      </w:r>
      <w:r>
        <w:t xml:space="preserve"> </w:t>
      </w:r>
      <w:r>
        <w:rPr>
          <w:rStyle w:val="VerbatimChar"/>
        </w:rPr>
        <w:t xml:space="preserve">*</w:t>
      </w:r>
      <w:r>
        <w:t xml:space="preserve">)</w:t>
      </w:r>
    </w:p>
    <w:p>
      <w:pPr>
        <w:pStyle w:val="Compact"/>
        <w:numPr>
          <w:ilvl w:val="1"/>
          <w:numId w:val="1011"/>
        </w:numPr>
      </w:pPr>
      <w:r>
        <w:t xml:space="preserve">Destination Topic: a logical name for the route</w:t>
      </w:r>
    </w:p>
    <w:p>
      <w:pPr>
        <w:pStyle w:val="Compact"/>
        <w:numPr>
          <w:ilvl w:val="0"/>
          <w:numId w:val="1008"/>
        </w:numPr>
      </w:pPr>
      <w:r>
        <w:rPr>
          <w:b/>
          <w:bCs/>
        </w:rPr>
        <w:t xml:space="preserve">Add Filters</w:t>
      </w:r>
      <w:r>
        <w:t xml:space="preserve"> </w:t>
      </w:r>
      <w:r>
        <w:t xml:space="preserve">(optional) — click the route and add processing steps</w:t>
      </w:r>
    </w:p>
    <w:p>
      <w:pPr>
        <w:pStyle w:val="Compact"/>
        <w:numPr>
          <w:ilvl w:val="1"/>
          <w:numId w:val="1012"/>
        </w:numPr>
      </w:pPr>
      <w:r>
        <w:t xml:space="preserve">Add a conditional filter to validate messages</w:t>
      </w:r>
    </w:p>
    <w:p>
      <w:pPr>
        <w:pStyle w:val="Compact"/>
        <w:numPr>
          <w:ilvl w:val="1"/>
          <w:numId w:val="1012"/>
        </w:numPr>
      </w:pPr>
      <w:r>
        <w:t xml:space="preserve">Add a JS transform to modify or enrich messages</w:t>
      </w:r>
    </w:p>
    <w:p>
      <w:pPr>
        <w:pStyle w:val="Compact"/>
        <w:numPr>
          <w:ilvl w:val="1"/>
          <w:numId w:val="1012"/>
        </w:numPr>
      </w:pPr>
      <w:r>
        <w:t xml:space="preserve">Arrange execution order (lower numbers run first)</w:t>
      </w:r>
    </w:p>
    <w:p>
      <w:pPr>
        <w:pStyle w:val="Compact"/>
        <w:numPr>
          <w:ilvl w:val="0"/>
          <w:numId w:val="1008"/>
        </w:numPr>
      </w:pPr>
      <w:r>
        <w:rPr>
          <w:b/>
          <w:bCs/>
        </w:rPr>
        <w:t xml:space="preserve">Monitor</w:t>
      </w:r>
      <w:r>
        <w:t xml:space="preserve"> </w:t>
      </w:r>
      <w:r>
        <w:t xml:space="preserve">— go to the Dashboard to watch throughput, or click the CP to see its live log</w:t>
      </w:r>
    </w:p>
    <w:bookmarkEnd w:id="26"/>
    <w:bookmarkStart w:id="27" w:name="debugging-a-failed-message"/>
    <w:p>
      <w:pPr>
        <w:pStyle w:val="Heading3"/>
      </w:pPr>
      <w:r>
        <w:t xml:space="preserve">Debugging a Failed Message</w:t>
      </w:r>
    </w:p>
    <w:p>
      <w:pPr>
        <w:pStyle w:val="Compact"/>
        <w:numPr>
          <w:ilvl w:val="0"/>
          <w:numId w:val="1013"/>
        </w:numPr>
      </w:pPr>
      <w:r>
        <w:t xml:space="preserve">Go to</w:t>
      </w:r>
      <w:r>
        <w:t xml:space="preserve"> </w:t>
      </w:r>
      <w:r>
        <w:rPr>
          <w:b/>
          <w:bCs/>
        </w:rPr>
        <w:t xml:space="preserve">Errors / DLQ</w:t>
      </w:r>
      <w:r>
        <w:t xml:space="preserve"> </w:t>
      </w:r>
      <w:r>
        <w:t xml:space="preserve">— find the failed message</w:t>
      </w:r>
    </w:p>
    <w:p>
      <w:pPr>
        <w:pStyle w:val="Compact"/>
        <w:numPr>
          <w:ilvl w:val="0"/>
          <w:numId w:val="1013"/>
        </w:numPr>
      </w:pPr>
      <w:r>
        <w:t xml:space="preserve">Note the</w:t>
      </w:r>
      <w:r>
        <w:t xml:space="preserve"> </w:t>
      </w:r>
      <w:r>
        <w:rPr>
          <w:b/>
          <w:bCs/>
        </w:rPr>
        <w:t xml:space="preserve">Message ID</w:t>
      </w:r>
      <w:r>
        <w:t xml:space="preserve"> </w:t>
      </w:r>
      <w:r>
        <w:t xml:space="preserve">and</w:t>
      </w:r>
      <w:r>
        <w:t xml:space="preserve"> </w:t>
      </w:r>
      <w:r>
        <w:rPr>
          <w:b/>
          <w:bCs/>
        </w:rPr>
        <w:t xml:space="preserve">Error Details</w:t>
      </w:r>
    </w:p>
    <w:p>
      <w:pPr>
        <w:pStyle w:val="Compact"/>
        <w:numPr>
          <w:ilvl w:val="0"/>
          <w:numId w:val="1013"/>
        </w:numPr>
      </w:pPr>
      <w:r>
        <w:t xml:space="preserve">Go to</w:t>
      </w:r>
      <w:r>
        <w:t xml:space="preserve"> </w:t>
      </w:r>
      <w:r>
        <w:rPr>
          <w:b/>
          <w:bCs/>
        </w:rPr>
        <w:t xml:space="preserve">Messages</w:t>
      </w:r>
      <w:r>
        <w:t xml:space="preserve"> </w:t>
      </w:r>
      <w:r>
        <w:t xml:space="preserve">— search for the message by scanning the list</w:t>
      </w:r>
    </w:p>
    <w:p>
      <w:pPr>
        <w:pStyle w:val="Compact"/>
        <w:numPr>
          <w:ilvl w:val="0"/>
          <w:numId w:val="1013"/>
        </w:numPr>
      </w:pPr>
      <w:r>
        <w:t xml:space="preserve">Click the message to see the</w:t>
      </w:r>
      <w:r>
        <w:t xml:space="preserve"> </w:t>
      </w:r>
      <w:r>
        <w:rPr>
          <w:b/>
          <w:bCs/>
        </w:rPr>
        <w:t xml:space="preserve">Raw Payload</w:t>
      </w:r>
      <w:r>
        <w:t xml:space="preserve"> </w:t>
      </w:r>
      <w:r>
        <w:t xml:space="preserve">(what was received)</w:t>
      </w:r>
    </w:p>
    <w:p>
      <w:pPr>
        <w:pStyle w:val="Compact"/>
        <w:numPr>
          <w:ilvl w:val="0"/>
          <w:numId w:val="1013"/>
        </w:numPr>
      </w:pPr>
      <w:r>
        <w:t xml:space="preserve">Check the error: was it a filter rejection? A timeout? A validation failure?</w:t>
      </w:r>
    </w:p>
    <w:p>
      <w:pPr>
        <w:pStyle w:val="Compact"/>
        <w:numPr>
          <w:ilvl w:val="0"/>
          <w:numId w:val="1013"/>
        </w:numPr>
      </w:pPr>
      <w:r>
        <w:t xml:space="preserve">Go to</w:t>
      </w:r>
      <w:r>
        <w:t xml:space="preserve"> </w:t>
      </w:r>
      <w:r>
        <w:rPr>
          <w:b/>
          <w:bCs/>
        </w:rPr>
        <w:t xml:space="preserve">Routes</w:t>
      </w:r>
      <w:r>
        <w:t xml:space="preserve"> </w:t>
      </w:r>
      <w:r>
        <w:t xml:space="preserve">— open the route and check the filter chain</w:t>
      </w:r>
    </w:p>
    <w:p>
      <w:pPr>
        <w:pStyle w:val="Compact"/>
        <w:numPr>
          <w:ilvl w:val="0"/>
          <w:numId w:val="1013"/>
        </w:numPr>
      </w:pPr>
      <w:r>
        <w:t xml:space="preserve">Edit the filter script if needed, click</w:t>
      </w:r>
      <w:r>
        <w:t xml:space="preserve"> </w:t>
      </w:r>
      <w:r>
        <w:rPr>
          <w:b/>
          <w:bCs/>
        </w:rPr>
        <w:t xml:space="preserve">Save Filter</w:t>
      </w:r>
    </w:p>
    <w:p>
      <w:pPr>
        <w:pStyle w:val="Compact"/>
        <w:numPr>
          <w:ilvl w:val="0"/>
          <w:numId w:val="1013"/>
        </w:numPr>
      </w:pPr>
      <w:r>
        <w:t xml:space="preserve">The processing service reloads routes every 30 seconds — or restart it to apply immediately</w:t>
      </w:r>
    </w:p>
    <w:bookmarkEnd w:id="27"/>
    <w:bookmarkStart w:id="28" w:name="monitoring-throughput"/>
    <w:p>
      <w:pPr>
        <w:pStyle w:val="Heading3"/>
      </w:pPr>
      <w:r>
        <w:t xml:space="preserve">Monitoring Throughput</w:t>
      </w:r>
    </w:p>
    <w:p>
      <w:pPr>
        <w:pStyle w:val="Compact"/>
        <w:numPr>
          <w:ilvl w:val="0"/>
          <w:numId w:val="1014"/>
        </w:numPr>
      </w:pPr>
      <w:r>
        <w:t xml:space="preserve">Go to</w:t>
      </w:r>
      <w:r>
        <w:t xml:space="preserve"> </w:t>
      </w:r>
      <w:r>
        <w:rPr>
          <w:b/>
          <w:bCs/>
        </w:rPr>
        <w:t xml:space="preserve">Dashboard</w:t>
      </w:r>
      <w:r>
        <w:t xml:space="preserve"> </w:t>
      </w:r>
      <w:r>
        <w:t xml:space="preserve">— the live metrics panels update every 3 seconds</w:t>
      </w:r>
    </w:p>
    <w:p>
      <w:pPr>
        <w:pStyle w:val="Compact"/>
        <w:numPr>
          <w:ilvl w:val="0"/>
          <w:numId w:val="1014"/>
        </w:numPr>
      </w:pPr>
      <w:r>
        <w:t xml:space="preserve">Check</w:t>
      </w:r>
      <w:r>
        <w:t xml:space="preserve"> </w:t>
      </w:r>
      <w:r>
        <w:rPr>
          <w:b/>
          <w:bCs/>
        </w:rPr>
        <w:t xml:space="preserve">msgs/min</w:t>
      </w:r>
      <w:r>
        <w:t xml:space="preserve"> </w:t>
      </w:r>
      <w:r>
        <w:t xml:space="preserve">on both ingestion and processing</w:t>
      </w:r>
    </w:p>
    <w:p>
      <w:pPr>
        <w:pStyle w:val="Compact"/>
        <w:numPr>
          <w:ilvl w:val="0"/>
          <w:numId w:val="1014"/>
        </w:numPr>
      </w:pPr>
      <w:r>
        <w:t xml:space="preserve">If processing is slower than ingestion, messages are queuing in NATS</w:t>
      </w:r>
    </w:p>
    <w:p>
      <w:pPr>
        <w:pStyle w:val="Compact"/>
        <w:numPr>
          <w:ilvl w:val="0"/>
          <w:numId w:val="1014"/>
        </w:numPr>
      </w:pPr>
      <w:r>
        <w:t xml:space="preserve">Click a</w:t>
      </w:r>
      <w:r>
        <w:t xml:space="preserve"> </w:t>
      </w:r>
      <w:r>
        <w:rPr>
          <w:b/>
          <w:bCs/>
        </w:rPr>
        <w:t xml:space="preserve">Comm Point</w:t>
      </w:r>
      <w:r>
        <w:t xml:space="preserve"> </w:t>
      </w:r>
      <w:r>
        <w:t xml:space="preserve">to see per-CP received/error counts and live logs</w:t>
      </w:r>
    </w:p>
    <w:bookmarkEnd w:id="28"/>
    <w:bookmarkStart w:id="29" w:name="changing-log-verbosity-at-runtime"/>
    <w:p>
      <w:pPr>
        <w:pStyle w:val="Heading3"/>
      </w:pPr>
      <w:r>
        <w:t xml:space="preserve">Changing Log Verbosity at Runtime</w:t>
      </w:r>
    </w:p>
    <w:p>
      <w:pPr>
        <w:pStyle w:val="FirstParagraph"/>
      </w:pPr>
      <w:r>
        <w:t xml:space="preserve">You can reduce log noise without restarting:</w:t>
      </w:r>
    </w:p>
    <w:p>
      <w:pPr>
        <w:numPr>
          <w:ilvl w:val="0"/>
          <w:numId w:val="1015"/>
        </w:numPr>
      </w:pPr>
      <w:r>
        <w:t xml:space="preserve">Use the API (there is no UI toggle yet):</w:t>
      </w:r>
    </w:p>
    <w:p>
      <w:pPr>
        <w:pStyle w:val="SourceCode"/>
        <w:numPr>
          <w:ilvl w:val="0"/>
          <w:numId w:val="1000"/>
        </w:numPr>
      </w:pPr>
      <w:r>
        <w:rPr>
          <w:rStyle w:val="CommentTok"/>
        </w:rPr>
        <w:t xml:space="preserve"># Set to WARN (reduces TRACE/DEBUG/INFO output)</w:t>
      </w:r>
      <w:r>
        <w:br/>
      </w:r>
      <w:r>
        <w:rPr>
          <w:rStyle w:val="ExtensionTok"/>
        </w:rPr>
        <w:t xml:space="preserve">curl</w:t>
      </w:r>
      <w:r>
        <w:rPr>
          <w:rStyle w:val="NormalTok"/>
        </w:rPr>
        <w:t xml:space="preserve"> </w:t>
      </w:r>
      <w:r>
        <w:rPr>
          <w:rStyle w:val="AttributeTok"/>
        </w:rPr>
        <w:t xml:space="preserve">-X</w:t>
      </w:r>
      <w:r>
        <w:rPr>
          <w:rStyle w:val="NormalTok"/>
        </w:rPr>
        <w:t xml:space="preserve"> PUT http://localhost:8080/api/v1/config/log-level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'{"level":"WARN"}'</w:t>
      </w:r>
      <w:r>
        <w:br/>
      </w:r>
      <w:r>
        <w:br/>
      </w:r>
      <w:r>
        <w:rPr>
          <w:rStyle w:val="CommentTok"/>
        </w:rPr>
        <w:t xml:space="preserve"># Set back to TRACE for debugging</w:t>
      </w:r>
      <w:r>
        <w:br/>
      </w:r>
      <w:r>
        <w:rPr>
          <w:rStyle w:val="ExtensionTok"/>
        </w:rPr>
        <w:t xml:space="preserve">curl</w:t>
      </w:r>
      <w:r>
        <w:rPr>
          <w:rStyle w:val="NormalTok"/>
        </w:rPr>
        <w:t xml:space="preserve"> </w:t>
      </w:r>
      <w:r>
        <w:rPr>
          <w:rStyle w:val="AttributeTok"/>
        </w:rPr>
        <w:t xml:space="preserve">-X</w:t>
      </w:r>
      <w:r>
        <w:rPr>
          <w:rStyle w:val="NormalTok"/>
        </w:rPr>
        <w:t xml:space="preserve"> PUT http://localhost:8080/api/v1/config/log-level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w:t>
      </w:r>
      <w:r>
        <w:rPr>
          <w:rStyle w:val="StringTok"/>
        </w:rPr>
        <w:t xml:space="preserve">'{"level":"TRACE"}'</w:t>
      </w:r>
    </w:p>
    <w:p>
      <w:r>
        <w:pict>
          <v:rect style="width:0;height:1.5pt" o:hralign="center" o:hrstd="t" o:hr="t"/>
        </w:pict>
      </w:r>
    </w:p>
    <w:bookmarkEnd w:id="29"/>
    <w:bookmarkEnd w:id="30"/>
    <w:bookmarkStart w:id="31" w:name="keyboard-interaction-reference"/>
    <w:p>
      <w:pPr>
        <w:pStyle w:val="Heading2"/>
      </w:pPr>
      <w:r>
        <w:t xml:space="preserve">7. Keyboard &amp; Interaction Reference</w:t>
      </w:r>
    </w:p>
    <w:tbl>
      <w:tblPr>
        <w:tblStyle w:val="Table"/>
        <w:tblW w:type="pct" w:w="5000"/>
        <w:tblLayout w:type="fixed"/>
        <w:tblLook w:firstRow="1" w:lastRow="0" w:firstColumn="0" w:lastColumn="0" w:noHBand="0" w:noVBand="0" w:val="0020"/>
      </w:tblPr>
      <w:tblGrid>
        <w:gridCol w:w="4873"/>
        <w:gridCol w:w="3046"/>
      </w:tblGrid>
      <w:tr>
        <w:trPr>
          <w:tblHeader w:val="on"/>
        </w:trPr>
        <w:tc>
          <w:tcPr/>
          <w:p>
            <w:pPr>
              <w:pStyle w:val="Compact"/>
            </w:pPr>
            <w:r>
              <w:t xml:space="preserve">Action</w:t>
            </w:r>
          </w:p>
        </w:tc>
        <w:tc>
          <w:tcPr/>
          <w:p>
            <w:pPr>
              <w:pStyle w:val="Compact"/>
            </w:pPr>
            <w:r>
              <w:t xml:space="preserve">How</w:t>
            </w:r>
          </w:p>
        </w:tc>
      </w:tr>
      <w:tr>
        <w:tc>
          <w:tcPr/>
          <w:p>
            <w:pPr>
              <w:pStyle w:val="Compact"/>
            </w:pPr>
            <w:r>
              <w:t xml:space="preserve">Navigate pages</w:t>
            </w:r>
          </w:p>
        </w:tc>
        <w:tc>
          <w:tcPr/>
          <w:p>
            <w:pPr>
              <w:pStyle w:val="Compact"/>
            </w:pPr>
            <w:r>
              <w:t xml:space="preserve">Click sidebar items</w:t>
            </w:r>
          </w:p>
        </w:tc>
      </w:tr>
      <w:tr>
        <w:tc>
          <w:tcPr/>
          <w:p>
            <w:pPr>
              <w:pStyle w:val="Compact"/>
            </w:pPr>
            <w:r>
              <w:t xml:space="preserve">View message detail</w:t>
            </w:r>
          </w:p>
        </w:tc>
        <w:tc>
          <w:tcPr/>
          <w:p>
            <w:pPr>
              <w:pStyle w:val="Compact"/>
            </w:pPr>
            <w:r>
              <w:t xml:space="preserve">Click any row in the Messages table</w:t>
            </w:r>
          </w:p>
        </w:tc>
      </w:tr>
      <w:tr>
        <w:tc>
          <w:tcPr/>
          <w:p>
            <w:pPr>
              <w:pStyle w:val="Compact"/>
            </w:pPr>
            <w:r>
              <w:t xml:space="preserve">Close a modal</w:t>
            </w:r>
          </w:p>
        </w:tc>
        <w:tc>
          <w:tcPr/>
          <w:p>
            <w:pPr>
              <w:pStyle w:val="Compact"/>
            </w:pPr>
            <w:r>
              <w:t xml:space="preserve">Click ✕ or click outside the modal</w:t>
            </w:r>
          </w:p>
        </w:tc>
      </w:tr>
      <w:tr>
        <w:tc>
          <w:tcPr/>
          <w:p>
            <w:pPr>
              <w:pStyle w:val="Compact"/>
            </w:pPr>
            <w:r>
              <w:t xml:space="preserve">Edit a filter</w:t>
            </w:r>
          </w:p>
        </w:tc>
        <w:tc>
          <w:tcPr/>
          <w:p>
            <w:pPr>
              <w:pStyle w:val="Compact"/>
            </w:pPr>
            <w:r>
              <w:t xml:space="preserve">Click the filter pill in the chain, or click + Add Filter</w:t>
            </w:r>
          </w:p>
        </w:tc>
      </w:tr>
      <w:tr>
        <w:tc>
          <w:tcPr/>
          <w:p>
            <w:pPr>
              <w:pStyle w:val="Compact"/>
            </w:pPr>
            <w:r>
              <w:t xml:space="preserve">Save a filter</w:t>
            </w:r>
          </w:p>
        </w:tc>
        <w:tc>
          <w:tcPr/>
          <w:p>
            <w:pPr>
              <w:pStyle w:val="Compact"/>
            </w:pPr>
            <w:r>
              <w:t xml:space="preserve">Click Save Filter (editor toolbar)</w:t>
            </w:r>
          </w:p>
        </w:tc>
      </w:tr>
      <w:tr>
        <w:tc>
          <w:tcPr/>
          <w:p>
            <w:pPr>
              <w:pStyle w:val="Compact"/>
            </w:pPr>
            <w:r>
              <w:t xml:space="preserve">View CP logs</w:t>
            </w:r>
          </w:p>
        </w:tc>
        <w:tc>
          <w:tcPr/>
          <w:p>
            <w:pPr>
              <w:pStyle w:val="Compact"/>
            </w:pPr>
            <w:r>
              <w:t xml:space="preserve">Click a communication point card</w:t>
            </w:r>
          </w:p>
        </w:tc>
      </w:tr>
      <w:tr>
        <w:tc>
          <w:tcPr/>
          <w:p>
            <w:pPr>
              <w:pStyle w:val="Compact"/>
            </w:pPr>
            <w:r>
              <w:t xml:space="preserve">Toggle auto-refresh</w:t>
            </w:r>
          </w:p>
        </w:tc>
        <w:tc>
          <w:tcPr/>
          <w:p>
            <w:pPr>
              <w:pStyle w:val="Compact"/>
            </w:pPr>
            <w:r>
              <w:t xml:space="preserve">Check/uncheck the Auto-refresh box on CP logs</w:t>
            </w:r>
          </w:p>
        </w:tc>
      </w:tr>
      <w:tr>
        <w:tc>
          <w:tcPr/>
          <w:p>
            <w:pPr>
              <w:pStyle w:val="Compact"/>
            </w:pPr>
            <w:r>
              <w:t xml:space="preserve">Create new items</w:t>
            </w:r>
          </w:p>
        </w:tc>
        <w:tc>
          <w:tcPr/>
          <w:p>
            <w:pPr>
              <w:pStyle w:val="Compact"/>
            </w:pPr>
            <w:r>
              <w:t xml:space="preserve">Click the + button on the relevant page</w:t>
            </w:r>
          </w:p>
        </w:tc>
      </w:tr>
    </w:tbl>
    <w:p>
      <w:r>
        <w:pict>
          <v:rect style="width:0;height:1.5pt" o:hralign="center" o:hrstd="t" o:hr="t"/>
        </w:pict>
      </w:r>
    </w:p>
    <w:bookmarkEnd w:id="31"/>
    <w:bookmarkStart w:id="32" w:name="message-object-reference-for-js-filters"/>
    <w:p>
      <w:pPr>
        <w:pStyle w:val="Heading2"/>
      </w:pPr>
      <w:r>
        <w:t xml:space="preserve">8. Message Object Reference (for JS Filters)</w:t>
      </w:r>
    </w:p>
    <w:p>
      <w:pPr>
        <w:pStyle w:val="FirstParagraph"/>
      </w:pPr>
      <w:r>
        <w:t xml:space="preserve">When writing JavaScript filters, the message object has these fields:</w:t>
      </w:r>
    </w:p>
    <w:p>
      <w:pPr>
        <w:pStyle w:val="SourceCode"/>
      </w:pPr>
      <w:r>
        <w:rPr>
          <w:rStyle w:val="NormalTok"/>
        </w:rPr>
        <w:t xml:space="preserve">{</w:t>
      </w:r>
      <w:r>
        <w:br/>
      </w:r>
      <w:r>
        <w:rPr>
          <w:rStyle w:val="NormalTok"/>
        </w:rPr>
        <w:t xml:space="preserve">  </w:t>
      </w:r>
      <w:r>
        <w:rPr>
          <w:rStyle w:val="DataTypeTok"/>
        </w:rPr>
        <w:t xml:space="preserve">messageId</w:t>
      </w:r>
      <w:r>
        <w:rPr>
          <w:rStyle w:val="OperatorTok"/>
        </w:rPr>
        <w:t xml:space="preserve">:</w:t>
      </w:r>
      <w:r>
        <w:rPr>
          <w:rStyle w:val="NormalTok"/>
        </w:rPr>
        <w:t xml:space="preserve"> </w:t>
      </w:r>
      <w:r>
        <w:rPr>
          <w:rStyle w:val="StringTok"/>
        </w:rPr>
        <w:t xml:space="preserve">"uuid-string"</w:t>
      </w:r>
      <w:r>
        <w:rPr>
          <w:rStyle w:val="OperatorTok"/>
        </w:rPr>
        <w:t xml:space="preserve">,</w:t>
      </w:r>
      <w:r>
        <w:rPr>
          <w:rStyle w:val="NormalTok"/>
        </w:rPr>
        <w:t xml:space="preserve">           </w:t>
      </w:r>
      <w:r>
        <w:rPr>
          <w:rStyle w:val="CommentTok"/>
        </w:rPr>
        <w:t xml:space="preserve">// Unique message identifier</w:t>
      </w:r>
      <w:r>
        <w:br/>
      </w:r>
      <w:r>
        <w:rPr>
          <w:rStyle w:val="NormalTok"/>
        </w:rPr>
        <w:t xml:space="preserve">  </w:t>
      </w:r>
      <w:r>
        <w:rPr>
          <w:rStyle w:val="DataTypeTok"/>
        </w:rPr>
        <w:t xml:space="preserve">messageType</w:t>
      </w:r>
      <w:r>
        <w:rPr>
          <w:rStyle w:val="OperatorTok"/>
        </w:rPr>
        <w:t xml:space="preserve">:</w:t>
      </w:r>
      <w:r>
        <w:rPr>
          <w:rStyle w:val="NormalTok"/>
        </w:rPr>
        <w:t xml:space="preserve"> </w:t>
      </w:r>
      <w:r>
        <w:rPr>
          <w:rStyle w:val="StringTok"/>
        </w:rPr>
        <w:t xml:space="preserve">"ADT"</w:t>
      </w:r>
      <w:r>
        <w:rPr>
          <w:rStyle w:val="OperatorTok"/>
        </w:rPr>
        <w:t xml:space="preserve">,</w:t>
      </w:r>
      <w:r>
        <w:rPr>
          <w:rStyle w:val="NormalTok"/>
        </w:rPr>
        <w:t xml:space="preserve">                 </w:t>
      </w:r>
      <w:r>
        <w:rPr>
          <w:rStyle w:val="CommentTok"/>
        </w:rPr>
        <w:t xml:space="preserve">// HL7 message type (MSH-9.1)</w:t>
      </w:r>
      <w:r>
        <w:br/>
      </w:r>
      <w:r>
        <w:rPr>
          <w:rStyle w:val="NormalTok"/>
        </w:rPr>
        <w:t xml:space="preserve">  </w:t>
      </w:r>
      <w:r>
        <w:rPr>
          <w:rStyle w:val="DataTypeTok"/>
        </w:rPr>
        <w:t xml:space="preserve">triggerEvent</w:t>
      </w:r>
      <w:r>
        <w:rPr>
          <w:rStyle w:val="OperatorTok"/>
        </w:rPr>
        <w:t xml:space="preserve">:</w:t>
      </w:r>
      <w:r>
        <w:rPr>
          <w:rStyle w:val="NormalTok"/>
        </w:rPr>
        <w:t xml:space="preserve"> </w:t>
      </w:r>
      <w:r>
        <w:rPr>
          <w:rStyle w:val="StringTok"/>
        </w:rPr>
        <w:t xml:space="preserve">"A01"</w:t>
      </w:r>
      <w:r>
        <w:rPr>
          <w:rStyle w:val="OperatorTok"/>
        </w:rPr>
        <w:t xml:space="preserve">,</w:t>
      </w:r>
      <w:r>
        <w:rPr>
          <w:rStyle w:val="NormalTok"/>
        </w:rPr>
        <w:t xml:space="preserve">                </w:t>
      </w:r>
      <w:r>
        <w:rPr>
          <w:rStyle w:val="CommentTok"/>
        </w:rPr>
        <w:t xml:space="preserve">// HL7 trigger event (MSH-9.2)</w:t>
      </w:r>
      <w:r>
        <w:br/>
      </w:r>
      <w:r>
        <w:rPr>
          <w:rStyle w:val="NormalTok"/>
        </w:rPr>
        <w:t xml:space="preserve">  </w:t>
      </w:r>
      <w:r>
        <w:rPr>
          <w:rStyle w:val="DataTypeTok"/>
        </w:rPr>
        <w:t xml:space="preserve">sendingFacility</w:t>
      </w:r>
      <w:r>
        <w:rPr>
          <w:rStyle w:val="OperatorTok"/>
        </w:rPr>
        <w:t xml:space="preserve">:</w:t>
      </w:r>
      <w:r>
        <w:rPr>
          <w:rStyle w:val="NormalTok"/>
        </w:rPr>
        <w:t xml:space="preserve"> </w:t>
      </w:r>
      <w:r>
        <w:rPr>
          <w:rStyle w:val="StringTok"/>
        </w:rPr>
        <w:t xml:space="preserve">"HOSPITAL_A"</w:t>
      </w:r>
      <w:r>
        <w:rPr>
          <w:rStyle w:val="OperatorTok"/>
        </w:rPr>
        <w:t xml:space="preserve">,</w:t>
      </w:r>
      <w:r>
        <w:rPr>
          <w:rStyle w:val="NormalTok"/>
        </w:rPr>
        <w:t xml:space="preserve">      </w:t>
      </w:r>
      <w:r>
        <w:rPr>
          <w:rStyle w:val="CommentTok"/>
        </w:rPr>
        <w:t xml:space="preserve">// Sending facility (MSH-4)</w:t>
      </w:r>
      <w:r>
        <w:br/>
      </w:r>
      <w:r>
        <w:rPr>
          <w:rStyle w:val="NormalTok"/>
        </w:rPr>
        <w:t xml:space="preserve">  </w:t>
      </w:r>
      <w:r>
        <w:rPr>
          <w:rStyle w:val="DataTypeTok"/>
        </w:rPr>
        <w:t xml:space="preserve">patientId</w:t>
      </w:r>
      <w:r>
        <w:rPr>
          <w:rStyle w:val="OperatorTok"/>
        </w:rPr>
        <w:t xml:space="preserve">:</w:t>
      </w:r>
      <w:r>
        <w:rPr>
          <w:rStyle w:val="NormalTok"/>
        </w:rPr>
        <w:t xml:space="preserve"> </w:t>
      </w:r>
      <w:r>
        <w:rPr>
          <w:rStyle w:val="StringTok"/>
        </w:rPr>
        <w:t xml:space="preserve">"MRN12345"</w:t>
      </w:r>
      <w:r>
        <w:rPr>
          <w:rStyle w:val="OperatorTok"/>
        </w:rPr>
        <w:t xml:space="preserve">,</w:t>
      </w:r>
      <w:r>
        <w:rPr>
          <w:rStyle w:val="NormalTok"/>
        </w:rPr>
        <w:t xml:space="preserve">             </w:t>
      </w:r>
      <w:r>
        <w:rPr>
          <w:rStyle w:val="CommentTok"/>
        </w:rPr>
        <w:t xml:space="preserve">// Patient identifier (PID-3)</w:t>
      </w:r>
      <w:r>
        <w:br/>
      </w:r>
      <w:r>
        <w:rPr>
          <w:rStyle w:val="NormalTok"/>
        </w:rPr>
        <w:t xml:space="preserve">  </w:t>
      </w:r>
      <w:r>
        <w:rPr>
          <w:rStyle w:val="DataTypeTok"/>
        </w:rPr>
        <w:t xml:space="preserve">rawPayload</w:t>
      </w:r>
      <w:r>
        <w:rPr>
          <w:rStyle w:val="OperatorTok"/>
        </w:rPr>
        <w:t xml:space="preserve">:</w:t>
      </w:r>
      <w:r>
        <w:rPr>
          <w:rStyle w:val="NormalTok"/>
        </w:rPr>
        <w:t xml:space="preserve"> </w:t>
      </w:r>
      <w:r>
        <w:rPr>
          <w:rStyle w:val="StringTok"/>
        </w:rPr>
        <w:t xml:space="preserve">"MSH|^~</w:t>
      </w:r>
      <w:r>
        <w:rPr>
          <w:rStyle w:val="SpecialCharTok"/>
        </w:rPr>
        <w:t xml:space="preserve">\\</w:t>
      </w:r>
      <w:r>
        <w:rPr>
          <w:rStyle w:val="StringTok"/>
        </w:rPr>
        <w:t xml:space="preserve">&amp;|..."</w:t>
      </w:r>
      <w:r>
        <w:rPr>
          <w:rStyle w:val="OperatorTok"/>
        </w:rPr>
        <w:t xml:space="preserve">,</w:t>
      </w:r>
      <w:r>
        <w:rPr>
          <w:rStyle w:val="NormalTok"/>
        </w:rPr>
        <w:t xml:space="preserve">       </w:t>
      </w:r>
      <w:r>
        <w:rPr>
          <w:rStyle w:val="CommentTok"/>
        </w:rPr>
        <w:t xml:space="preserve">// Original HL7 message text</w:t>
      </w:r>
      <w:r>
        <w:br/>
      </w:r>
      <w:r>
        <w:rPr>
          <w:rStyle w:val="NormalTok"/>
        </w:rPr>
        <w:t xml:space="preserve">  </w:t>
      </w:r>
      <w:r>
        <w:rPr>
          <w:rStyle w:val="DataTypeTok"/>
        </w:rPr>
        <w:t xml:space="preserve">properties</w:t>
      </w:r>
      <w:r>
        <w:rPr>
          <w:rStyle w:val="OperatorTok"/>
        </w:rPr>
        <w:t xml:space="preserve">:</w:t>
      </w:r>
      <w:r>
        <w:rPr>
          <w:rStyle w:val="NormalTok"/>
        </w:rPr>
        <w:t xml:space="preserve"> {                       </w:t>
      </w:r>
      <w:r>
        <w:rPr>
          <w:rStyle w:val="CommentTok"/>
        </w:rPr>
        <w:t xml:space="preserve">// Read/write metadata map</w:t>
      </w:r>
      <w:r>
        <w:br/>
      </w:r>
      <w:r>
        <w:rPr>
          <w:rStyle w:val="NormalTok"/>
        </w:rPr>
        <w:t xml:space="preserve">    </w:t>
      </w:r>
      <w:r>
        <w:rPr>
          <w:rStyle w:val="CommentTok"/>
        </w:rPr>
        <w:t xml:space="preserve">// Add any key-value pairs here</w:t>
      </w:r>
      <w:r>
        <w:br/>
      </w:r>
      <w:r>
        <w:rPr>
          <w:rStyle w:val="NormalTok"/>
        </w:rPr>
        <w:t xml:space="preserve">    </w:t>
      </w:r>
      <w:r>
        <w:rPr>
          <w:rStyle w:val="CommentTok"/>
        </w:rPr>
        <w:t xml:space="preserve">// These persist through the filter chain</w:t>
      </w:r>
      <w:r>
        <w:br/>
      </w:r>
      <w:r>
        <w:rPr>
          <w:rStyle w:val="NormalTok"/>
        </w:rPr>
        <w:t xml:space="preserve">    </w:t>
      </w:r>
      <w:r>
        <w:rPr>
          <w:rStyle w:val="CommentTok"/>
        </w:rPr>
        <w:t xml:space="preserve">// and are stored in ScyllaDB</w:t>
      </w:r>
      <w:r>
        <w:br/>
      </w:r>
      <w:r>
        <w:rPr>
          <w:rStyle w:val="NormalTok"/>
        </w:rPr>
        <w:t xml:space="preserve">  }</w:t>
      </w:r>
      <w:r>
        <w:br/>
      </w:r>
      <w:r>
        <w:rPr>
          <w:rStyle w:val="NormalTok"/>
        </w:rPr>
        <w:t xml:space="preserve">}</w:t>
      </w:r>
    </w:p>
    <w:p>
      <w:pPr>
        <w:pStyle w:val="FirstParagraph"/>
      </w:pPr>
      <w:r>
        <w:rPr>
          <w:b/>
          <w:bCs/>
        </w:rPr>
        <w:t xml:space="preserve">Rules:</w:t>
      </w:r>
      <w:r>
        <w:t xml:space="preserve"> </w:t>
      </w:r>
      <w:r>
        <w:t xml:space="preserve">-</w:t>
      </w:r>
      <w:r>
        <w:t xml:space="preserve"> </w:t>
      </w:r>
      <w:r>
        <w:rPr>
          <w:rStyle w:val="VerbatimChar"/>
        </w:rPr>
        <w:t xml:space="preserve">transform(msg)</w:t>
      </w:r>
      <w:r>
        <w:t xml:space="preserve"> </w:t>
      </w:r>
      <w:r>
        <w:t xml:space="preserve">must return the modified message object</w:t>
      </w:r>
      <w:r>
        <w:t xml:space="preserve"> </w:t>
      </w:r>
      <w:r>
        <w:t xml:space="preserve">-</w:t>
      </w:r>
      <w:r>
        <w:t xml:space="preserve"> </w:t>
      </w:r>
      <w:r>
        <w:rPr>
          <w:rStyle w:val="VerbatimChar"/>
        </w:rPr>
        <w:t xml:space="preserve">evaluate(msg)</w:t>
      </w:r>
      <w:r>
        <w:t xml:space="preserve"> </w:t>
      </w:r>
      <w:r>
        <w:t xml:space="preserve">must return</w:t>
      </w:r>
      <w:r>
        <w:t xml:space="preserve"> </w:t>
      </w:r>
      <w:r>
        <w:rPr>
          <w:rStyle w:val="VerbatimChar"/>
        </w:rPr>
        <w:t xml:space="preserve">{ action: "pass" }</w:t>
      </w:r>
      <w:r>
        <w:t xml:space="preserve">,</w:t>
      </w:r>
      <w:r>
        <w:t xml:space="preserve"> </w:t>
      </w:r>
      <w:r>
        <w:rPr>
          <w:rStyle w:val="VerbatimChar"/>
        </w:rPr>
        <w:t xml:space="preserve">{ action: "reject", reason: "..." }</w:t>
      </w:r>
      <w:r>
        <w:t xml:space="preserve">, or</w:t>
      </w:r>
      <w:r>
        <w:t xml:space="preserve"> </w:t>
      </w:r>
      <w:r>
        <w:rPr>
          <w:rStyle w:val="VerbatimChar"/>
        </w:rPr>
        <w:t xml:space="preserve">{ action: "route_to", route_to: "..." }</w:t>
      </w:r>
      <w:r>
        <w:t xml:space="preserve"> </w:t>
      </w:r>
      <w:r>
        <w:t xml:space="preserve">- Scripts have a 50ms execution timeout</w:t>
      </w:r>
      <w:r>
        <w:t xml:space="preserve"> </w:t>
      </w:r>
      <w:r>
        <w:t xml:space="preserve">- Scripts cannot access the network, filesystem, or external APIs</w:t>
      </w:r>
      <w:r>
        <w:t xml:space="preserve"> </w:t>
      </w:r>
      <w:r>
        <w:t xml:space="preserve">- Properties are string key-value pairs only</w:t>
      </w:r>
    </w:p>
    <w:p>
      <w:r>
        <w:pict>
          <v:rect style="width:0;height:1.5pt" o:hralign="center" o:hrstd="t" o:hr="t"/>
        </w:pict>
      </w:r>
    </w:p>
    <w:bookmarkEnd w:id="32"/>
    <w:bookmarkStart w:id="36" w:name="settings"/>
    <w:p>
      <w:pPr>
        <w:pStyle w:val="Heading2"/>
      </w:pPr>
      <w:r>
        <w:t xml:space="preserve">9. Settings</w:t>
      </w:r>
    </w:p>
    <w:p>
      <w:pPr>
        <w:pStyle w:val="FirstParagraph"/>
      </w:pPr>
      <w:r>
        <w:rPr>
          <w:b/>
          <w:bCs/>
        </w:rPr>
        <w:t xml:space="preserve">URL:</w:t>
      </w:r>
      <w:r>
        <w:t xml:space="preserve"> </w:t>
      </w:r>
      <w:r>
        <w:rPr>
          <w:rStyle w:val="VerbatimChar"/>
        </w:rPr>
        <w:t xml:space="preserve">/settings</w:t>
      </w:r>
    </w:p>
    <w:bookmarkStart w:id="33" w:name="message-retention"/>
    <w:p>
      <w:pPr>
        <w:pStyle w:val="Heading3"/>
      </w:pPr>
      <w:r>
        <w:t xml:space="preserve">Message Retention</w:t>
      </w:r>
    </w:p>
    <w:p>
      <w:pPr>
        <w:pStyle w:val="FirstParagraph"/>
      </w:pPr>
      <w:r>
        <w:t xml:space="preserve">Configure how long messages are kept before automatic purging:</w:t>
      </w:r>
      <w:r>
        <w:t xml:space="preserve"> </w:t>
      </w:r>
      <w:r>
        <w:t xml:space="preserve">-</w:t>
      </w:r>
      <w:r>
        <w:t xml:space="preserve"> </w:t>
      </w:r>
      <w:r>
        <w:rPr>
          <w:b/>
          <w:bCs/>
        </w:rPr>
        <w:t xml:space="preserve">Messages TTL</w:t>
      </w:r>
      <w:r>
        <w:t xml:space="preserve"> </w:t>
      </w:r>
      <w:r>
        <w:t xml:space="preserve">— default 30 days</w:t>
      </w:r>
      <w:r>
        <w:t xml:space="preserve"> </w:t>
      </w:r>
      <w:r>
        <w:t xml:space="preserve">-</w:t>
      </w:r>
      <w:r>
        <w:t xml:space="preserve"> </w:t>
      </w:r>
      <w:r>
        <w:rPr>
          <w:b/>
          <w:bCs/>
        </w:rPr>
        <w:t xml:space="preserve">Error Messages TTL</w:t>
      </w:r>
      <w:r>
        <w:t xml:space="preserve"> </w:t>
      </w:r>
      <w:r>
        <w:t xml:space="preserve">— default 90 days</w:t>
      </w:r>
      <w:r>
        <w:t xml:space="preserve"> </w:t>
      </w:r>
      <w:r>
        <w:t xml:space="preserve">- Click</w:t>
      </w:r>
      <w:r>
        <w:t xml:space="preserve"> </w:t>
      </w:r>
      <w:r>
        <w:rPr>
          <w:b/>
          <w:bCs/>
        </w:rPr>
        <w:t xml:space="preserve">Update Retention Policy</w:t>
      </w:r>
      <w:r>
        <w:t xml:space="preserve"> </w:t>
      </w:r>
      <w:r>
        <w:t xml:space="preserve">to apply</w:t>
      </w:r>
    </w:p>
    <w:bookmarkEnd w:id="33"/>
    <w:bookmarkStart w:id="34" w:name="configuration-backups"/>
    <w:p>
      <w:pPr>
        <w:pStyle w:val="Heading3"/>
      </w:pPr>
      <w:r>
        <w:t xml:space="preserve">Configuration Backups</w:t>
      </w:r>
    </w:p>
    <w:p>
      <w:pPr>
        <w:pStyle w:val="Compact"/>
        <w:numPr>
          <w:ilvl w:val="0"/>
          <w:numId w:val="1016"/>
        </w:numPr>
      </w:pPr>
      <w:r>
        <w:rPr>
          <w:b/>
          <w:bCs/>
        </w:rPr>
        <w:t xml:space="preserve">Create Backup</w:t>
      </w:r>
      <w:r>
        <w:t xml:space="preserve"> </w:t>
      </w:r>
      <w:r>
        <w:t xml:space="preserve">— saves a named snapshot to the database</w:t>
      </w:r>
    </w:p>
    <w:p>
      <w:pPr>
        <w:pStyle w:val="Compact"/>
        <w:numPr>
          <w:ilvl w:val="0"/>
          <w:numId w:val="1016"/>
        </w:numPr>
      </w:pPr>
      <w:r>
        <w:rPr>
          <w:b/>
          <w:bCs/>
        </w:rPr>
        <w:t xml:space="preserve">Export JSON</w:t>
      </w:r>
      <w:r>
        <w:t xml:space="preserve"> </w:t>
      </w:r>
      <w:r>
        <w:t xml:space="preserve">— downloads the full config as a</w:t>
      </w:r>
      <w:r>
        <w:t xml:space="preserve"> </w:t>
      </w:r>
      <w:r>
        <w:rPr>
          <w:rStyle w:val="VerbatimChar"/>
        </w:rPr>
        <w:t xml:space="preserve">.json</w:t>
      </w:r>
      <w:r>
        <w:t xml:space="preserve"> </w:t>
      </w:r>
      <w:r>
        <w:t xml:space="preserve">file</w:t>
      </w:r>
    </w:p>
    <w:p>
      <w:pPr>
        <w:pStyle w:val="Compact"/>
        <w:numPr>
          <w:ilvl w:val="0"/>
          <w:numId w:val="1016"/>
        </w:numPr>
      </w:pPr>
      <w:r>
        <w:rPr>
          <w:b/>
          <w:bCs/>
        </w:rPr>
        <w:t xml:space="preserve">Import JSON</w:t>
      </w:r>
      <w:r>
        <w:t xml:space="preserve"> </w:t>
      </w:r>
      <w:r>
        <w:t xml:space="preserve">— upload a backup file to restore configuration</w:t>
      </w:r>
    </w:p>
    <w:p>
      <w:pPr>
        <w:pStyle w:val="Compact"/>
        <w:numPr>
          <w:ilvl w:val="0"/>
          <w:numId w:val="1016"/>
        </w:numPr>
      </w:pPr>
      <w:r>
        <w:t xml:space="preserve">Auto-backup runs every 6 hours</w:t>
      </w:r>
    </w:p>
    <w:bookmarkEnd w:id="34"/>
    <w:bookmarkStart w:id="35" w:name="system-health-check"/>
    <w:p>
      <w:pPr>
        <w:pStyle w:val="Heading3"/>
      </w:pPr>
      <w:r>
        <w:t xml:space="preserve">System Health Check</w:t>
      </w:r>
    </w:p>
    <w:p>
      <w:pPr>
        <w:pStyle w:val="FirstParagraph"/>
      </w:pPr>
      <w:r>
        <w:t xml:space="preserve">Click</w:t>
      </w:r>
      <w:r>
        <w:t xml:space="preserve"> </w:t>
      </w:r>
      <w:r>
        <w:rPr>
          <w:b/>
          <w:bCs/>
        </w:rPr>
        <w:t xml:space="preserve">Run Tests</w:t>
      </w:r>
      <w:r>
        <w:t xml:space="preserve"> </w:t>
      </w:r>
      <w:r>
        <w:t xml:space="preserve">to verify:</w:t>
      </w:r>
      <w:r>
        <w:t xml:space="preserve"> </w:t>
      </w:r>
      <w:r>
        <w:t xml:space="preserve">- API health</w:t>
      </w:r>
      <w:r>
        <w:t xml:space="preserve"> </w:t>
      </w:r>
      <w:r>
        <w:t xml:space="preserve">- V8 JS engine</w:t>
      </w:r>
      <w:r>
        <w:t xml:space="preserve"> </w:t>
      </w:r>
      <w:r>
        <w:t xml:space="preserve">- Ingestion service connectivity</w:t>
      </w:r>
      <w:r>
        <w:t xml:space="preserve"> </w:t>
      </w:r>
      <w:r>
        <w:t xml:space="preserve">- Processing service connectivity</w:t>
      </w:r>
      <w:r>
        <w:t xml:space="preserve"> </w:t>
      </w:r>
      <w:r>
        <w:t xml:space="preserve">- NATS connectivity</w:t>
      </w:r>
      <w:r>
        <w:t xml:space="preserve"> </w:t>
      </w:r>
      <w:r>
        <w:t xml:space="preserve">- ScyllaDB connectivity</w:t>
      </w:r>
    </w:p>
    <w:p>
      <w:r>
        <w:pict>
          <v:rect style="width:0;height:1.5pt" o:hralign="center" o:hrstd="t" o:hr="t"/>
        </w:pict>
      </w:r>
    </w:p>
    <w:bookmarkEnd w:id="35"/>
    <w:bookmarkEnd w:id="36"/>
    <w:bookmarkStart w:id="39" w:name="users-access-control"/>
    <w:p>
      <w:pPr>
        <w:pStyle w:val="Heading2"/>
      </w:pPr>
      <w:r>
        <w:t xml:space="preserve">10. Users &amp; Access Control</w:t>
      </w:r>
    </w:p>
    <w:p>
      <w:pPr>
        <w:pStyle w:val="FirstParagraph"/>
      </w:pPr>
      <w:r>
        <w:rPr>
          <w:b/>
          <w:bCs/>
        </w:rPr>
        <w:t xml:space="preserve">URL:</w:t>
      </w:r>
      <w:r>
        <w:t xml:space="preserve"> </w:t>
      </w:r>
      <w:r>
        <w:rPr>
          <w:rStyle w:val="VerbatimChar"/>
        </w:rPr>
        <w:t xml:space="preserve">/users</w:t>
      </w:r>
      <w:r>
        <w:t xml:space="preserve"> </w:t>
      </w:r>
      <w:r>
        <w:t xml:space="preserve">(visible to admin and security roles only)</w:t>
      </w:r>
    </w:p>
    <w:bookmarkStart w:id="37" w:name="managing-users"/>
    <w:p>
      <w:pPr>
        <w:pStyle w:val="Heading3"/>
      </w:pPr>
      <w:r>
        <w:t xml:space="preserve">Managing Users</w:t>
      </w:r>
    </w:p>
    <w:p>
      <w:pPr>
        <w:pStyle w:val="Compact"/>
        <w:numPr>
          <w:ilvl w:val="0"/>
          <w:numId w:val="1017"/>
        </w:numPr>
      </w:pPr>
      <w:r>
        <w:t xml:space="preserve">Click</w:t>
      </w:r>
      <w:r>
        <w:t xml:space="preserve"> </w:t>
      </w:r>
      <w:r>
        <w:rPr>
          <w:b/>
          <w:bCs/>
        </w:rPr>
        <w:t xml:space="preserve">+ New User</w:t>
      </w:r>
      <w:r>
        <w:t xml:space="preserve"> </w:t>
      </w:r>
      <w:r>
        <w:t xml:space="preserve">→ enter username, password (min 8 chars), and role</w:t>
      </w:r>
    </w:p>
    <w:p>
      <w:pPr>
        <w:pStyle w:val="Compact"/>
        <w:numPr>
          <w:ilvl w:val="0"/>
          <w:numId w:val="1017"/>
        </w:numPr>
      </w:pPr>
      <w:r>
        <w:rPr>
          <w:b/>
          <w:bCs/>
        </w:rPr>
        <w:t xml:space="preserve">Change role</w:t>
      </w:r>
      <w:r>
        <w:t xml:space="preserve"> </w:t>
      </w:r>
      <w:r>
        <w:t xml:space="preserve">— use the inline dropdown on the user row</w:t>
      </w:r>
    </w:p>
    <w:p>
      <w:pPr>
        <w:pStyle w:val="Compact"/>
        <w:numPr>
          <w:ilvl w:val="0"/>
          <w:numId w:val="1017"/>
        </w:numPr>
      </w:pPr>
      <w:r>
        <w:rPr>
          <w:b/>
          <w:bCs/>
        </w:rPr>
        <w:t xml:space="preserve">Disable a user</w:t>
      </w:r>
      <w:r>
        <w:t xml:space="preserve"> </w:t>
      </w:r>
      <w:r>
        <w:t xml:space="preserve">— click the status badge to toggle active/disabled</w:t>
      </w:r>
    </w:p>
    <w:p>
      <w:pPr>
        <w:pStyle w:val="Compact"/>
        <w:numPr>
          <w:ilvl w:val="0"/>
          <w:numId w:val="1017"/>
        </w:numPr>
      </w:pPr>
      <w:r>
        <w:rPr>
          <w:b/>
          <w:bCs/>
        </w:rPr>
        <w:t xml:space="preserve">Delete a user</w:t>
      </w:r>
      <w:r>
        <w:t xml:space="preserve"> </w:t>
      </w:r>
      <w:r>
        <w:t xml:space="preserve">— click Delete on the user row</w:t>
      </w:r>
    </w:p>
    <w:bookmarkEnd w:id="37"/>
    <w:bookmarkStart w:id="38" w:name="roles-reference"/>
    <w:p>
      <w:pPr>
        <w:pStyle w:val="Heading3"/>
      </w:pPr>
      <w:r>
        <w:t xml:space="preserve">Roles Reference</w:t>
      </w:r>
    </w:p>
    <w:p>
      <w:pPr>
        <w:pStyle w:val="FirstParagraph"/>
      </w:pPr>
      <w:r>
        <w:t xml:space="preserve">The bottom panel shows all roles with their exact permissions. The 5 roles are: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Role</w:t>
            </w:r>
          </w:p>
        </w:tc>
        <w:tc>
          <w:tcPr/>
          <w:p>
            <w:pPr>
              <w:pStyle w:val="Compact"/>
            </w:pPr>
            <w:r>
              <w:t xml:space="preserve">Purpose</w:t>
            </w:r>
          </w:p>
        </w:tc>
      </w:tr>
      <w:tr>
        <w:tc>
          <w:tcPr/>
          <w:p>
            <w:pPr>
              <w:pStyle w:val="Compact"/>
            </w:pPr>
            <w:r>
              <w:rPr>
                <w:b/>
                <w:bCs/>
              </w:rPr>
              <w:t xml:space="preserve">admin</w:t>
            </w:r>
          </w:p>
        </w:tc>
        <w:tc>
          <w:tcPr/>
          <w:p>
            <w:pPr>
              <w:pStyle w:val="Compact"/>
            </w:pPr>
            <w:r>
              <w:t xml:space="preserve">Full system access</w:t>
            </w:r>
          </w:p>
        </w:tc>
      </w:tr>
      <w:tr>
        <w:tc>
          <w:tcPr/>
          <w:p>
            <w:pPr>
              <w:pStyle w:val="Compact"/>
            </w:pPr>
            <w:r>
              <w:rPr>
                <w:b/>
                <w:bCs/>
              </w:rPr>
              <w:t xml:space="preserve">developer</w:t>
            </w:r>
          </w:p>
        </w:tc>
        <w:tc>
          <w:tcPr/>
          <w:p>
            <w:pPr>
              <w:pStyle w:val="Compact"/>
            </w:pPr>
            <w:r>
              <w:t xml:space="preserve">Build routes/filters, test in playground, manage CPs. No production message access</w:t>
            </w:r>
          </w:p>
        </w:tc>
      </w:tr>
      <w:tr>
        <w:tc>
          <w:tcPr/>
          <w:p>
            <w:pPr>
              <w:pStyle w:val="Compact"/>
            </w:pPr>
            <w:r>
              <w:rPr>
                <w:b/>
                <w:bCs/>
              </w:rPr>
              <w:t xml:space="preserve">operator</w:t>
            </w:r>
          </w:p>
        </w:tc>
        <w:tc>
          <w:tcPr/>
          <w:p>
            <w:pPr>
              <w:pStyle w:val="Compact"/>
            </w:pPr>
            <w:r>
              <w:t xml:space="preserve">Monitor metrics and errors. No message content or config changes</w:t>
            </w:r>
          </w:p>
        </w:tc>
      </w:tr>
      <w:tr>
        <w:tc>
          <w:tcPr/>
          <w:p>
            <w:pPr>
              <w:pStyle w:val="Compact"/>
            </w:pPr>
            <w:r>
              <w:rPr>
                <w:b/>
                <w:bCs/>
              </w:rPr>
              <w:t xml:space="preserve">security</w:t>
            </w:r>
          </w:p>
        </w:tc>
        <w:tc>
          <w:tcPr/>
          <w:p>
            <w:pPr>
              <w:pStyle w:val="Compact"/>
            </w:pPr>
            <w:r>
              <w:t xml:space="preserve">Manage users, roles, config backups. No access to routes or messages</w:t>
            </w:r>
          </w:p>
        </w:tc>
      </w:tr>
      <w:tr>
        <w:tc>
          <w:tcPr/>
          <w:p>
            <w:pPr>
              <w:pStyle w:val="Compact"/>
            </w:pPr>
            <w:r>
              <w:rPr>
                <w:b/>
                <w:bCs/>
              </w:rPr>
              <w:t xml:space="preserve">viewer</w:t>
            </w:r>
          </w:p>
        </w:tc>
        <w:tc>
          <w:tcPr/>
          <w:p>
            <w:pPr>
              <w:pStyle w:val="Compact"/>
            </w:pPr>
            <w:r>
              <w:t xml:space="preserve">Read-only access to everything except config and users</w:t>
            </w:r>
          </w:p>
        </w:tc>
      </w:tr>
    </w:tbl>
    <w:p>
      <w:r>
        <w:pict>
          <v:rect style="width:0;height:1.5pt" o:hralign="center" o:hrstd="t" o:hr="t"/>
        </w:pict>
      </w:r>
    </w:p>
    <w:bookmarkEnd w:id="38"/>
    <w:bookmarkEnd w:id="39"/>
    <w:bookmarkStart w:id="40" w:name="cloud-connector-configuration"/>
    <w:p>
      <w:pPr>
        <w:pStyle w:val="Heading2"/>
      </w:pPr>
      <w:r>
        <w:t xml:space="preserve">11. Cloud Connector Configuration</w:t>
      </w:r>
    </w:p>
    <w:p>
      <w:pPr>
        <w:pStyle w:val="FirstParagraph"/>
      </w:pPr>
      <w:r>
        <w:t xml:space="preserve">When creating or editing a Communication Point, the</w:t>
      </w:r>
      <w:r>
        <w:t xml:space="preserve"> </w:t>
      </w:r>
      <w:r>
        <w:rPr>
          <w:b/>
          <w:bCs/>
        </w:rPr>
        <w:t xml:space="preserve">Protocol / Connector</w:t>
      </w:r>
      <w:r>
        <w:t xml:space="preserve"> </w:t>
      </w:r>
      <w:r>
        <w:t xml:space="preserve">dropdown offers:</w:t>
      </w:r>
    </w:p>
    <w:p>
      <w:pPr>
        <w:pStyle w:val="BodyText"/>
      </w:pPr>
      <w:r>
        <w:rPr>
          <w:b/>
          <w:bCs/>
        </w:rPr>
        <w:t xml:space="preserve">Traditional:</w:t>
      </w:r>
      <w:r>
        <w:t xml:space="preserve"> </w:t>
      </w:r>
      <w:r>
        <w:t xml:space="preserve">MLLP, HTTP, TCP, REST — shows host, port, retry config</w:t>
      </w:r>
    </w:p>
    <w:p>
      <w:pPr>
        <w:pStyle w:val="BodyText"/>
      </w:pPr>
      <w:r>
        <w:rPr>
          <w:b/>
          <w:bCs/>
        </w:rPr>
        <w:t xml:space="preserve">Cloud Storage:</w:t>
      </w:r>
      <w:r>
        <w:t xml:space="preserve"> </w:t>
      </w:r>
      <w:r>
        <w:t xml:space="preserve">S3, Azure Blob — shows bucket/container, region, credentials</w:t>
      </w:r>
    </w:p>
    <w:p>
      <w:pPr>
        <w:pStyle w:val="BodyText"/>
      </w:pPr>
      <w:r>
        <w:rPr>
          <w:b/>
          <w:bCs/>
        </w:rPr>
        <w:t xml:space="preserve">Event/Queue:</w:t>
      </w:r>
      <w:r>
        <w:t xml:space="preserve"> </w:t>
      </w:r>
      <w:r>
        <w:t xml:space="preserve">SQS, SNS, Azure Event Hub, Azure Service Bus — shows queue URL, topic ARN, connection string</w:t>
      </w:r>
    </w:p>
    <w:p>
      <w:pPr>
        <w:pStyle w:val="BodyText"/>
      </w:pPr>
      <w:r>
        <w:rPr>
          <w:b/>
          <w:bCs/>
        </w:rPr>
        <w:t xml:space="preserve">HTTP:</w:t>
      </w:r>
      <w:r>
        <w:t xml:space="preserve"> </w:t>
      </w:r>
      <w:r>
        <w:t xml:space="preserve">Webhook — shows URL, method, retries, custom headers</w:t>
      </w:r>
    </w:p>
    <w:p>
      <w:pPr>
        <w:pStyle w:val="BodyText"/>
      </w:pPr>
      <w:r>
        <w:t xml:space="preserve">The config panel changes dynamically based on the selected type. Cloud connectors store their configuration in the CP’s</w:t>
      </w:r>
      <w:r>
        <w:t xml:space="preserve"> </w:t>
      </w:r>
      <w:r>
        <w:rPr>
          <w:rStyle w:val="VerbatimChar"/>
        </w:rPr>
        <w:t xml:space="preserve">config_json</w:t>
      </w:r>
      <w:r>
        <w:t xml:space="preserve"> </w:t>
      </w:r>
      <w:r>
        <w:t xml:space="preserve">field.</w:t>
      </w:r>
    </w:p>
    <w:p>
      <w:r>
        <w:pict>
          <v:rect style="width:0;height:1.5pt" o:hralign="center" o:hrstd="t" o:hr="t"/>
        </w:pict>
      </w:r>
    </w:p>
    <w:bookmarkEnd w:id="40"/>
    <w:bookmarkStart w:id="44" w:name="tunnel-mesh"/>
    <w:p>
      <w:pPr>
        <w:pStyle w:val="Heading2"/>
      </w:pPr>
      <w:r>
        <w:t xml:space="preserve">12. Tunnel Mesh</w:t>
      </w:r>
    </w:p>
    <w:p>
      <w:pPr>
        <w:pStyle w:val="FirstParagraph"/>
      </w:pPr>
      <w:r>
        <w:rPr>
          <w:b/>
          <w:bCs/>
        </w:rPr>
        <w:t xml:space="preserve">URL:</w:t>
      </w:r>
      <w:r>
        <w:t xml:space="preserve"> </w:t>
      </w:r>
      <w:r>
        <w:rPr>
          <w:rStyle w:val="VerbatimChar"/>
        </w:rPr>
        <w:t xml:space="preserve">/tunnel</w:t>
      </w:r>
    </w:p>
    <w:bookmarkStart w:id="41" w:name="creating-a-tunnel-node"/>
    <w:p>
      <w:pPr>
        <w:pStyle w:val="Heading3"/>
      </w:pPr>
      <w:r>
        <w:t xml:space="preserve">Creating a Tunnel Node</w:t>
      </w:r>
    </w:p>
    <w:p>
      <w:pPr>
        <w:numPr>
          <w:ilvl w:val="0"/>
          <w:numId w:val="1018"/>
        </w:numPr>
      </w:pPr>
      <w:r>
        <w:t xml:space="preserve">Click</w:t>
      </w:r>
      <w:r>
        <w:t xml:space="preserve"> </w:t>
      </w:r>
      <w:r>
        <w:rPr>
          <w:b/>
          <w:bCs/>
        </w:rPr>
        <w:t xml:space="preserve">+ New Tunnel Node</w:t>
      </w:r>
      <w:r>
        <w:t xml:space="preserve"> </w:t>
      </w:r>
      <w:r>
        <w:t xml:space="preserve">→ enter name and site name</w:t>
      </w:r>
    </w:p>
    <w:p>
      <w:pPr>
        <w:numPr>
          <w:ilvl w:val="0"/>
          <w:numId w:val="1018"/>
        </w:numPr>
      </w:pPr>
      <w:r>
        <w:t xml:space="preserve">An enrollment token is generated — copy the command shown</w:t>
      </w:r>
    </w:p>
    <w:p>
      <w:pPr>
        <w:numPr>
          <w:ilvl w:val="0"/>
          <w:numId w:val="1018"/>
        </w:numPr>
      </w:pPr>
      <w:r>
        <w:t xml:space="preserve">Deploy the agent Docker image at the remote site:</w:t>
      </w:r>
    </w:p>
    <w:p>
      <w:pPr>
        <w:pStyle w:val="SourceCode"/>
        <w:numPr>
          <w:ilvl w:val="0"/>
          <w:numId w:val="1000"/>
        </w:numPr>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-e</w:t>
      </w:r>
      <w:r>
        <w:rPr>
          <w:rStyle w:val="NormalTok"/>
        </w:rPr>
        <w:t xml:space="preserve"> BROKER_ADDR=arteria.software:9443 </w:t>
      </w:r>
      <w:r>
        <w:rPr>
          <w:rStyle w:val="DataTypeTok"/>
        </w:rPr>
        <w:t xml:space="preserve">\</w:t>
      </w:r>
      <w:r>
        <w:br/>
      </w:r>
      <w:r>
        <w:rPr>
          <w:rStyle w:val="NormalTok"/>
        </w:rPr>
        <w:t xml:space="preserve">  </w:t>
      </w:r>
      <w:r>
        <w:rPr>
          <w:rStyle w:val="AttributeTok"/>
        </w:rPr>
        <w:t xml:space="preserve">-p</w:t>
      </w:r>
      <w:r>
        <w:rPr>
          <w:rStyle w:val="NormalTok"/>
        </w:rPr>
        <w:t xml:space="preserve"> 2575:2575 arteria-agent enroll </w:t>
      </w:r>
      <w:r>
        <w:rPr>
          <w:rStyle w:val="OperatorTok"/>
        </w:rPr>
        <w:t xml:space="preserve">&lt;</w:t>
      </w:r>
      <w:r>
        <w:rPr>
          <w:rStyle w:val="NormalTok"/>
        </w:rPr>
        <w:t xml:space="preserve">token</w:t>
      </w:r>
      <w:r>
        <w:rPr>
          <w:rStyle w:val="OperatorTok"/>
        </w:rPr>
        <w:t xml:space="preserve">&gt;</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-e</w:t>
      </w:r>
      <w:r>
        <w:rPr>
          <w:rStyle w:val="NormalTok"/>
        </w:rPr>
        <w:t xml:space="preserve"> BROKER_ADDR=arteria.software:9443 </w:t>
      </w:r>
      <w:r>
        <w:rPr>
          <w:rStyle w:val="DataTypeTok"/>
        </w:rPr>
        <w:t xml:space="preserve">\</w:t>
      </w:r>
      <w:r>
        <w:br/>
      </w:r>
      <w:r>
        <w:rPr>
          <w:rStyle w:val="NormalTok"/>
        </w:rPr>
        <w:t xml:space="preserve">  </w:t>
      </w:r>
      <w:r>
        <w:rPr>
          <w:rStyle w:val="AttributeTok"/>
        </w:rPr>
        <w:t xml:space="preserve">-p</w:t>
      </w:r>
      <w:r>
        <w:rPr>
          <w:rStyle w:val="NormalTok"/>
        </w:rPr>
        <w:t xml:space="preserve"> 2575:2575 arteria-agent connect</w:t>
      </w:r>
    </w:p>
    <w:p>
      <w:pPr>
        <w:numPr>
          <w:ilvl w:val="0"/>
          <w:numId w:val="1018"/>
        </w:numPr>
      </w:pPr>
      <w:r>
        <w:t xml:space="preserve">The node status changes from PENDING → ENROLLED → CONNECTED</w:t>
      </w:r>
    </w:p>
    <w:bookmarkEnd w:id="41"/>
    <w:bookmarkStart w:id="42" w:name="linking-cps-to-tunnel-nodes"/>
    <w:p>
      <w:pPr>
        <w:pStyle w:val="Heading3"/>
      </w:pPr>
      <w:r>
        <w:t xml:space="preserve">Linking CPs to Tunnel Nodes</w:t>
      </w:r>
    </w:p>
    <w:p>
      <w:pPr>
        <w:pStyle w:val="Compact"/>
        <w:numPr>
          <w:ilvl w:val="0"/>
          <w:numId w:val="1019"/>
        </w:numPr>
      </w:pPr>
      <w:r>
        <w:t xml:space="preserve">Go to</w:t>
      </w:r>
      <w:r>
        <w:t xml:space="preserve"> </w:t>
      </w:r>
      <w:r>
        <w:rPr>
          <w:b/>
          <w:bCs/>
        </w:rPr>
        <w:t xml:space="preserve">Comm Points</w:t>
      </w:r>
      <w:r>
        <w:t xml:space="preserve"> </w:t>
      </w:r>
      <w:r>
        <w:t xml:space="preserve">→ edit a CP → check</w:t>
      </w:r>
      <w:r>
        <w:t xml:space="preserve"> </w:t>
      </w:r>
      <w:r>
        <w:rPr>
          <w:b/>
          <w:bCs/>
        </w:rPr>
        <w:t xml:space="preserve">Enable Encrypted Tunnel</w:t>
      </w:r>
    </w:p>
    <w:p>
      <w:pPr>
        <w:pStyle w:val="Compact"/>
        <w:numPr>
          <w:ilvl w:val="0"/>
          <w:numId w:val="1019"/>
        </w:numPr>
      </w:pPr>
      <w:r>
        <w:t xml:space="preserve">Select the tunnel node from the dropdown</w:t>
      </w:r>
    </w:p>
    <w:p>
      <w:pPr>
        <w:pStyle w:val="Compact"/>
        <w:numPr>
          <w:ilvl w:val="0"/>
          <w:numId w:val="1019"/>
        </w:numPr>
      </w:pPr>
      <w:r>
        <w:t xml:space="preserve">Set the local port the agent should listen on</w:t>
      </w:r>
    </w:p>
    <w:p>
      <w:pPr>
        <w:pStyle w:val="Compact"/>
        <w:numPr>
          <w:ilvl w:val="0"/>
          <w:numId w:val="1019"/>
        </w:numPr>
      </w:pPr>
      <w:r>
        <w:t xml:space="preserve">Save — config is automatically pushed to the agent</w:t>
      </w:r>
    </w:p>
    <w:p>
      <w:pPr>
        <w:pStyle w:val="Compact"/>
        <w:numPr>
          <w:ilvl w:val="0"/>
          <w:numId w:val="1019"/>
        </w:numPr>
      </w:pPr>
      <w:r>
        <w:t xml:space="preserve">The agent starts listening and all traffic flows encrypted</w:t>
      </w:r>
    </w:p>
    <w:bookmarkEnd w:id="42"/>
    <w:bookmarkStart w:id="43" w:name="port-management"/>
    <w:p>
      <w:pPr>
        <w:pStyle w:val="Heading3"/>
      </w:pPr>
      <w:r>
        <w:t xml:space="preserve">Port Management</w:t>
      </w:r>
    </w:p>
    <w:p>
      <w:pPr>
        <w:pStyle w:val="FirstParagraph"/>
      </w:pPr>
      <w:r>
        <w:t xml:space="preserve">On the agent host:</w:t>
      </w:r>
    </w:p>
    <w:p>
      <w:pPr>
        <w:pStyle w:val="SourceCode"/>
      </w:pPr>
      <w:r>
        <w:rPr>
          <w:rStyle w:val="ExtensionTok"/>
        </w:rPr>
        <w:t xml:space="preserve">./agent-ports.sh</w:t>
      </w:r>
      <w:r>
        <w:rPr>
          <w:rStyle w:val="NormalTok"/>
        </w:rPr>
        <w:t xml:space="preserve"> add 2579 2580     </w:t>
      </w:r>
      <w:r>
        <w:rPr>
          <w:rStyle w:val="CommentTok"/>
        </w:rPr>
        <w:t xml:space="preserve"># Add new ports</w:t>
      </w:r>
      <w:r>
        <w:br/>
      </w:r>
      <w:r>
        <w:rPr>
          <w:rStyle w:val="ExtensionTok"/>
        </w:rPr>
        <w:t xml:space="preserve">./agent-ports.sh</w:t>
      </w:r>
      <w:r>
        <w:rPr>
          <w:rStyle w:val="NormalTok"/>
        </w:rPr>
        <w:t xml:space="preserve"> restart           </w:t>
      </w:r>
      <w:r>
        <w:rPr>
          <w:rStyle w:val="CommentTok"/>
        </w:rPr>
        <w:t xml:space="preserve"># Recreate container</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Arteria Console User Guide</dc:title>
  <dc:creator/>
  <cp:keywords/>
  <dcterms:created xsi:type="dcterms:W3CDTF">2026-08-04T16:11:13Z</dcterms:created>
  <dcterms:modified xsi:type="dcterms:W3CDTF">2026-08-04T16:11:13Z</dcterms:modified>
</cp:coreProperties>
</file>

<file path=docProps/custom.xml><?xml version="1.0" encoding="utf-8"?>
<Properties xmlns="http://schemas.openxmlformats.org/officeDocument/2006/custom-properties" xmlns:vt="http://schemas.openxmlformats.org/officeDocument/2006/docPropsVTypes"/>
</file>