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000000" w:sz="0" w:space="1"/>
          <w:left w:val="none" w:color="000000" w:sz="0" w:space="1"/>
          <w:bottom w:val="none" w:color="000000" w:sz="0" w:space="1"/>
          <w:right w:val="none" w:color="000000" w:sz="0" w:space="1"/>
        </w:pBdr>
        <w:shd w:val="clear" w:color="auto" w:fill="FFFFFF"/>
        <w:spacing w:before="150" w:after="150" w:line="240" w:lineRule="auto"/>
        <w:outlineLvl w:val="1"/>
      </w:pPr>
      <w:r>
        <w:rPr>
          <w:rFonts w:ascii="Tahoma" w:hAnsi="Tahoma"/>
          <w:b/>
          <w:color w:val="4F81BD"/>
          <w:sz w:val="26"/>
        </w:rPr>
        <w:t>The UDP Bandmap</w:t>
      </w:r>
    </w:p>
    <w:p>
      <w:pPr>
        <w:spacing w:line="240" w:lineRule="auto"/>
      </w:pPr>
      <w:r>
        <w:t xml:space="preserve"> </w:t>
      </w:r>
      <w:r>
        <w:rPr>
          <w:rStyle w:val="7"/>
        </w:rPr>
        <w:t>Aki Yoshida JA1NLX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Liberation Sans" w:hAnsi="Liberation Sans"/>
          <w:color w:val="000000"/>
        </w:rPr>
        <w:t>To show cherry-picking process click “Show cherry-picking event viewer” in Config menu.</w:t>
      </w:r>
    </w:p>
    <w:p>
      <w:pPr>
        <w:pStyle w:val="3"/>
        <w:spacing w:line="240" w:lineRule="auto"/>
      </w:pPr>
      <w:r>
        <w:t>Cherry-picking blocked callsign</w:t>
      </w:r>
    </w:p>
    <w:p>
      <w:pPr>
        <w:spacing w:line="240" w:lineRule="auto"/>
      </w:pPr>
    </w:p>
    <w:p>
      <w:pPr>
        <w:spacing w:line="240" w:lineRule="auto"/>
      </w:pPr>
      <w:r>
        <w:rPr>
          <w:color w:val="000000"/>
        </w:rPr>
        <w:t>“Show cherry-picking blocked callsigns” option.</w:t>
      </w:r>
    </w:p>
    <w:p>
      <w:pPr>
        <w:spacing w:line="240" w:lineRule="auto"/>
      </w:pPr>
      <w:r>
        <w:rPr>
          <w:color w:val="000000"/>
        </w:rPr>
        <w:t>If you right-click on the area where cherry-picked callsign is displayed then you see another menu.</w:t>
      </w:r>
    </w:p>
    <w:p>
      <w:pPr>
        <w:spacing w:line="240" w:lineRule="auto"/>
      </w:pPr>
    </w:p>
    <w:p>
      <w:pPr>
        <w:spacing w:line="240" w:lineRule="auto"/>
        <w:jc w:val="center"/>
      </w:pPr>
      <w:r>
        <w:drawing>
          <wp:inline distT="0" distB="0" distL="0" distR="0">
            <wp:extent cx="4733925" cy="1190625"/>
            <wp:effectExtent l="0" t="0" r="9525" b="9525"/>
            <wp:docPr id="894" name="Pic 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" name="Pic 894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spacing w:line="240" w:lineRule="auto"/>
        <w:jc w:val="center"/>
      </w:pPr>
      <w:r>
        <w:t>UBM_14DA2</w:t>
      </w:r>
    </w:p>
    <w:p>
      <w:pPr>
        <w:spacing w:line="240" w:lineRule="auto"/>
        <w:jc w:val="center"/>
      </w:pPr>
    </w:p>
    <w:p>
      <w:pPr>
        <w:spacing w:line="240" w:lineRule="auto"/>
      </w:pPr>
      <w:r>
        <w:rPr>
          <w:color w:val="000000"/>
        </w:rPr>
        <w:t>Click “Show cherry-picking blocked callsigns” to show the table. Click “Wide” button.</w:t>
      </w:r>
    </w:p>
    <w:p>
      <w:pPr>
        <w:spacing w:line="105" w:lineRule="atLeast"/>
      </w:pPr>
    </w:p>
    <w:p>
      <w:pPr>
        <w:spacing w:line="240" w:lineRule="auto"/>
        <w:jc w:val="center"/>
        <w:rPr>
          <w:rFonts w:hint="eastAsia" w:eastAsiaTheme="minorEastAsia"/>
          <w:lang w:eastAsia="ja-JP"/>
        </w:rPr>
      </w:pPr>
      <w:r>
        <w:rPr>
          <w:rFonts w:hint="eastAsia" w:eastAsiaTheme="minorEastAsia"/>
          <w:lang w:eastAsia="ja-JP"/>
        </w:rPr>
        <w:drawing>
          <wp:inline distT="0" distB="0" distL="114300" distR="114300">
            <wp:extent cx="2277110" cy="2600960"/>
            <wp:effectExtent l="0" t="0" r="8890" b="8890"/>
            <wp:docPr id="3" name="図形 3" descr="UBM_13D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形 3" descr="UBM_13DA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color w:val="FF0000"/>
        </w:rPr>
      </w:pPr>
      <w:r>
        <w:rPr>
          <w:rFonts w:hint="eastAsia"/>
          <w:color w:val="FF0000"/>
          <w:lang w:val="en-US" w:eastAsia="ja-JP"/>
        </w:rPr>
        <w:t xml:space="preserve">New </w:t>
      </w:r>
      <w:r>
        <w:rPr>
          <w:color w:val="FF0000"/>
        </w:rPr>
        <w:t>UBM_14DA3</w:t>
      </w:r>
    </w:p>
    <w:p>
      <w:pPr>
        <w:spacing w:line="240" w:lineRule="auto"/>
      </w:pPr>
    </w:p>
    <w:p>
      <w:pPr>
        <w:spacing w:line="240" w:lineRule="auto"/>
        <w:jc w:val="center"/>
      </w:pPr>
      <w:r>
        <w:drawing>
          <wp:inline distT="0" distB="0" distL="0" distR="0">
            <wp:extent cx="3990975" cy="2724150"/>
            <wp:effectExtent l="0" t="0" r="9525" b="0"/>
            <wp:docPr id="896" name="Pic 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" name="Pic 896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</w:pPr>
    </w:p>
    <w:p>
      <w:pPr>
        <w:spacing w:line="240" w:lineRule="auto"/>
        <w:jc w:val="center"/>
      </w:pPr>
      <w:r>
        <w:t>UBM_14DA4</w:t>
      </w:r>
    </w:p>
    <w:p>
      <w:pPr>
        <w:spacing w:line="240" w:lineRule="auto"/>
      </w:pPr>
    </w:p>
    <w:p>
      <w:pPr>
        <w:spacing w:line="240" w:lineRule="auto"/>
      </w:pPr>
      <w:r>
        <w:rPr>
          <w:color w:val="000000"/>
        </w:rPr>
        <w:t>See the text above. It explains how to add callsign you want to block and how it works.</w:t>
      </w:r>
    </w:p>
    <w:p>
      <w:pPr>
        <w:pStyle w:val="3"/>
        <w:spacing w:line="240" w:lineRule="auto"/>
      </w:pPr>
      <w:r>
        <w:t>Drag mode:</w:t>
      </w:r>
    </w:p>
    <w:p>
      <w:pPr>
        <w:spacing w:line="240" w:lineRule="auto"/>
      </w:pPr>
      <w:r>
        <w:br w:type="textWrapping"/>
      </w:r>
      <w:r>
        <w:rPr>
          <w:rFonts w:ascii="Helvetica" w:hAnsi="Helvetica"/>
          <w:color w:val="000000"/>
        </w:rPr>
        <w:t>You can now drag &amp; drop callsigns from the UDP Bandmap into the cherry-picking blocking window. If not already open, the cherry-picking window will automatically open, once you start to drag a callsign.</w:t>
      </w:r>
    </w:p>
    <w:p>
      <w:pPr>
        <w:spacing w:line="240" w:lineRule="auto"/>
      </w:pPr>
    </w:p>
    <w:p>
      <w:pPr>
        <w:spacing w:line="240" w:lineRule="auto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You will notice the APPLY button is no longer visible unless the user wishes to make changes by UNchecking callsigns and clicking APPLY. Drag &amp; drop changes are made automatically.   Moving a callsign from temporary to permanent makes changes automatically.</w:t>
      </w:r>
    </w:p>
    <w:p>
      <w:pPr>
        <w:spacing w:line="240" w:lineRule="auto"/>
        <w:rPr>
          <w:rFonts w:ascii="Helvetica" w:hAnsi="Helvetica"/>
          <w:color w:val="000000"/>
        </w:rPr>
      </w:pPr>
      <w:r>
        <w:rPr>
          <w:rFonts w:hint="default" w:ascii="Arial" w:hAnsi="Arial" w:eastAsia="SimSun" w:cs="Arial"/>
          <w:color w:val="FF0000"/>
          <w:sz w:val="20"/>
          <w:szCs w:val="20"/>
        </w:rPr>
        <w:t xml:space="preserve">If </w:t>
      </w:r>
      <w:r>
        <w:rPr>
          <w:rFonts w:hint="eastAsia" w:eastAsia="ＭＳ 明朝" w:cs="Arial"/>
          <w:color w:val="FF0000"/>
          <w:sz w:val="20"/>
          <w:szCs w:val="20"/>
          <w:lang w:val="en-US" w:eastAsia="ja-JP"/>
        </w:rPr>
        <w:t>UDP Bandmap</w:t>
      </w:r>
      <w:r>
        <w:rPr>
          <w:rFonts w:hint="default" w:ascii="Arial" w:hAnsi="Arial" w:eastAsia="SimSun" w:cs="Arial"/>
          <w:color w:val="FF0000"/>
          <w:sz w:val="20"/>
          <w:szCs w:val="20"/>
        </w:rPr>
        <w:t xml:space="preserve"> receive text like JCC10010 73 </w:t>
      </w:r>
      <w:r>
        <w:rPr>
          <w:rFonts w:hint="eastAsia" w:eastAsia="ＭＳ 明朝" w:cs="Arial"/>
          <w:color w:val="FF0000"/>
          <w:sz w:val="20"/>
          <w:szCs w:val="20"/>
          <w:lang w:val="en-US" w:eastAsia="ja-JP"/>
        </w:rPr>
        <w:t xml:space="preserve">UDP Bandmap </w:t>
      </w:r>
      <w:r>
        <w:rPr>
          <w:rFonts w:hint="default" w:ascii="Arial" w:hAnsi="Arial" w:eastAsia="SimSun" w:cs="Arial"/>
          <w:color w:val="FF0000"/>
          <w:sz w:val="20"/>
          <w:szCs w:val="20"/>
        </w:rPr>
        <w:t>block the call and also add it to the list of temporary blocked calls.</w:t>
      </w:r>
    </w:p>
    <w:p>
      <w:pPr>
        <w:spacing w:line="105" w:lineRule="atLeast"/>
      </w:pPr>
    </w:p>
    <w:p>
      <w:pPr>
        <w:spacing w:line="105" w:lineRule="atLeast"/>
        <w:jc w:val="center"/>
        <w:rPr>
          <w:rFonts w:hint="eastAsia" w:eastAsiaTheme="minorEastAsia"/>
          <w:lang w:eastAsia="ja-JP"/>
        </w:rPr>
      </w:pPr>
      <w:r>
        <w:rPr>
          <w:rFonts w:hint="eastAsia" w:eastAsiaTheme="minorEastAsia"/>
          <w:lang w:eastAsia="ja-JP"/>
        </w:rPr>
        <w:drawing>
          <wp:inline distT="0" distB="0" distL="114300" distR="114300">
            <wp:extent cx="1314450" cy="1704975"/>
            <wp:effectExtent l="0" t="0" r="0" b="9525"/>
            <wp:docPr id="2" name="図形 2" descr="UBM_14D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形 2" descr="UBM_14DA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05" w:lineRule="atLeast"/>
      </w:pPr>
    </w:p>
    <w:p>
      <w:pPr>
        <w:spacing w:line="240" w:lineRule="auto"/>
        <w:jc w:val="center"/>
        <w:rPr>
          <w:color w:val="FF0000"/>
        </w:rPr>
      </w:pPr>
      <w:r>
        <w:rPr>
          <w:rFonts w:hint="eastAsia"/>
          <w:color w:val="FF0000"/>
          <w:lang w:val="en-US" w:eastAsia="ja-JP"/>
        </w:rPr>
        <w:t xml:space="preserve">New </w:t>
      </w:r>
      <w:r>
        <w:rPr>
          <w:color w:val="FF0000"/>
        </w:rPr>
        <w:t>UBM_14DA5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Liberation Sans" w:hAnsi="Liberation Sans"/>
          <w:b/>
          <w:color w:val="000000"/>
        </w:rPr>
        <w:t xml:space="preserve">Note: </w:t>
      </w:r>
      <w:r>
        <w:rPr>
          <w:rFonts w:ascii="Liberation Sans" w:hAnsi="Liberation Sans"/>
          <w:color w:val="000000"/>
        </w:rPr>
        <w:t>Right-click on “Cherry-picking” to show menu. If you prefer then check this option.</w:t>
      </w:r>
    </w:p>
    <w:p>
      <w:pPr>
        <w:spacing w:before="240" w:after="60" w:line="105" w:lineRule="atLeast"/>
        <w:jc w:val="center"/>
      </w:pPr>
      <w:r>
        <w:drawing>
          <wp:inline distT="0" distB="0" distL="0" distR="0">
            <wp:extent cx="4219575" cy="971550"/>
            <wp:effectExtent l="0" t="0" r="9525" b="0"/>
            <wp:docPr id="898" name="Pic 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" name="Pic 898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</w:pPr>
      <w:r>
        <w:t>UBM_14DAB</w:t>
      </w:r>
    </w:p>
    <w:p>
      <w:pPr>
        <w:spacing w:line="240" w:lineRule="auto"/>
      </w:pPr>
    </w:p>
    <w:p>
      <w:pPr>
        <w:spacing w:line="240" w:lineRule="auto"/>
      </w:pPr>
      <w:bookmarkStart w:id="0" w:name="_GoBack"/>
      <w:bookmarkEnd w:id="0"/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Tahoma">
    <w:panose1 w:val="020B0604030504040204"/>
    <w:charset w:val="01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auto"/>
    <w:pitch w:val="default"/>
    <w:sig w:usb0="E0000AFF" w:usb1="500078FF" w:usb2="00000021" w:usb3="00000000" w:csb0="600001BF" w:csb1="DFF70000"/>
  </w:font>
  <w:font w:name="Arial">
    <w:panose1 w:val="020B0604020202020204"/>
    <w:charset w:val="01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8805C5"/>
    <w:rsid w:val="172F03A9"/>
    <w:rsid w:val="3538261E"/>
    <w:rsid w:val="5B846D80"/>
    <w:rsid w:val="6088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0" w:after="0" w:line="240" w:lineRule="auto"/>
    </w:pPr>
    <w:rPr>
      <w:rFonts w:ascii="Arial" w:hAnsi="Arial" w:eastAsiaTheme="minorEastAsia" w:cstheme="minorBidi"/>
      <w:sz w:val="20"/>
    </w:rPr>
  </w:style>
  <w:style w:type="paragraph" w:styleId="2">
    <w:name w:val="heading 1"/>
    <w:basedOn w:val="1"/>
    <w:next w:val="1"/>
    <w:link w:val="7"/>
    <w:qFormat/>
    <w:uiPriority w:val="0"/>
    <w:pPr>
      <w:keepNext/>
      <w:spacing w:before="240" w:after="60"/>
      <w:outlineLvl w:val="0"/>
    </w:pPr>
    <w:rPr>
      <w:rFonts w:ascii="Arial" w:hAnsi="Arial"/>
      <w:b/>
      <w:color w:val="3366FF"/>
      <w:sz w:val="24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Arial" w:hAnsi="Arial"/>
      <w:b/>
      <w:color w:val="000000"/>
      <w:sz w:val="24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Arial" w:hAnsi="Arial"/>
      <w:b/>
      <w:color w:val="000000"/>
      <w:sz w:val="2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ing 1 Text"/>
    <w:basedOn w:val="5"/>
    <w:link w:val="2"/>
    <w:qFormat/>
    <w:uiPriority w:val="0"/>
    <w:rPr>
      <w:rFonts w:ascii="Arial" w:hAnsi="Arial"/>
      <w:b/>
      <w:color w:val="3366FF"/>
      <w:sz w:val="24"/>
    </w:rPr>
  </w:style>
  <w:style w:type="character" w:customStyle="1" w:styleId="8">
    <w:name w:val="Hyperlink (Internal)"/>
    <w:basedOn w:val="5"/>
    <w:qFormat/>
    <w:uiPriority w:val="0"/>
    <w:rPr>
      <w:rFonts w:ascii="Arial" w:hAnsi="Arial"/>
      <w:color w:val="339966"/>
      <w:sz w:val="2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Office_10.8.2.6704_F1E327BC-269C-435d-A152-05C5408002CA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2019-05-28T23:51:00Z</dcterms:created>
  <dc:creator>ayoshida</dc:creator>
  <cp:lastModifiedBy>ayoshida</cp:lastModifiedBy>
  <dcterms:modified xsi:type="dcterms:W3CDTF">2019-05-31T22:23:46Z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1041-10.8.2.6704</vt:lpwstr>
  </property>
</Properties>
</file>