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75" w:after="450"/>
        <w:outlineLvl w:val="0"/>
        <w:pBdr>
          <w:top w:val="nil" w:sz="0" w:space="1" w:color="000000" tmln="20, 20, 20, 0, 20"/>
          <w:left w:val="nil" w:sz="0" w:space="1" w:color="000000" tmln="20, 20, 20, 0, 20"/>
          <w:bottom w:val="single" w:sz="8" w:space="1" w:color="AAAAAA" tmln="20, 20, 20, 0, 20"/>
          <w:right w:val="nil" w:sz="0" w:space="1" w:color="000000" tmln="20, 20, 20, 0, 20"/>
          <w:between w:val="nil" w:sz="0" w:space="0" w:color="000000" tmln="20, 20, 20, 0, 0"/>
        </w:pBdr>
        <w:shd w:val="solid" w:color="FFFFFF" tmshd="1677721856, 0, 16777215"/>
        <w:rPr>
          <w:rFonts w:eastAsia="Times New Roman"/>
        </w:rPr>
      </w:pPr>
      <w:r>
        <w:rPr>
          <w:rFonts w:ascii="Tahoma" w:hAnsi="Tahoma" w:eastAsia="Times New Roman"/>
          <w:b/>
          <w:color w:val="365f91"/>
          <w:sz w:val="28"/>
        </w:rPr>
        <w:t>CW Machine Window</w:t>
      </w:r>
      <w:r>
        <w:rPr>
          <w:rFonts w:eastAsia="Times New Roman"/>
        </w:rPr>
      </w:r>
    </w:p>
    <w:p>
      <w:pPr>
        <w:pStyle w:val="para1"/>
        <w:keepLines w:val="0"/>
        <w:widowControl w:val="0"/>
        <w:rPr>
          <w:rFonts w:eastAsia="Times New Roman" w:cs="Times New Roman"/>
          <w:bCs w:val="0"/>
          <w:color w:val="3366ff"/>
          <w:sz w:val="24"/>
          <w:szCs w:val="20"/>
        </w:rPr>
      </w:pPr>
      <w:r>
        <w:rPr>
          <w:rFonts w:eastAsia="Times New Roman" w:cs="Times New Roman"/>
          <w:bCs w:val="0"/>
          <w:color w:val="3366ff"/>
          <w:sz w:val="24"/>
          <w:szCs w:val="20"/>
        </w:rPr>
        <w:t>Geoff Anderson G3NPA, Hew Lines VA7HU and Aki Yoshida JA1NLX</w:t>
      </w:r>
    </w:p>
    <w:p>
      <w:pPr>
        <w:pStyle w:val="para2"/>
        <w:keepLines w:val="0"/>
        <w:widowControl w:val="0"/>
        <w:rPr>
          <w:rFonts w:eastAsia="Times New Roman" w:cs="Times New Roman"/>
          <w:bCs w:val="0"/>
          <w:color w:val="000000"/>
          <w:sz w:val="24"/>
          <w:szCs w:val="20"/>
        </w:rPr>
      </w:pPr>
      <w:r/>
      <w:bookmarkStart w:id="0" w:name="1_0_GENERAL"/>
      <w:bookmarkEnd w:id="0"/>
      <w:r/>
      <w:r>
        <w:rPr>
          <w:rFonts w:eastAsia="Times New Roman" w:cs="Times New Roman"/>
          <w:bCs w:val="0"/>
          <w:color w:val="000000"/>
          <w:sz w:val="24"/>
          <w:szCs w:val="20"/>
        </w:rPr>
        <w:t>1.0 GENERAL</w:t>
      </w:r>
      <w:r>
        <w:rPr>
          <w:rFonts w:eastAsia="Times New Roman" w:cs="Times New Roman"/>
          <w:bCs w:val="0"/>
          <w:color w:val="000000"/>
          <w:sz w:val="24"/>
          <w:szCs w:val="20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  <w:t>The CW Machine provides the capability to interface Logger32 to your transceiver and to send CW from Logger32 via a serial or parallel port interface. It is fully customizable and consists of a transmit buffer window and up to 36 user-programmable buttons that may be displayed in groups of  0, 12, 24 or 36. Each button may be programmed using Macro language statements and/or text and may be colored and labeled. Using your imagination and the Macro language, you can create single-button functionality which will make operating CW more enjoyable and easier.</w:t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  <w:t>The CW Machine is basically a software keyer but it will also support the use of a WinKey1 or 2 CW keyer.</w:t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/>
      <w:r>
        <w:rPr>
          <w:noProof/>
        </w:rPr>
        <w:drawing>
          <wp:inline distT="0" distB="0" distL="0" distR="0">
            <wp:extent cx="5781675" cy="1628775"/>
            <wp:effectExtent l="0" t="0" r="0" b="0"/>
            <wp:docPr id="1" name="Pic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 547"/>
                    <pic:cNvPicPr>
                      <a:picLocks noChangeAspect="1"/>
                      <a:extLst>
                        <a:ext uri="smNativeData">
                          <sm:smNativeData xmlns:sm="smNativeData" val="SMDATA_16_FCmc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ZJwAAB6AAAAAAAAAAAAAAAAAAAAAAAAAAAAAAAAAAAAAAAAAAAAAAkSMAAAUKAAAAAAAAAAAAAAA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  <w:t>CWM_1</w:t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 w:hint="eastAsia"/>
          <w:b/>
          <w:bCs/>
          <w:color w:val="ff0000"/>
        </w:rPr>
      </w:pPr>
      <w:r>
        <w:rPr>
          <w:rFonts w:eastAsia="Times New Roman"/>
          <w:b/>
          <w:bCs/>
          <w:color w:val="ff0000"/>
        </w:rPr>
        <w:t>Note</w:t>
      </w:r>
      <w:r>
        <w:rPr>
          <w:rFonts w:eastAsia="Times New Roman" w:hint="eastAsia"/>
          <w:b/>
          <w:bCs/>
          <w:color w:val="ff0000"/>
        </w:rPr>
        <w:t>:</w:t>
      </w:r>
      <w:r>
        <w:rPr>
          <w:rFonts w:eastAsia="Times New Roman" w:hint="eastAsia"/>
          <w:b/>
          <w:bCs/>
          <w:color w:val="ff0000"/>
        </w:rPr>
      </w:r>
    </w:p>
    <w:p>
      <w:pPr>
        <w:rPr>
          <w:rFonts w:eastAsia="Arial" w:cs="Arial"/>
          <w:color w:val="ff0000"/>
          <w:lang w:eastAsia="ja-jp"/>
        </w:rPr>
      </w:pPr>
      <w:r>
        <w:rPr>
          <w:rFonts w:eastAsia="Times New Roman" w:hint="eastAsia"/>
          <w:color w:val="ff0000"/>
        </w:rPr>
        <w:t xml:space="preserve"> </w:t>
      </w:r>
      <w:r>
        <w:rPr>
          <w:rFonts w:eastAsia="Arial" w:cs="Arial"/>
          <w:color w:val="ff0000"/>
          <w:lang w:eastAsia="ja-jp"/>
        </w:rPr>
        <w:t>If the CW Machine is running when WSJT/JTDX is started, the CW Machine close</w:t>
      </w:r>
      <w:r>
        <w:rPr>
          <w:rFonts w:eastAsia="Arial" w:cs="Arial" w:hint="eastAsia"/>
          <w:color w:val="ff0000"/>
          <w:lang w:eastAsia="ja-jp"/>
        </w:rPr>
        <w:t xml:space="preserve"> </w:t>
      </w:r>
      <w:r>
        <w:rPr>
          <w:rFonts w:eastAsia="Arial" w:cs="Arial"/>
          <w:color w:val="ff0000"/>
          <w:lang w:eastAsia="ja-jp"/>
        </w:rPr>
        <w:t>automatically</w:t>
      </w:r>
      <w:r>
        <w:rPr>
          <w:rFonts w:eastAsia="Arial" w:cs="Arial" w:hint="eastAsia"/>
          <w:color w:val="ff0000"/>
          <w:lang w:eastAsia="ja-jp"/>
        </w:rPr>
        <w:t>.</w:t>
      </w:r>
      <w:r>
        <w:rPr>
          <w:rFonts w:eastAsia="Arial" w:cs="Arial"/>
          <w:color w:val="ff0000"/>
          <w:lang w:eastAsia="ja-jp"/>
        </w:rPr>
        <w:t>.  If, while running WSJT/JTDX a CW DX Spot is clicked, when WSJT/JTDX is closed, the CW Machine open</w:t>
      </w:r>
      <w:r>
        <w:rPr>
          <w:rFonts w:eastAsia="Arial" w:cs="Arial" w:hint="eastAsia"/>
          <w:color w:val="ff0000"/>
          <w:lang w:eastAsia="ja-jp"/>
        </w:rPr>
        <w:t xml:space="preserve"> </w:t>
      </w:r>
      <w:r>
        <w:rPr>
          <w:rFonts w:eastAsia="Arial" w:cs="Arial"/>
          <w:color w:val="ff0000"/>
          <w:lang w:eastAsia="ja-jp"/>
        </w:rPr>
        <w:t>automatically</w:t>
      </w:r>
      <w:r>
        <w:rPr>
          <w:rFonts w:eastAsia="Arial" w:cs="Arial"/>
          <w:color w:val="ff0000"/>
          <w:lang w:eastAsia="ja-jp"/>
        </w:rPr>
        <w:t>. </w:t>
      </w:r>
    </w:p>
    <w:p>
      <w:pPr>
        <w:rPr>
          <w:rFonts w:eastAsia="Arial" w:cs="Arial"/>
          <w:color w:val="ff0000"/>
          <w:lang w:eastAsia="ja-jp"/>
        </w:rPr>
      </w:pPr>
      <w:r>
        <w:rPr>
          <w:rFonts w:eastAsia="Arial" w:cs="Arial"/>
          <w:color w:val="ff0000"/>
          <w:lang w:eastAsia="ja-jp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 w:cs="Arial"/>
          <w:color w:val="ff0000"/>
          <w:lang w:val="en-us" w:eastAsia="zh-cn" w:bidi="ar-sa"/>
        </w:rPr>
      </w:pPr>
      <w:r>
        <w:rPr>
          <w:rFonts w:eastAsia="Arial" w:cs="Arial"/>
          <w:color w:val="ff0000"/>
          <w:lang w:val="en-us" w:eastAsia="zh-cn" w:bidi="ar-sa"/>
        </w:rPr>
        <w:t>If WSJT</w:t>
      </w:r>
      <w:r>
        <w:rPr>
          <w:rFonts w:eastAsia="Arial" w:cs="Arial" w:hint="eastAsia"/>
          <w:color w:val="ff0000"/>
          <w:lang w:val="en-us" w:eastAsia="zh-cn" w:bidi="ar-sa"/>
        </w:rPr>
        <w:t>/</w:t>
      </w:r>
      <w:r>
        <w:rPr>
          <w:rFonts w:eastAsia="Arial" w:cs="Arial"/>
          <w:color w:val="ff0000"/>
          <w:lang w:val="en-us" w:eastAsia="zh-cn" w:bidi="ar-sa"/>
        </w:rPr>
        <w:t>JTDX</w:t>
      </w:r>
      <w:r>
        <w:rPr>
          <w:rFonts w:eastAsia="Arial" w:cs="Arial"/>
          <w:color w:val="ff0000"/>
          <w:lang w:val="en-us" w:eastAsia="zh-cn" w:bidi="ar-sa"/>
        </w:rPr>
        <w:t xml:space="preserve"> are running and user</w:t>
      </w:r>
      <w:r>
        <w:rPr>
          <w:rFonts w:eastAsia="Arial" w:cs="Arial" w:hint="eastAsia"/>
          <w:color w:val="ff0000"/>
          <w:lang w:val="en-us" w:eastAsia="zh-cn" w:bidi="ar-sa"/>
        </w:rPr>
        <w:t xml:space="preserve"> </w:t>
      </w:r>
      <w:r>
        <w:rPr>
          <w:rFonts w:eastAsia="Arial" w:cs="Arial"/>
          <w:color w:val="ff0000"/>
          <w:lang w:val="en-us" w:eastAsia="zh-cn" w:bidi="ar-sa"/>
        </w:rPr>
        <w:t>wish to switch, simply click on the CW Machine picture on the ToolBar and WSJT/JTDX will close and the CW Machine will open. 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 w:cs="Arial"/>
          <w:color w:val="ff0000"/>
          <w:lang w:val="en-us" w:eastAsia="zh-cn" w:bidi="ar-sa"/>
        </w:rPr>
      </w:pPr>
      <w:r>
        <w:rPr>
          <w:rFonts w:eastAsia="Arial" w:cs="Arial"/>
          <w:color w:val="ff0000"/>
          <w:lang w:val="en-us" w:eastAsia="zh-cn" w:bidi="ar-sa"/>
        </w:rPr>
      </w:r>
    </w:p>
    <w:p>
      <w:pPr>
        <w:rPr>
          <w:rFonts w:eastAsia="Arial" w:cs="Arial" w:hint="eastAsia"/>
          <w:color w:val="ff0000"/>
          <w:lang w:eastAsia="ja-jp"/>
        </w:rPr>
      </w:pPr>
      <w:r>
        <w:rPr>
          <w:rFonts w:eastAsia="Arial" w:cs="Arial" w:hint="eastAsia"/>
          <w:color w:val="ff0000"/>
          <w:lang w:eastAsia="ja-jp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pStyle w:val="para2"/>
        <w:keepLines w:val="0"/>
        <w:widowControl w:val="0"/>
        <w:rPr>
          <w:rFonts w:eastAsia="Times New Roman" w:cs="Times New Roman"/>
          <w:bCs w:val="0"/>
          <w:color w:val="000000"/>
          <w:sz w:val="24"/>
          <w:szCs w:val="20"/>
        </w:rPr>
      </w:pPr>
      <w:r/>
      <w:bookmarkStart w:id="1" w:name="2_0_MAIN_MENU"/>
      <w:bookmarkEnd w:id="1"/>
      <w:r/>
      <w:r>
        <w:rPr>
          <w:rFonts w:eastAsia="Times New Roman" w:cs="Times New Roman"/>
          <w:bCs w:val="0"/>
          <w:color w:val="000000"/>
          <w:sz w:val="24"/>
          <w:szCs w:val="20"/>
        </w:rPr>
        <w:t>2.0 MAIN MENU</w:t>
      </w:r>
      <w:r>
        <w:rPr>
          <w:rFonts w:eastAsia="Times New Roman" w:cs="Times New Roman"/>
          <w:bCs w:val="0"/>
          <w:color w:val="000000"/>
          <w:sz w:val="24"/>
          <w:szCs w:val="20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Meiryo UI">
    <w:panose1 w:val="020B0604030504040204"/>
    <w:charset w:val="80"/>
    <w:family w:val="modern"/>
    <w:pitch w:val="default"/>
  </w:font>
  <w:font w:name="Tahoma">
    <w:panose1 w:val="020B060403050404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Helvetica">
    <w:panose1 w:val="020B0604020202020204"/>
    <w:charset w:val="00"/>
    <w:family w:val="auto"/>
    <w:pitch w:val="default"/>
  </w:font>
  <w:font w:name="Liberation Serif">
    <w:panose1 w:val="020206030504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番号付きリスト 101"/>
    <w:lvl w:ilvl="0">
      <w:numFmt w:val="bullet"/>
      <w:suff w:val="tab"/>
      <w:lvlText w:val="·"/>
      <w:lvlJc w:val="left"/>
      <w:pPr>
        <w:ind w:left="0" w:hanging="0"/>
      </w:pPr>
      <w:rPr>
        <w:rPr>
          <w:rFonts w:ascii="Symbol" w:hAnsi="Symbol"/>
          <w:b w:val="0"/>
          <w:color w:val="auto"/>
          <w:sz w:val="24"/>
          <w:u w:color="auto" w:val="none"/>
        </w:rPr>
      </w:rPr>
    </w:lvl>
    <w:lvl w:ilvl="1">
      <w:numFmt w:val="bullet"/>
      <w:suff w:val="tab"/>
      <w:lvlText w:val="o"/>
      <w:lvlJc w:val="left"/>
      <w:pPr>
        <w:ind w:left="720" w:hanging="0"/>
      </w:pPr>
      <w:rPr>
        <w:rPr>
          <w:rFonts w:ascii="Courier New" w:hAnsi="Courier New"/>
          <w:b w:val="0"/>
          <w:color w:val="auto"/>
          <w:sz w:val="24"/>
          <w:u w:color="auto" w:val="none"/>
        </w:rPr>
      </w:rPr>
    </w:lvl>
    <w:lvl w:ilvl="2">
      <w:numFmt w:val="bullet"/>
      <w:suff w:val="tab"/>
      <w:lvlText w:val="§"/>
      <w:lvlJc w:val="left"/>
      <w:pPr>
        <w:ind w:left="1440" w:hanging="0"/>
      </w:pPr>
      <w:rPr>
        <w:rPr>
          <w:rFonts w:ascii="Wingdings" w:hAnsi="Wingdings"/>
          <w:b w:val="0"/>
          <w:color w:val="auto"/>
          <w:sz w:val="24"/>
          <w:u w:color="auto" w:val="none"/>
        </w:rPr>
      </w:rPr>
    </w:lvl>
    <w:lvl w:ilvl="3">
      <w:numFmt w:val="bullet"/>
      <w:suff w:val="tab"/>
      <w:lvlText w:val="·"/>
      <w:lvlJc w:val="left"/>
      <w:pPr>
        <w:ind w:left="2160" w:hanging="0"/>
      </w:pPr>
      <w:rPr>
        <w:rPr>
          <w:rFonts w:ascii="Symbol" w:hAnsi="Symbol"/>
          <w:b w:val="0"/>
          <w:color w:val="auto"/>
          <w:sz w:val="24"/>
          <w:u w:color="auto" w:val="none"/>
        </w:rPr>
      </w:rPr>
    </w:lvl>
    <w:lvl w:ilvl="4">
      <w:numFmt w:val="bullet"/>
      <w:suff w:val="tab"/>
      <w:lvlText w:val="o"/>
      <w:lvlJc w:val="left"/>
      <w:pPr>
        <w:ind w:left="2880" w:hanging="0"/>
      </w:pPr>
      <w:rPr>
        <w:rPr>
          <w:rFonts w:ascii="Courier New" w:hAnsi="Courier New"/>
          <w:b w:val="0"/>
          <w:color w:val="auto"/>
          <w:sz w:val="24"/>
          <w:u w:color="auto" w:val="none"/>
        </w:rPr>
      </w:rPr>
    </w:lvl>
    <w:lvl w:ilvl="5">
      <w:numFmt w:val="bullet"/>
      <w:suff w:val="tab"/>
      <w:lvlText w:val="§"/>
      <w:lvlJc w:val="left"/>
      <w:pPr>
        <w:ind w:left="3600" w:hanging="0"/>
      </w:pPr>
      <w:rPr>
        <w:rPr>
          <w:rFonts w:ascii="Wingdings" w:hAnsi="Wingdings"/>
          <w:b w:val="0"/>
          <w:color w:val="auto"/>
          <w:sz w:val="24"/>
          <w:u w:color="auto" w:val="none"/>
        </w:rPr>
      </w:rPr>
    </w:lvl>
    <w:lvl w:ilvl="6">
      <w:numFmt w:val="bullet"/>
      <w:suff w:val="tab"/>
      <w:lvlText w:val="·"/>
      <w:lvlJc w:val="left"/>
      <w:pPr>
        <w:ind w:left="4320" w:hanging="0"/>
      </w:pPr>
      <w:rPr>
        <w:rPr>
          <w:rFonts w:ascii="Symbol" w:hAnsi="Symbol"/>
          <w:b w:val="0"/>
          <w:color w:val="auto"/>
          <w:sz w:val="24"/>
          <w:u w:color="auto" w:val="none"/>
        </w:rPr>
      </w:rPr>
    </w:lvl>
    <w:lvl w:ilvl="7">
      <w:numFmt w:val="bullet"/>
      <w:suff w:val="tab"/>
      <w:lvlText w:val="o"/>
      <w:lvlJc w:val="left"/>
      <w:pPr>
        <w:ind w:left="5040" w:hanging="0"/>
      </w:pPr>
      <w:rPr>
        <w:rPr>
          <w:rFonts w:ascii="Courier New" w:hAnsi="Courier New"/>
          <w:b w:val="0"/>
          <w:color w:val="auto"/>
          <w:sz w:val="24"/>
          <w:u w:color="auto" w:val="none"/>
        </w:rPr>
      </w:rPr>
    </w:lvl>
    <w:lvl w:ilvl="8">
      <w:numFmt w:val="bullet"/>
      <w:suff w:val="tab"/>
      <w:lvlText w:val="§"/>
      <w:lvlJc w:val="left"/>
      <w:pPr>
        <w:ind w:left="5760" w:hanging="0"/>
      </w:pPr>
      <w:rPr>
        <w:rPr>
          <w:rFonts w:ascii="Wingdings" w:hAnsi="Wingdings"/>
          <w:b w:val="0"/>
          <w:color w:val="auto"/>
          <w:sz w:val="24"/>
          <w:u w:color="auto" w:val="none"/>
        </w:rPr>
      </w:rPr>
    </w:lvl>
  </w:abstractNum>
  <w:abstractNum w:abstractNumId="2">
    <w:multiLevelType w:val="hybridMultilevel"/>
    <w:name w:val="番号付きリスト 102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1">
      <w:start w:val="1"/>
      <w:numFmt w:val="decimal"/>
      <w:suff w:val="tab"/>
      <w:lvlText w:val="%2."/>
      <w:lvlJc w:val="left"/>
      <w:pPr>
        <w:ind w:left="72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2">
      <w:start w:val="1"/>
      <w:numFmt w:val="decimal"/>
      <w:suff w:val="tab"/>
      <w:lvlText w:val="%3."/>
      <w:lvlJc w:val="left"/>
      <w:pPr>
        <w:ind w:left="144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4">
      <w:start w:val="1"/>
      <w:numFmt w:val="decimal"/>
      <w:suff w:val="tab"/>
      <w:lvlText w:val="%5."/>
      <w:lvlJc w:val="left"/>
      <w:pPr>
        <w:ind w:left="288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5">
      <w:start w:val="1"/>
      <w:numFmt w:val="decimal"/>
      <w:suff w:val="tab"/>
      <w:lvlText w:val="%6."/>
      <w:lvlJc w:val="left"/>
      <w:pPr>
        <w:ind w:left="360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7">
      <w:start w:val="1"/>
      <w:numFmt w:val="decimal"/>
      <w:suff w:val="tab"/>
      <w:lvlText w:val="%8."/>
      <w:lvlJc w:val="left"/>
      <w:pPr>
        <w:ind w:left="504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8">
      <w:start w:val="1"/>
      <w:numFmt w:val="decimal"/>
      <w:suff w:val="tab"/>
      <w:lvlText w:val="%9."/>
      <w:lvlJc w:val="left"/>
      <w:pPr>
        <w:ind w:left="576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</w:abstractNum>
  <w:abstractNum w:abstractNumId="3">
    <w:multiLevelType w:val="hybridMultilevel"/>
    <w:name w:val="番号付きリスト 105"/>
    <w:lvl w:ilvl="0">
      <w:numFmt w:val="bullet"/>
      <w:suff w:val="tab"/>
      <w:lvlText w:val="·"/>
      <w:lvlJc w:val="left"/>
      <w:pPr>
        <w:ind w:left="0" w:hanging="0"/>
      </w:pPr>
      <w:rPr>
        <w:rPr>
          <w:rFonts w:ascii="Symbol" w:hAnsi="Symbol"/>
          <w:b w:val="0"/>
          <w:color w:val="auto"/>
          <w:sz w:val="24"/>
          <w:u w:color="auto" w:val="none"/>
        </w:rPr>
      </w:rPr>
    </w:lvl>
    <w:lvl w:ilvl="1">
      <w:numFmt w:val="bullet"/>
      <w:suff w:val="tab"/>
      <w:lvlText w:val="o"/>
      <w:lvlJc w:val="left"/>
      <w:pPr>
        <w:ind w:left="720" w:hanging="0"/>
      </w:pPr>
      <w:rPr>
        <w:rPr>
          <w:rFonts w:ascii="Courier New" w:hAnsi="Courier New"/>
          <w:b w:val="0"/>
          <w:color w:val="auto"/>
          <w:sz w:val="24"/>
          <w:u w:color="auto" w:val="none"/>
        </w:rPr>
      </w:rPr>
    </w:lvl>
    <w:lvl w:ilvl="2">
      <w:numFmt w:val="bullet"/>
      <w:suff w:val="tab"/>
      <w:lvlText w:val=""/>
      <w:lvlJc w:val="left"/>
      <w:pPr>
        <w:ind w:left="1440" w:hanging="0"/>
      </w:pPr>
      <w:rPr>
        <w:rPr>
          <w:rFonts w:ascii="Wingdings" w:hAnsi="Wingdings" w:eastAsia="Wingdings" w:cs="Wingdings"/>
          <w:b w:val="0"/>
          <w:color w:val="auto"/>
          <w:sz w:val="24"/>
          <w:u w:color="auto" w:val="none"/>
        </w:rPr>
      </w:rPr>
    </w:lvl>
    <w:lvl w:ilvl="3">
      <w:numFmt w:val="bullet"/>
      <w:suff w:val="tab"/>
      <w:lvlText w:val="·"/>
      <w:lvlJc w:val="left"/>
      <w:pPr>
        <w:ind w:left="2160" w:hanging="0"/>
      </w:pPr>
      <w:rPr>
        <w:rPr>
          <w:rFonts w:ascii="Symbol" w:hAnsi="Symbol"/>
          <w:b w:val="0"/>
          <w:color w:val="auto"/>
          <w:sz w:val="24"/>
          <w:u w:color="auto" w:val="none"/>
        </w:rPr>
      </w:rPr>
    </w:lvl>
    <w:lvl w:ilvl="4">
      <w:numFmt w:val="bullet"/>
      <w:suff w:val="tab"/>
      <w:lvlText w:val="o"/>
      <w:lvlJc w:val="left"/>
      <w:pPr>
        <w:ind w:left="2880" w:hanging="0"/>
      </w:pPr>
      <w:rPr>
        <w:rPr>
          <w:rFonts w:ascii="Courier New" w:hAnsi="Courier New"/>
          <w:b w:val="0"/>
          <w:color w:val="auto"/>
          <w:sz w:val="24"/>
          <w:u w:color="auto" w:val="none"/>
        </w:rPr>
      </w:rPr>
    </w:lvl>
    <w:lvl w:ilvl="5">
      <w:numFmt w:val="bullet"/>
      <w:suff w:val="tab"/>
      <w:lvlText w:val=""/>
      <w:lvlJc w:val="left"/>
      <w:pPr>
        <w:ind w:left="3600" w:hanging="0"/>
      </w:pPr>
      <w:rPr>
        <w:rPr>
          <w:rFonts w:ascii="Wingdings" w:hAnsi="Wingdings" w:eastAsia="Wingdings" w:cs="Wingdings"/>
          <w:b w:val="0"/>
          <w:color w:val="auto"/>
          <w:sz w:val="24"/>
          <w:u w:color="auto" w:val="none"/>
        </w:rPr>
      </w:rPr>
    </w:lvl>
    <w:lvl w:ilvl="6">
      <w:numFmt w:val="bullet"/>
      <w:suff w:val="tab"/>
      <w:lvlText w:val="·"/>
      <w:lvlJc w:val="left"/>
      <w:pPr>
        <w:ind w:left="4320" w:hanging="0"/>
      </w:pPr>
      <w:rPr>
        <w:rPr>
          <w:rFonts w:ascii="Symbol" w:hAnsi="Symbol"/>
          <w:b w:val="0"/>
          <w:color w:val="auto"/>
          <w:sz w:val="24"/>
          <w:u w:color="auto" w:val="none"/>
        </w:rPr>
      </w:rPr>
    </w:lvl>
    <w:lvl w:ilvl="7">
      <w:numFmt w:val="bullet"/>
      <w:suff w:val="tab"/>
      <w:lvlText w:val="o"/>
      <w:lvlJc w:val="left"/>
      <w:pPr>
        <w:ind w:left="5040" w:hanging="0"/>
      </w:pPr>
      <w:rPr>
        <w:rPr>
          <w:rFonts w:ascii="Courier New" w:hAnsi="Courier New"/>
          <w:b w:val="0"/>
          <w:color w:val="auto"/>
          <w:sz w:val="24"/>
          <w:u w:color="auto" w:val="none"/>
        </w:rPr>
      </w:rPr>
    </w:lvl>
    <w:lvl w:ilvl="8">
      <w:numFmt w:val="bullet"/>
      <w:suff w:val="tab"/>
      <w:lvlText w:val=""/>
      <w:lvlJc w:val="left"/>
      <w:pPr>
        <w:ind w:left="5760" w:hanging="0"/>
      </w:pPr>
      <w:rPr>
        <w:rPr>
          <w:rFonts w:ascii="Wingdings" w:hAnsi="Wingdings" w:eastAsia="Wingdings" w:cs="Wingdings"/>
          <w:b w:val="0"/>
          <w:color w:val="auto"/>
          <w:sz w:val="24"/>
          <w:u w:color="auto" w:val="none"/>
        </w:rPr>
      </w:rPr>
    </w:lvl>
  </w:abstractNum>
  <w:abstractNum w:abstractNumId="4">
    <w:multiLevelType w:val="hybridMultilevel"/>
    <w:name w:val="番号付きリスト 104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1">
      <w:start w:val="1"/>
      <w:numFmt w:val="decimal"/>
      <w:suff w:val="tab"/>
      <w:lvlText w:val="%2."/>
      <w:lvlJc w:val="left"/>
      <w:pPr>
        <w:ind w:left="72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2">
      <w:start w:val="1"/>
      <w:numFmt w:val="decimal"/>
      <w:suff w:val="tab"/>
      <w:lvlText w:val="%3."/>
      <w:lvlJc w:val="left"/>
      <w:pPr>
        <w:ind w:left="144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4">
      <w:start w:val="1"/>
      <w:numFmt w:val="decimal"/>
      <w:suff w:val="tab"/>
      <w:lvlText w:val="%5."/>
      <w:lvlJc w:val="left"/>
      <w:pPr>
        <w:ind w:left="288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5">
      <w:start w:val="1"/>
      <w:numFmt w:val="decimal"/>
      <w:suff w:val="tab"/>
      <w:lvlText w:val="%6."/>
      <w:lvlJc w:val="left"/>
      <w:pPr>
        <w:ind w:left="360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7">
      <w:start w:val="1"/>
      <w:numFmt w:val="decimal"/>
      <w:suff w:val="tab"/>
      <w:lvlText w:val="%8."/>
      <w:lvlJc w:val="left"/>
      <w:pPr>
        <w:ind w:left="504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8">
      <w:start w:val="1"/>
      <w:numFmt w:val="decimal"/>
      <w:suff w:val="tab"/>
      <w:lvlText w:val="%9."/>
      <w:lvlJc w:val="left"/>
      <w:pPr>
        <w:ind w:left="576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</w:abstractNum>
  <w:abstractNum w:abstractNumId="5">
    <w:multiLevelType w:val="hybridMultilevel"/>
    <w:name w:val="番号付きリスト 103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1">
      <w:start w:val="1"/>
      <w:numFmt w:val="decimal"/>
      <w:suff w:val="tab"/>
      <w:lvlText w:val="%2."/>
      <w:lvlJc w:val="left"/>
      <w:pPr>
        <w:ind w:left="72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2">
      <w:start w:val="1"/>
      <w:numFmt w:val="decimal"/>
      <w:suff w:val="tab"/>
      <w:lvlText w:val="%3."/>
      <w:lvlJc w:val="left"/>
      <w:pPr>
        <w:ind w:left="144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4">
      <w:start w:val="1"/>
      <w:numFmt w:val="decimal"/>
      <w:suff w:val="tab"/>
      <w:lvlText w:val="%5."/>
      <w:lvlJc w:val="left"/>
      <w:pPr>
        <w:ind w:left="288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5">
      <w:start w:val="1"/>
      <w:numFmt w:val="decimal"/>
      <w:suff w:val="tab"/>
      <w:lvlText w:val="%6."/>
      <w:lvlJc w:val="left"/>
      <w:pPr>
        <w:ind w:left="360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7">
      <w:start w:val="1"/>
      <w:numFmt w:val="decimal"/>
      <w:suff w:val="tab"/>
      <w:lvlText w:val="%8."/>
      <w:lvlJc w:val="left"/>
      <w:pPr>
        <w:ind w:left="504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8">
      <w:start w:val="1"/>
      <w:numFmt w:val="decimal"/>
      <w:suff w:val="tab"/>
      <w:lvlText w:val="%9."/>
      <w:lvlJc w:val="left"/>
      <w:pPr>
        <w:ind w:left="576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表" w:pos="below" w:numFmt="decimal"/>
    <w:caption w:name="図表" w:pos="below" w:numFmt="decimal"/>
    <w:caption w:name="画像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5"/>
      <w:tmLastPosIdx w:val="152"/>
    </w:tmLastPosCaret>
    <w:tmLastPosAnchor>
      <w:tmLastPosPgfIdx w:val="0"/>
      <w:tmLastPosIdx w:val="0"/>
    </w:tmLastPosAnchor>
    <w:tmLastPosTblRect w:left="0" w:top="0" w:right="0" w:bottom="0"/>
  </w:tmLastPos>
  <w:tmAppRevision w:date="1536960788" w:val="934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Meiryo UI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pPr>
      <w:spacing w:before="240" w:after="60"/>
      <w:keepNext/>
      <w:outlineLvl w:val="0"/>
      <w:keepLines/>
    </w:pPr>
    <w:rPr>
      <w:rFonts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 w:customStyle="1">
    <w:name w:val="Hyperlink (Internal)"/>
    <w:basedOn w:val="char0"/>
    <w:rPr>
      <w:rFonts w:ascii="Arial" w:hAnsi="Arial"/>
      <w:color w:val="339966"/>
      <w:sz w:val="20"/>
      <w:u w:color="auto" w:val="single"/>
    </w:rPr>
  </w:style>
  <w:style w:type="character" w:styleId="char2" w:customStyle="1">
    <w:name w:val="Hyperlink (Abbreviations)"/>
    <w:basedOn w:val="char0"/>
    <w:rPr>
      <w:rFonts w:ascii="Arial" w:hAnsi="Arial"/>
      <w:color w:val="ff00ff"/>
      <w:sz w:val="20"/>
      <w:u w:color="auto" w:val="single"/>
    </w:rPr>
  </w:style>
  <w:style w:type="character" w:styleId="char3">
    <w:name w:val="Hyperlink"/>
    <w:basedOn w:val="char0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Meiryo UI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pPr>
      <w:spacing w:before="240" w:after="60"/>
      <w:keepNext/>
      <w:outlineLvl w:val="0"/>
      <w:keepLines/>
    </w:pPr>
    <w:rPr>
      <w:rFonts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 w:customStyle="1">
    <w:name w:val="Hyperlink (Internal)"/>
    <w:basedOn w:val="char0"/>
    <w:rPr>
      <w:rFonts w:ascii="Arial" w:hAnsi="Arial"/>
      <w:color w:val="339966"/>
      <w:sz w:val="20"/>
      <w:u w:color="auto" w:val="single"/>
    </w:rPr>
  </w:style>
  <w:style w:type="character" w:styleId="char2" w:customStyle="1">
    <w:name w:val="Hyperlink (Abbreviations)"/>
    <w:basedOn w:val="char0"/>
    <w:rPr>
      <w:rFonts w:ascii="Arial" w:hAnsi="Arial"/>
      <w:color w:val="ff00ff"/>
      <w:sz w:val="20"/>
      <w:u w:color="auto" w:val="single"/>
    </w:rPr>
  </w:style>
  <w:style w:type="character" w:styleId="char3">
    <w:name w:val="Hyperlink"/>
    <w:basedOn w:val="char0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Meiryo UI"/>
        <a:cs typeface="Arial"/>
      </a:majorFont>
      <a:minorFont>
        <a:latin typeface="Arial"/>
        <a:ea typeface="Meiryo U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2018-09-11T22:15:36Z</dcterms:created>
  <dcterms:modified xsi:type="dcterms:W3CDTF">2018-09-14T21:33:08Z</dcterms:modified>
</cp:coreProperties>
</file>