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hd w:val="clear" w:fill="FFFFFF"/>
        <w:spacing w:before="150" w:after="150" w:line="240" w:lineRule="auto"/>
        <w:ind w:left="0" w:right="0" w:firstLine="0"/>
        <w:outlineLvl w:val="2"/>
      </w:pPr>
      <w:r>
        <w:rPr>
          <w:rFonts w:ascii="Tahoma" w:hAnsi="Tahoma" w:cs="Tahoma"/>
          <w:b/>
          <w:color w:val="4F81BD"/>
          <w:sz w:val="22"/>
        </w:rPr>
        <w:t>The Slave Port</w:t>
      </w:r>
    </w:p>
    <w:p>
      <w:pPr>
        <w:pStyle w:val="2"/>
        <w:spacing w:line="240" w:lineRule="auto"/>
        <w:ind w:left="0" w:right="0" w:firstLine="0"/>
      </w:pPr>
      <w:r>
        <w:t>Aki Yoshida JA1NLX and Rick Ellison N2AMG</w:t>
      </w:r>
    </w:p>
    <w:p>
      <w:pPr>
        <w:pStyle w:val="5"/>
        <w:spacing w:line="240" w:lineRule="auto"/>
        <w:ind w:left="0" w:right="0" w:firstLine="0"/>
      </w:pPr>
      <w:r>
        <w:t>1.0 GENERAL</w:t>
      </w:r>
    </w:p>
    <w:p>
      <w:pPr>
        <w:spacing w:line="240" w:lineRule="auto"/>
        <w:ind w:left="0" w:right="0" w:firstLine="0"/>
      </w:pPr>
    </w:p>
    <w:p>
      <w:pPr>
        <w:spacing w:line="240" w:lineRule="auto"/>
        <w:ind w:left="0" w:right="0" w:firstLine="0"/>
      </w:pPr>
      <w:r>
        <w:t xml:space="preserve">The Slave Port was originally implemented in Logger32 version 3.50.358. </w:t>
      </w:r>
    </w:p>
    <w:p>
      <w:pPr>
        <w:spacing w:line="240" w:lineRule="auto"/>
        <w:ind w:left="0" w:right="0" w:firstLine="0"/>
      </w:pPr>
    </w:p>
    <w:p>
      <w:pPr>
        <w:spacing w:line="240" w:lineRule="auto"/>
        <w:ind w:left="360" w:right="0" w:firstLine="0"/>
      </w:pPr>
      <w:r>
        <w:t>a)The Slave Port synchronizes a slave receiver/transceiver (of any type) with the main radio frequency and mode and,</w:t>
      </w:r>
    </w:p>
    <w:p>
      <w:pPr>
        <w:spacing w:line="240" w:lineRule="auto"/>
        <w:ind w:left="360" w:right="0" w:firstLine="0"/>
      </w:pPr>
    </w:p>
    <w:p>
      <w:pPr>
        <w:spacing w:line="240" w:lineRule="auto"/>
        <w:ind w:left="360" w:right="0" w:firstLine="0"/>
      </w:pPr>
      <w:r>
        <w:t>b) if “Enable polling of the slave receiver/transceiver....” option is checked then main radio follow slave radio frequency and mode.</w:t>
      </w:r>
    </w:p>
    <w:p>
      <w:pPr>
        <w:pStyle w:val="5"/>
        <w:spacing w:line="240" w:lineRule="auto"/>
        <w:ind w:left="0" w:right="0" w:firstLine="0"/>
      </w:pPr>
      <w:r>
        <w:t>2.0 SLAVE PORT SETUP</w:t>
      </w:r>
    </w:p>
    <w:p>
      <w:pPr>
        <w:spacing w:line="240" w:lineRule="auto"/>
        <w:ind w:left="0" w:right="0" w:firstLine="0"/>
      </w:pPr>
    </w:p>
    <w:p>
      <w:pPr>
        <w:spacing w:line="240" w:lineRule="auto"/>
        <w:ind w:left="0" w:right="0" w:firstLine="0"/>
      </w:pPr>
      <w:r>
        <w:t>To configure the Slave Port, from the Logger32 Setup menu, select the Radio | Slave port configuration menu items.</w:t>
      </w:r>
    </w:p>
    <w:p>
      <w:pPr>
        <w:spacing w:line="240" w:lineRule="auto"/>
        <w:ind w:left="0" w:right="0" w:firstLine="0"/>
      </w:pPr>
    </w:p>
    <w:p>
      <w:pPr>
        <w:spacing w:line="240" w:lineRule="auto"/>
        <w:ind w:left="0" w:right="0" w:firstLine="0"/>
        <w:jc w:val="center"/>
        <w:rPr>
          <w:rFonts w:hint="eastAsia" w:eastAsia="Meiryo UI"/>
          <w:lang w:eastAsia="ja-JP"/>
        </w:rPr>
      </w:pPr>
      <w:r>
        <w:rPr>
          <w:rFonts w:hint="eastAsia" w:eastAsia="Meiryo UI"/>
          <w:lang w:eastAsia="ja-JP"/>
        </w:rPr>
        <w:drawing>
          <wp:inline distT="0" distB="0" distL="114300" distR="114300">
            <wp:extent cx="6120130" cy="1964690"/>
            <wp:effectExtent l="0" t="0" r="13970" b="16510"/>
            <wp:docPr id="14" name="図形 14" descr="TS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形 14" descr="TSP_1"/>
                    <pic:cNvPicPr>
                      <a:picLocks noChangeAspect="1"/>
                    </pic:cNvPicPr>
                  </pic:nvPicPr>
                  <pic:blipFill>
                    <a:blip r:embed="rId4"/>
                    <a:stretch>
                      <a:fillRect/>
                    </a:stretch>
                  </pic:blipFill>
                  <pic:spPr>
                    <a:xfrm>
                      <a:off x="0" y="0"/>
                      <a:ext cx="6120130" cy="1964690"/>
                    </a:xfrm>
                    <a:prstGeom prst="rect">
                      <a:avLst/>
                    </a:prstGeom>
                  </pic:spPr>
                </pic:pic>
              </a:graphicData>
            </a:graphic>
          </wp:inline>
        </w:drawing>
      </w:r>
    </w:p>
    <w:p>
      <w:pPr>
        <w:spacing w:line="240" w:lineRule="auto"/>
        <w:ind w:left="0" w:right="0" w:firstLine="0"/>
        <w:jc w:val="center"/>
      </w:pPr>
    </w:p>
    <w:p>
      <w:pPr>
        <w:spacing w:line="240" w:lineRule="auto"/>
        <w:ind w:left="0" w:right="0" w:firstLine="0"/>
        <w:jc w:val="center"/>
        <w:rPr>
          <w:color w:val="FF0000"/>
        </w:rPr>
      </w:pPr>
      <w:r>
        <w:rPr>
          <w:color w:val="FF0000"/>
        </w:rPr>
        <w:t>New TSP_1</w:t>
      </w:r>
    </w:p>
    <w:p>
      <w:pPr>
        <w:spacing w:line="240" w:lineRule="auto"/>
        <w:ind w:left="0" w:right="0" w:firstLine="0"/>
      </w:pPr>
    </w:p>
    <w:p>
      <w:pPr>
        <w:spacing w:line="240" w:lineRule="auto"/>
        <w:ind w:left="0" w:right="0" w:firstLine="0"/>
      </w:pPr>
      <w:r>
        <w:t>If your transceiver reports both VFO A and VFO B frequency/mode in real time, you may uncheck “Slave follows VFO A” option.</w:t>
      </w:r>
    </w:p>
    <w:p>
      <w:pPr>
        <w:spacing w:line="240" w:lineRule="auto"/>
        <w:ind w:left="0" w:right="0" w:firstLine="0"/>
      </w:pPr>
    </w:p>
    <w:p>
      <w:pPr>
        <w:spacing w:line="240" w:lineRule="auto"/>
        <w:ind w:left="0" w:right="0" w:firstLine="0"/>
      </w:pPr>
      <w:r>
        <w:t>If you prefer fast polling of slave receiver/transceiver, you may check “Fast poll (500ms)” option. If it is unchecked, polling interva is 1000ms.</w:t>
      </w:r>
    </w:p>
    <w:p>
      <w:pPr>
        <w:spacing w:line="240" w:lineRule="auto"/>
        <w:ind w:left="0" w:right="0" w:firstLine="0"/>
      </w:pPr>
    </w:p>
    <w:p>
      <w:pPr>
        <w:spacing w:line="240" w:lineRule="auto"/>
        <w:ind w:left="0" w:right="0" w:firstLine="0"/>
        <w:rPr>
          <w:rFonts w:hint="eastAsia" w:eastAsia="Meiryo UI"/>
          <w:color w:val="FF0000"/>
          <w:lang w:val="en-US" w:eastAsia="ja-JP"/>
        </w:rPr>
      </w:pPr>
      <w:r>
        <w:rPr>
          <w:rFonts w:hint="eastAsia"/>
          <w:color w:val="FF0000"/>
          <w:lang w:val="en-US" w:eastAsia="ja-JP"/>
        </w:rPr>
        <w:t xml:space="preserve">Note: </w:t>
      </w:r>
      <w:r>
        <w:rPr>
          <w:rFonts w:hint="default"/>
          <w:color w:val="FF0000"/>
          <w:lang w:val="en-US" w:eastAsia="ja-JP"/>
        </w:rPr>
        <w:t>“</w:t>
      </w:r>
      <w:r>
        <w:rPr>
          <w:rFonts w:hint="eastAsia"/>
          <w:color w:val="FF0000"/>
          <w:lang w:val="en-US" w:eastAsia="ja-JP"/>
        </w:rPr>
        <w:t>Slave receiver is connected to an IF tap on the main receiver</w:t>
      </w:r>
      <w:r>
        <w:rPr>
          <w:rFonts w:hint="default"/>
          <w:color w:val="FF0000"/>
          <w:lang w:val="en-US" w:eastAsia="ja-JP"/>
        </w:rPr>
        <w:t>”</w:t>
      </w:r>
      <w:r>
        <w:rPr>
          <w:rFonts w:hint="eastAsia"/>
          <w:color w:val="FF0000"/>
          <w:lang w:val="en-US" w:eastAsia="ja-JP"/>
        </w:rPr>
        <w:t xml:space="preserve"> option</w:t>
      </w:r>
    </w:p>
    <w:p>
      <w:pPr>
        <w:spacing w:line="240" w:lineRule="auto"/>
        <w:ind w:left="0" w:right="0" w:firstLine="0"/>
      </w:pPr>
    </w:p>
    <w:p>
      <w:pPr>
        <w:spacing w:line="240" w:lineRule="auto"/>
        <w:ind w:left="0" w:right="0" w:firstLine="0"/>
        <w:rPr>
          <w:color w:val="FF0000"/>
        </w:rPr>
      </w:pPr>
      <w:r>
        <w:rPr>
          <w:rFonts w:ascii="Arial" w:hAnsi="Arial" w:eastAsia="Times New Roman" w:cs="Helvetica"/>
          <w:color w:val="FF0000"/>
        </w:rPr>
        <w:t xml:space="preserve">This simply sets the SDR to the IF frequency and does not send any more frequency commands. It also turns off polling of the slave radio. </w:t>
      </w:r>
    </w:p>
    <w:p>
      <w:pPr>
        <w:ind w:left="0" w:right="0" w:firstLine="0"/>
        <w:rPr>
          <w:rFonts w:ascii="Arial" w:hAnsi="Arial" w:eastAsia="Times New Roman" w:cs="Helvetica"/>
          <w:color w:val="FF0000"/>
        </w:rPr>
      </w:pPr>
    </w:p>
    <w:p>
      <w:pPr>
        <w:ind w:left="0" w:right="0" w:firstLine="0"/>
        <w:rPr>
          <w:rFonts w:ascii="Arial" w:hAnsi="Arial"/>
          <w:color w:val="FF0000"/>
        </w:rPr>
      </w:pPr>
      <w:r>
        <w:rPr>
          <w:rFonts w:ascii="Arial" w:hAnsi="Arial" w:eastAsia="Times New Roman" w:cs="Helvetica"/>
          <w:color w:val="FF0000"/>
        </w:rPr>
        <w:t xml:space="preserve">Depending on the sequence the user starts Logger32 and the SDR, there can be difficulty synchronizing the SDR to the IF frequency. If the user starts Logger32 and opens the Slave Port, then the command to set the slave to the IF frequency is automatically sent. The user then turns on the SDR. It missed the IF frequency command so it just sits there with no eye-candy. The user can force the slave to resync either by closing/opening the slave port, or by executing a new Radio Control Panel macro $slavesync$ </w:t>
      </w:r>
    </w:p>
    <w:p>
      <w:pPr>
        <w:spacing w:line="240" w:lineRule="auto"/>
        <w:ind w:left="0" w:right="0" w:firstLine="0"/>
        <w:rPr>
          <w:rFonts w:ascii="Arial" w:hAnsi="Arial"/>
        </w:rPr>
      </w:pPr>
    </w:p>
    <w:p>
      <w:pPr>
        <w:spacing w:line="240" w:lineRule="auto"/>
        <w:ind w:left="0" w:right="0" w:firstLine="0"/>
      </w:pPr>
    </w:p>
    <w:p>
      <w:pPr>
        <w:spacing w:line="240" w:lineRule="auto"/>
        <w:ind w:left="0" w:right="0" w:firstLine="0"/>
      </w:pPr>
      <w:r>
        <w:t>The Slave port is opened/closed by right clicking the Radio pane on the Lower Status bar.</w:t>
      </w:r>
    </w:p>
    <w:p>
      <w:pPr>
        <w:spacing w:line="240" w:lineRule="auto"/>
        <w:ind w:left="0" w:right="0" w:firstLine="0"/>
      </w:pPr>
    </w:p>
    <w:p>
      <w:pPr>
        <w:spacing w:line="240" w:lineRule="auto"/>
        <w:ind w:left="0" w:right="0" w:firstLine="0"/>
        <w:jc w:val="center"/>
      </w:pPr>
      <w:r>
        <w:drawing>
          <wp:inline distT="0" distB="0" distL="0" distR="0">
            <wp:extent cx="2028825" cy="2085975"/>
            <wp:effectExtent l="0" t="0" r="0" b="0"/>
            <wp:docPr id="2" name="イメージ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2"/>
                    <pic:cNvPicPr>
                      <a:picLocks noChangeAspect="1" noChangeArrowheads="1"/>
                    </pic:cNvPicPr>
                  </pic:nvPicPr>
                  <pic:blipFill>
                    <a:blip r:embed="rId5"/>
                    <a:stretch>
                      <a:fillRect/>
                    </a:stretch>
                  </pic:blipFill>
                  <pic:spPr>
                    <a:xfrm>
                      <a:off x="0" y="0"/>
                      <a:ext cx="2028825" cy="2085975"/>
                    </a:xfrm>
                    <a:prstGeom prst="rect">
                      <a:avLst/>
                    </a:prstGeom>
                  </pic:spPr>
                </pic:pic>
              </a:graphicData>
            </a:graphic>
          </wp:inline>
        </w:drawing>
      </w:r>
    </w:p>
    <w:p>
      <w:pPr>
        <w:spacing w:line="240" w:lineRule="auto"/>
        <w:ind w:left="0" w:right="0" w:firstLine="0"/>
        <w:jc w:val="center"/>
      </w:pPr>
    </w:p>
    <w:p>
      <w:pPr>
        <w:spacing w:line="240" w:lineRule="auto"/>
        <w:ind w:left="0" w:right="0" w:firstLine="0"/>
        <w:jc w:val="center"/>
      </w:pPr>
      <w:r>
        <w:t>TSP_2</w:t>
      </w:r>
    </w:p>
    <w:p>
      <w:pPr>
        <w:spacing w:line="240" w:lineRule="auto"/>
        <w:ind w:left="0" w:right="0" w:firstLine="0"/>
      </w:pPr>
    </w:p>
    <w:p>
      <w:pPr>
        <w:spacing w:line="240" w:lineRule="auto"/>
        <w:ind w:left="0" w:right="0" w:firstLine="0"/>
      </w:pPr>
      <w:r>
        <w:t>The Slave Port state, open or closed, is shown on the Status bar of the Radio Debug window.</w:t>
      </w:r>
    </w:p>
    <w:p>
      <w:pPr>
        <w:spacing w:line="240" w:lineRule="auto"/>
        <w:ind w:left="0" w:right="0" w:firstLine="0"/>
      </w:pPr>
    </w:p>
    <w:p>
      <w:pPr>
        <w:spacing w:line="240" w:lineRule="auto"/>
        <w:ind w:left="0" w:right="0" w:firstLine="0"/>
        <w:jc w:val="center"/>
      </w:pPr>
      <w:r>
        <w:drawing>
          <wp:inline distT="0" distB="0" distL="0" distR="0">
            <wp:extent cx="5334000" cy="3638550"/>
            <wp:effectExtent l="0" t="0" r="0" b="0"/>
            <wp:docPr id="3" name="イメージ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3"/>
                    <pic:cNvPicPr>
                      <a:picLocks noChangeAspect="1" noChangeArrowheads="1"/>
                    </pic:cNvPicPr>
                  </pic:nvPicPr>
                  <pic:blipFill>
                    <a:blip r:embed="rId6"/>
                    <a:stretch>
                      <a:fillRect/>
                    </a:stretch>
                  </pic:blipFill>
                  <pic:spPr>
                    <a:xfrm>
                      <a:off x="0" y="0"/>
                      <a:ext cx="5334000" cy="3638550"/>
                    </a:xfrm>
                    <a:prstGeom prst="rect">
                      <a:avLst/>
                    </a:prstGeom>
                  </pic:spPr>
                </pic:pic>
              </a:graphicData>
            </a:graphic>
          </wp:inline>
        </w:drawing>
      </w:r>
    </w:p>
    <w:p>
      <w:pPr>
        <w:spacing w:line="240" w:lineRule="auto"/>
        <w:ind w:left="0" w:right="0" w:firstLine="0"/>
        <w:jc w:val="center"/>
      </w:pPr>
    </w:p>
    <w:p>
      <w:pPr>
        <w:spacing w:line="240" w:lineRule="auto"/>
        <w:ind w:left="0" w:right="0" w:firstLine="0"/>
        <w:jc w:val="center"/>
      </w:pPr>
      <w:r>
        <w:t>TSP_3</w:t>
      </w:r>
    </w:p>
    <w:p>
      <w:pPr>
        <w:spacing w:line="240" w:lineRule="auto"/>
        <w:ind w:left="0" w:right="0" w:firstLine="0"/>
      </w:pPr>
    </w:p>
    <w:p>
      <w:pPr>
        <w:spacing w:line="240" w:lineRule="auto"/>
        <w:ind w:left="0" w:right="0" w:firstLine="0"/>
      </w:pPr>
      <w:r>
        <w:t>You can see what command is sent to slave radio in Slave Port Debug window.</w:t>
      </w:r>
    </w:p>
    <w:p>
      <w:pPr>
        <w:spacing w:line="240" w:lineRule="auto"/>
        <w:ind w:left="0" w:right="0" w:firstLine="0"/>
      </w:pPr>
    </w:p>
    <w:p>
      <w:pPr>
        <w:spacing w:line="240" w:lineRule="auto"/>
        <w:ind w:left="0" w:right="0" w:firstLine="0"/>
        <w:jc w:val="center"/>
      </w:pPr>
      <w:r>
        <w:drawing>
          <wp:inline distT="0" distB="0" distL="0" distR="0">
            <wp:extent cx="3333750" cy="2438400"/>
            <wp:effectExtent l="0" t="0" r="0" b="0"/>
            <wp:docPr id="4" name="イメージ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4"/>
                    <pic:cNvPicPr>
                      <a:picLocks noChangeAspect="1" noChangeArrowheads="1"/>
                    </pic:cNvPicPr>
                  </pic:nvPicPr>
                  <pic:blipFill>
                    <a:blip r:embed="rId7"/>
                    <a:stretch>
                      <a:fillRect/>
                    </a:stretch>
                  </pic:blipFill>
                  <pic:spPr>
                    <a:xfrm>
                      <a:off x="0" y="0"/>
                      <a:ext cx="3333750" cy="2438400"/>
                    </a:xfrm>
                    <a:prstGeom prst="rect">
                      <a:avLst/>
                    </a:prstGeom>
                  </pic:spPr>
                </pic:pic>
              </a:graphicData>
            </a:graphic>
          </wp:inline>
        </w:drawing>
      </w:r>
    </w:p>
    <w:p>
      <w:pPr>
        <w:spacing w:line="240" w:lineRule="auto"/>
        <w:ind w:left="0" w:right="0" w:firstLine="0"/>
        <w:jc w:val="center"/>
      </w:pPr>
    </w:p>
    <w:p>
      <w:pPr>
        <w:spacing w:line="240" w:lineRule="auto"/>
        <w:ind w:left="0" w:right="0" w:firstLine="0"/>
        <w:jc w:val="center"/>
      </w:pPr>
      <w:r>
        <w:t>TSP_4</w:t>
      </w:r>
    </w:p>
    <w:p>
      <w:pPr>
        <w:spacing w:line="240" w:lineRule="auto"/>
        <w:ind w:left="0" w:right="0" w:firstLine="0"/>
        <w:jc w:val="center"/>
      </w:pPr>
      <w:bookmarkStart w:id="0" w:name="_GoBack"/>
      <w:bookmarkEnd w:id="0"/>
    </w:p>
    <w:sectPr>
      <w:pgSz w:w="11906" w:h="16838"/>
      <w:pgMar w:top="1134" w:right="1134" w:bottom="1134" w:left="1134" w:header="0" w:footer="0" w:gutter="0"/>
      <w:pgNumType w:fmt="decimal"/>
      <w:formProt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Meiryo UI">
    <w:panose1 w:val="020B0604030504040204"/>
    <w:charset w:val="80"/>
    <w:family w:val="auto"/>
    <w:pitch w:val="default"/>
    <w:sig w:usb0="E00002FF" w:usb1="6AC7FFFF" w:usb2="08000012" w:usb3="00000000" w:csb0="6002009F" w:csb1="DFD70000"/>
  </w:font>
  <w:font w:name="Tahoma">
    <w:panose1 w:val="020B0604030504040204"/>
    <w:charset w:val="01"/>
    <w:family w:val="swiss"/>
    <w:pitch w:val="default"/>
    <w:sig w:usb0="E1002EFF" w:usb1="C000605B" w:usb2="00000029" w:usb3="00000000" w:csb0="200101FF" w:csb1="20280000"/>
  </w:font>
  <w:font w:name="Helvetica">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compat>
    <w:doNotExpandShiftReturn/>
    <w:compatSetting w:name="compatibilityMode" w:uri="http://schemas.microsoft.com/office/word" w:val="12"/>
  </w:compat>
  <w:rsids>
    <w:rsidRoot w:val="00000000"/>
    <w:rsid w:val="100206E2"/>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Meiryo UI"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Arial" w:hAnsi="Arial" w:eastAsia="Meiryo UI" w:cs="Arial"/>
      <w:color w:val="auto"/>
      <w:kern w:val="2"/>
      <w:sz w:val="24"/>
      <w:szCs w:val="24"/>
      <w:lang w:val="en-US" w:eastAsia="ja-JP" w:bidi="hi-IN"/>
    </w:rPr>
  </w:style>
  <w:style w:type="paragraph" w:styleId="2">
    <w:name w:val="heading 1"/>
    <w:basedOn w:val="3"/>
    <w:next w:val="1"/>
    <w:qFormat/>
    <w:uiPriority w:val="0"/>
  </w:style>
  <w:style w:type="paragraph" w:styleId="5">
    <w:name w:val="heading 2"/>
    <w:basedOn w:val="3"/>
    <w:next w:val="1"/>
    <w:qFormat/>
    <w:uiPriority w:val="0"/>
  </w:style>
  <w:style w:type="paragraph" w:styleId="6">
    <w:name w:val="heading 3"/>
    <w:basedOn w:val="3"/>
    <w:next w:val="1"/>
    <w:qFormat/>
    <w:uiPriority w:val="0"/>
  </w:style>
  <w:style w:type="character" w:default="1" w:styleId="9">
    <w:name w:val="Default Paragraph Font"/>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customStyle="1" w:styleId="3">
    <w:name w:val="見出し"/>
    <w:basedOn w:val="1"/>
    <w:next w:val="4"/>
    <w:qFormat/>
    <w:uiPriority w:val="0"/>
    <w:pPr>
      <w:keepNext/>
      <w:spacing w:before="240" w:after="120"/>
    </w:pPr>
    <w:rPr>
      <w:rFonts w:ascii="Arial" w:hAnsi="Arial" w:eastAsia="Meiryo UI" w:cs="Arial"/>
      <w:sz w:val="28"/>
      <w:szCs w:val="28"/>
    </w:rPr>
  </w:style>
  <w:style w:type="paragraph" w:styleId="4">
    <w:name w:val="Body Text"/>
    <w:basedOn w:val="1"/>
    <w:uiPriority w:val="0"/>
    <w:pPr>
      <w:spacing w:before="0" w:after="140" w:line="276" w:lineRule="auto"/>
    </w:pPr>
  </w:style>
  <w:style w:type="paragraph" w:styleId="7">
    <w:name w:val="caption"/>
    <w:basedOn w:val="1"/>
    <w:next w:val="1"/>
    <w:qFormat/>
    <w:uiPriority w:val="0"/>
    <w:pPr>
      <w:suppressLineNumbers/>
      <w:spacing w:before="120" w:after="120"/>
    </w:pPr>
    <w:rPr>
      <w:rFonts w:ascii="Arial" w:hAnsi="Arial" w:eastAsia="Meiryo UI" w:cs="Arial"/>
      <w:i/>
      <w:iCs/>
      <w:sz w:val="24"/>
      <w:szCs w:val="24"/>
    </w:rPr>
  </w:style>
  <w:style w:type="paragraph" w:styleId="8">
    <w:name w:val="List"/>
    <w:basedOn w:val="4"/>
    <w:uiPriority w:val="0"/>
    <w:rPr>
      <w:rFonts w:ascii="Arial" w:hAnsi="Arial" w:eastAsia="Meiryo UI" w:cs="Arial"/>
    </w:rPr>
  </w:style>
  <w:style w:type="character" w:customStyle="1" w:styleId="11">
    <w:name w:val="Hyperlink (Internal)"/>
    <w:basedOn w:val="9"/>
    <w:qFormat/>
    <w:uiPriority w:val="0"/>
    <w:rPr>
      <w:color w:val="339966"/>
      <w:u w:val="single"/>
    </w:rPr>
  </w:style>
  <w:style w:type="character" w:customStyle="1" w:styleId="12">
    <w:name w:val="heading 3 Text"/>
    <w:basedOn w:val="9"/>
    <w:qFormat/>
    <w:uiPriority w:val="0"/>
    <w:rPr>
      <w:b/>
      <w:color w:val="000000"/>
      <w:sz w:val="22"/>
    </w:rPr>
  </w:style>
  <w:style w:type="character" w:customStyle="1" w:styleId="13">
    <w:name w:val="インターネットリンク"/>
    <w:uiPriority w:val="0"/>
    <w:rPr>
      <w:color w:val="000080"/>
      <w:u w:val="single"/>
      <w:lang w:val="zh-CN" w:eastAsia="zh-CN" w:bidi="zh-CN"/>
    </w:rPr>
  </w:style>
  <w:style w:type="paragraph" w:customStyle="1" w:styleId="14">
    <w:name w:val="索引"/>
    <w:basedOn w:val="1"/>
    <w:qFormat/>
    <w:uiPriority w:val="0"/>
    <w:pPr>
      <w:suppressLineNumbers/>
    </w:pPr>
    <w:rPr>
      <w:rFonts w:ascii="Arial" w:hAnsi="Arial" w:eastAsia="Meiryo UI" w:cs="Ari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983</Words>
  <Characters>4743</Characters>
  <Paragraphs>81</Paragraphs>
  <TotalTime>15</TotalTime>
  <ScaleCrop>false</ScaleCrop>
  <LinksUpToDate>false</LinksUpToDate>
  <CharactersWithSpaces>5675</CharactersWithSpaces>
  <Application>WPS Office_10.8.2.6704_F1E327BC-269C-435d-A152-05C5408002CA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2020-02-21T06:30:00Z</dcterms:created>
  <dc:creator>ayoshida</dc:creator>
  <cp:lastModifiedBy>ayoshida</cp:lastModifiedBy>
  <dcterms:modified xsi:type="dcterms:W3CDTF">2020-02-25T22:33:34Z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