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Bdr>
          <w:top w:val="none" w:color="000000" w:sz="0" w:space="1"/>
          <w:left w:val="none" w:color="000000" w:sz="0" w:space="1"/>
          <w:bottom w:val="none" w:color="000000" w:sz="0" w:space="1"/>
          <w:right w:val="none" w:color="000000" w:sz="0" w:space="1"/>
        </w:pBdr>
        <w:shd w:val="clear" w:color="auto" w:fill="FFFFFF"/>
        <w:spacing w:before="150" w:after="150" w:line="240" w:lineRule="auto"/>
        <w:outlineLvl w:val="3"/>
      </w:pPr>
      <w:r>
        <w:rPr>
          <w:rFonts w:ascii="Tahoma" w:hAnsi="Tahoma"/>
          <w:color w:val="4F81BD"/>
          <w:sz w:val="22"/>
        </w:rPr>
        <w:t>ICOM General</w:t>
      </w:r>
    </w:p>
    <w:p>
      <w:pPr>
        <w:pStyle w:val="2"/>
        <w:spacing w:line="240" w:lineRule="auto"/>
      </w:pPr>
      <w:r>
        <w:rPr>
          <w:shd w:val="clear" w:color="auto" w:fill="FFFF00"/>
        </w:rPr>
        <w:t>Joe Valdes YV5LIX (SK), Jim Hargrave W5IFP and Aki Yoshida JA1NLX</w:t>
      </w:r>
    </w:p>
    <w:p>
      <w:pPr>
        <w:pStyle w:val="3"/>
        <w:spacing w:line="240" w:lineRule="auto"/>
      </w:pPr>
      <w:r>
        <w:t>1.0 GENERAL</w:t>
      </w:r>
    </w:p>
    <w:p>
      <w:pPr>
        <w:spacing w:line="240" w:lineRule="auto"/>
      </w:pPr>
    </w:p>
    <w:p>
      <w:pPr>
        <w:spacing w:line="240" w:lineRule="auto"/>
      </w:pPr>
      <w:r>
        <w:t>The following list details the Hex addresses for ICOM radios:</w:t>
      </w:r>
    </w:p>
    <w:p>
      <w:pPr>
        <w:spacing w:line="240" w:lineRule="auto"/>
      </w:pPr>
    </w:p>
    <w:p>
      <w:pPr>
        <w:spacing w:line="240" w:lineRule="auto"/>
        <w:ind w:left="360"/>
      </w:pPr>
      <w:r>
        <w:t>IC-1271             24</w:t>
      </w:r>
    </w:p>
    <w:p>
      <w:pPr>
        <w:spacing w:line="240" w:lineRule="auto"/>
        <w:ind w:left="360"/>
      </w:pPr>
    </w:p>
    <w:p>
      <w:pPr>
        <w:spacing w:line="240" w:lineRule="auto"/>
        <w:ind w:left="360"/>
      </w:pPr>
      <w:r>
        <w:t>IC-1275              18</w:t>
      </w:r>
    </w:p>
    <w:p>
      <w:pPr>
        <w:spacing w:line="240" w:lineRule="auto"/>
        <w:ind w:left="360"/>
      </w:pPr>
    </w:p>
    <w:p>
      <w:pPr>
        <w:spacing w:line="240" w:lineRule="auto"/>
        <w:ind w:left="360"/>
      </w:pPr>
      <w:r>
        <w:t>IC-127A/E          18</w:t>
      </w:r>
    </w:p>
    <w:p>
      <w:pPr>
        <w:spacing w:line="240" w:lineRule="auto"/>
        <w:ind w:left="360"/>
      </w:pPr>
    </w:p>
    <w:p>
      <w:pPr>
        <w:spacing w:line="240" w:lineRule="auto"/>
        <w:ind w:left="360"/>
      </w:pPr>
      <w:r>
        <w:t>IC-271                20</w:t>
      </w:r>
    </w:p>
    <w:p>
      <w:pPr>
        <w:spacing w:line="240" w:lineRule="auto"/>
        <w:ind w:left="360"/>
      </w:pPr>
    </w:p>
    <w:p>
      <w:pPr>
        <w:spacing w:line="240" w:lineRule="auto"/>
        <w:ind w:left="360"/>
      </w:pPr>
      <w:r>
        <w:t>IC-275A/E/H       10</w:t>
      </w:r>
    </w:p>
    <w:p>
      <w:pPr>
        <w:spacing w:line="240" w:lineRule="auto"/>
        <w:ind w:left="360"/>
      </w:pPr>
    </w:p>
    <w:p>
      <w:pPr>
        <w:spacing w:line="240" w:lineRule="auto"/>
        <w:ind w:left="360"/>
      </w:pPr>
      <w:r>
        <w:t>IC-375A             12</w:t>
      </w:r>
    </w:p>
    <w:p>
      <w:pPr>
        <w:spacing w:line="240" w:lineRule="auto"/>
        <w:ind w:left="360"/>
      </w:pPr>
    </w:p>
    <w:p>
      <w:pPr>
        <w:spacing w:line="240" w:lineRule="auto"/>
        <w:ind w:left="360"/>
      </w:pPr>
      <w:r>
        <w:t>IC-471               22</w:t>
      </w:r>
    </w:p>
    <w:p>
      <w:pPr>
        <w:spacing w:line="240" w:lineRule="auto"/>
        <w:ind w:left="360"/>
      </w:pPr>
    </w:p>
    <w:p>
      <w:pPr>
        <w:spacing w:line="240" w:lineRule="auto"/>
        <w:ind w:left="360"/>
      </w:pPr>
      <w:r>
        <w:t>IC-475A/E/H      14</w:t>
      </w:r>
    </w:p>
    <w:p>
      <w:pPr>
        <w:spacing w:line="240" w:lineRule="auto"/>
        <w:ind w:left="360"/>
      </w:pPr>
    </w:p>
    <w:p>
      <w:pPr>
        <w:spacing w:line="240" w:lineRule="auto"/>
        <w:ind w:left="360"/>
      </w:pPr>
      <w:r>
        <w:t>IC-575A/H          16</w:t>
      </w:r>
    </w:p>
    <w:p>
      <w:pPr>
        <w:spacing w:line="240" w:lineRule="auto"/>
        <w:ind w:left="360"/>
      </w:pPr>
    </w:p>
    <w:p>
      <w:pPr>
        <w:spacing w:line="240" w:lineRule="auto"/>
        <w:ind w:left="360"/>
      </w:pPr>
      <w:r>
        <w:t>IC-7000              70</w:t>
      </w:r>
    </w:p>
    <w:p>
      <w:pPr>
        <w:spacing w:line="240" w:lineRule="auto"/>
        <w:ind w:left="360"/>
      </w:pPr>
    </w:p>
    <w:p>
      <w:pPr>
        <w:spacing w:line="240" w:lineRule="auto"/>
        <w:ind w:left="360"/>
      </w:pPr>
      <w:r>
        <w:t>IC-703                68</w:t>
      </w:r>
    </w:p>
    <w:p>
      <w:pPr>
        <w:spacing w:line="240" w:lineRule="auto"/>
        <w:ind w:left="360"/>
      </w:pPr>
    </w:p>
    <w:p>
      <w:pPr>
        <w:spacing w:line="240" w:lineRule="auto"/>
        <w:ind w:left="360"/>
      </w:pPr>
      <w:r>
        <w:t>IC-706               48</w:t>
      </w:r>
    </w:p>
    <w:p>
      <w:pPr>
        <w:spacing w:line="240" w:lineRule="auto"/>
        <w:ind w:left="360"/>
      </w:pPr>
    </w:p>
    <w:p>
      <w:pPr>
        <w:spacing w:line="240" w:lineRule="auto"/>
        <w:ind w:left="360"/>
      </w:pPr>
      <w:r>
        <w:t>IC-706MKII        4E</w:t>
      </w:r>
    </w:p>
    <w:p>
      <w:pPr>
        <w:spacing w:line="240" w:lineRule="auto"/>
        <w:ind w:left="360"/>
      </w:pPr>
    </w:p>
    <w:p>
      <w:pPr>
        <w:spacing w:line="240" w:lineRule="auto"/>
        <w:ind w:left="360"/>
      </w:pPr>
      <w:r>
        <w:t>IC-706MKIIG      58</w:t>
      </w:r>
    </w:p>
    <w:p>
      <w:pPr>
        <w:spacing w:line="240" w:lineRule="auto"/>
        <w:ind w:left="360"/>
      </w:pPr>
    </w:p>
    <w:p>
      <w:pPr>
        <w:spacing w:line="240" w:lineRule="auto"/>
        <w:ind w:left="360"/>
      </w:pPr>
      <w:r>
        <w:t>IC-707               3E</w:t>
      </w:r>
    </w:p>
    <w:p>
      <w:pPr>
        <w:spacing w:line="240" w:lineRule="auto"/>
        <w:ind w:left="360"/>
      </w:pPr>
    </w:p>
    <w:p>
      <w:pPr>
        <w:spacing w:line="240" w:lineRule="auto"/>
        <w:ind w:left="360"/>
      </w:pPr>
      <w:r>
        <w:t>IC-718               5E</w:t>
      </w:r>
    </w:p>
    <w:p>
      <w:pPr>
        <w:spacing w:line="240" w:lineRule="auto"/>
        <w:ind w:left="360"/>
      </w:pPr>
    </w:p>
    <w:p>
      <w:pPr>
        <w:spacing w:line="240" w:lineRule="auto"/>
        <w:ind w:left="360"/>
      </w:pPr>
      <w:r>
        <w:t>IC-7200             76</w:t>
      </w:r>
    </w:p>
    <w:p>
      <w:pPr>
        <w:spacing w:line="240" w:lineRule="auto"/>
        <w:ind w:left="360"/>
      </w:pPr>
    </w:p>
    <w:p>
      <w:pPr>
        <w:spacing w:line="240" w:lineRule="auto"/>
        <w:ind w:left="360"/>
      </w:pPr>
      <w:r>
        <w:t>IC-725               28</w:t>
      </w:r>
    </w:p>
    <w:p>
      <w:pPr>
        <w:spacing w:line="240" w:lineRule="auto"/>
        <w:ind w:left="360"/>
      </w:pPr>
    </w:p>
    <w:p>
      <w:pPr>
        <w:spacing w:line="240" w:lineRule="auto"/>
        <w:ind w:left="360"/>
      </w:pPr>
      <w:r>
        <w:t>IC-726               30</w:t>
      </w:r>
    </w:p>
    <w:p>
      <w:pPr>
        <w:spacing w:line="240" w:lineRule="auto"/>
        <w:ind w:left="360"/>
      </w:pPr>
    </w:p>
    <w:p>
      <w:pPr>
        <w:spacing w:line="240" w:lineRule="auto"/>
        <w:ind w:left="360"/>
      </w:pPr>
      <w:r>
        <w:t>IC-728               38</w:t>
      </w:r>
    </w:p>
    <w:p>
      <w:pPr>
        <w:spacing w:line="240" w:lineRule="auto"/>
        <w:ind w:left="360"/>
      </w:pPr>
    </w:p>
    <w:p>
      <w:pPr>
        <w:spacing w:line="240" w:lineRule="auto"/>
        <w:ind w:left="360"/>
      </w:pPr>
      <w:r>
        <w:t>IC-729               3A</w:t>
      </w:r>
    </w:p>
    <w:p>
      <w:pPr>
        <w:spacing w:line="240" w:lineRule="auto"/>
        <w:ind w:left="360"/>
      </w:pPr>
    </w:p>
    <w:p>
      <w:pPr>
        <w:spacing w:line="240" w:lineRule="auto"/>
        <w:ind w:left="360"/>
        <w:rPr>
          <w:rFonts w:hint="eastAsia" w:eastAsiaTheme="minorEastAsia"/>
          <w:color w:val="FF0000"/>
          <w:lang w:val="en-US" w:eastAsia="ja-JP"/>
        </w:rPr>
      </w:pPr>
      <w:r>
        <w:rPr>
          <w:rFonts w:hint="eastAsia"/>
          <w:color w:val="FF0000"/>
          <w:lang w:val="en-US" w:eastAsia="ja-JP"/>
        </w:rPr>
        <w:t>IC-7300</w:t>
      </w:r>
      <w:r>
        <w:rPr>
          <w:rFonts w:hint="eastAsia"/>
          <w:color w:val="FF0000"/>
          <w:lang w:val="en-US" w:eastAsia="ja-JP"/>
        </w:rPr>
        <w:tab/>
      </w:r>
      <w:r>
        <w:rPr>
          <w:rFonts w:hint="eastAsia"/>
          <w:color w:val="FF0000"/>
          <w:lang w:val="en-US" w:eastAsia="ja-JP"/>
        </w:rPr>
        <w:tab/>
      </w:r>
      <w:r>
        <w:rPr>
          <w:rFonts w:hint="eastAsia"/>
          <w:color w:val="FF0000"/>
          <w:lang w:val="en-US" w:eastAsia="ja-JP"/>
        </w:rPr>
        <w:tab/>
      </w:r>
      <w:r>
        <w:rPr>
          <w:rFonts w:hint="eastAsia"/>
          <w:color w:val="FF0000"/>
          <w:lang w:val="en-US" w:eastAsia="ja-JP"/>
        </w:rPr>
        <w:tab/>
      </w:r>
      <w:r>
        <w:rPr>
          <w:rFonts w:hint="eastAsia"/>
          <w:color w:val="FF0000"/>
          <w:lang w:val="en-US" w:eastAsia="ja-JP"/>
        </w:rPr>
        <w:t>94</w:t>
      </w:r>
    </w:p>
    <w:p>
      <w:pPr>
        <w:spacing w:line="240" w:lineRule="auto"/>
        <w:ind w:left="360"/>
      </w:pPr>
    </w:p>
    <w:p>
      <w:pPr>
        <w:spacing w:line="240" w:lineRule="auto"/>
        <w:ind w:left="360"/>
      </w:pPr>
      <w:r>
        <w:t>IC-735               04</w:t>
      </w:r>
    </w:p>
    <w:p>
      <w:pPr>
        <w:spacing w:line="240" w:lineRule="auto"/>
        <w:ind w:left="360"/>
      </w:pPr>
    </w:p>
    <w:p>
      <w:pPr>
        <w:spacing w:line="240" w:lineRule="auto"/>
        <w:ind w:left="360"/>
      </w:pPr>
      <w:r>
        <w:t>IC-736               40</w:t>
      </w:r>
    </w:p>
    <w:p>
      <w:pPr>
        <w:spacing w:line="240" w:lineRule="auto"/>
        <w:ind w:left="360"/>
      </w:pPr>
    </w:p>
    <w:p>
      <w:pPr>
        <w:spacing w:line="240" w:lineRule="auto"/>
        <w:ind w:left="360"/>
      </w:pPr>
      <w:r>
        <w:t>IC-737/A            3C</w:t>
      </w:r>
    </w:p>
    <w:p>
      <w:pPr>
        <w:spacing w:line="240" w:lineRule="auto"/>
        <w:ind w:left="360"/>
      </w:pPr>
    </w:p>
    <w:p>
      <w:pPr>
        <w:spacing w:line="240" w:lineRule="auto"/>
        <w:ind w:left="360"/>
      </w:pPr>
      <w:r>
        <w:t>IC-738               44</w:t>
      </w:r>
    </w:p>
    <w:p>
      <w:pPr>
        <w:spacing w:line="240" w:lineRule="auto"/>
        <w:ind w:left="360"/>
      </w:pPr>
    </w:p>
    <w:p>
      <w:pPr>
        <w:spacing w:line="240" w:lineRule="auto"/>
        <w:ind w:left="360"/>
      </w:pPr>
      <w:r>
        <w:t>IC-7400             66</w:t>
      </w:r>
    </w:p>
    <w:p>
      <w:pPr>
        <w:spacing w:line="240" w:lineRule="auto"/>
        <w:ind w:left="360"/>
      </w:pPr>
    </w:p>
    <w:p>
      <w:pPr>
        <w:spacing w:line="240" w:lineRule="auto"/>
        <w:ind w:left="360"/>
      </w:pPr>
      <w:r>
        <w:t>IC-746               56</w:t>
      </w:r>
    </w:p>
    <w:p>
      <w:pPr>
        <w:spacing w:line="240" w:lineRule="auto"/>
        <w:ind w:left="360"/>
      </w:pPr>
    </w:p>
    <w:p>
      <w:pPr>
        <w:spacing w:line="240" w:lineRule="auto"/>
        <w:ind w:left="360"/>
      </w:pPr>
      <w:r>
        <w:t>IC-746 PRO       66</w:t>
      </w:r>
    </w:p>
    <w:p>
      <w:pPr>
        <w:spacing w:line="240" w:lineRule="auto"/>
        <w:ind w:left="360"/>
      </w:pPr>
    </w:p>
    <w:p>
      <w:pPr>
        <w:spacing w:line="240" w:lineRule="auto"/>
        <w:ind w:left="360"/>
      </w:pPr>
      <w:r>
        <w:t>IC-751               1C</w:t>
      </w:r>
    </w:p>
    <w:p>
      <w:pPr>
        <w:spacing w:line="240" w:lineRule="auto"/>
        <w:ind w:left="360"/>
      </w:pPr>
    </w:p>
    <w:p>
      <w:pPr>
        <w:spacing w:line="240" w:lineRule="auto"/>
        <w:ind w:left="360"/>
      </w:pPr>
      <w:r>
        <w:t>IC-755               0A</w:t>
      </w:r>
    </w:p>
    <w:p>
      <w:pPr>
        <w:spacing w:line="240" w:lineRule="auto"/>
        <w:ind w:left="360"/>
      </w:pPr>
    </w:p>
    <w:p>
      <w:pPr>
        <w:spacing w:line="240" w:lineRule="auto"/>
        <w:ind w:left="360"/>
      </w:pPr>
      <w:r>
        <w:t>IC-756               50</w:t>
      </w:r>
    </w:p>
    <w:p>
      <w:pPr>
        <w:spacing w:line="240" w:lineRule="auto"/>
        <w:ind w:left="360"/>
      </w:pPr>
    </w:p>
    <w:p>
      <w:pPr>
        <w:spacing w:line="240" w:lineRule="auto"/>
        <w:ind w:left="360"/>
      </w:pPr>
      <w:r>
        <w:t>IC-756PRO        5C</w:t>
      </w:r>
    </w:p>
    <w:p>
      <w:pPr>
        <w:spacing w:line="240" w:lineRule="auto"/>
        <w:ind w:left="360"/>
      </w:pPr>
    </w:p>
    <w:p>
      <w:pPr>
        <w:spacing w:line="240" w:lineRule="auto"/>
        <w:ind w:left="360"/>
      </w:pPr>
      <w:r>
        <w:t>IC-756PROII       64</w:t>
      </w:r>
    </w:p>
    <w:p>
      <w:pPr>
        <w:spacing w:line="240" w:lineRule="auto"/>
        <w:ind w:left="360"/>
      </w:pPr>
    </w:p>
    <w:p>
      <w:pPr>
        <w:spacing w:line="240" w:lineRule="auto"/>
        <w:ind w:left="360"/>
      </w:pPr>
      <w:r>
        <w:t>IC-756PROIII      6E</w:t>
      </w:r>
    </w:p>
    <w:p>
      <w:pPr>
        <w:spacing w:line="240" w:lineRule="auto"/>
        <w:ind w:left="360"/>
      </w:pPr>
    </w:p>
    <w:p>
      <w:pPr>
        <w:spacing w:line="240" w:lineRule="auto"/>
        <w:ind w:left="360"/>
      </w:pPr>
      <w:r>
        <w:t>IC-7600              7A</w:t>
      </w:r>
    </w:p>
    <w:p>
      <w:pPr>
        <w:spacing w:line="240" w:lineRule="auto"/>
        <w:ind w:left="360"/>
      </w:pPr>
    </w:p>
    <w:p>
      <w:pPr>
        <w:spacing w:line="240" w:lineRule="auto"/>
        <w:ind w:left="360"/>
        <w:rPr>
          <w:rFonts w:hint="eastAsia" w:eastAsiaTheme="minorEastAsia"/>
          <w:color w:val="FF0000"/>
          <w:lang w:val="en-US" w:eastAsia="ja-JP"/>
        </w:rPr>
      </w:pPr>
      <w:r>
        <w:rPr>
          <w:rFonts w:hint="eastAsia"/>
          <w:color w:val="FF0000"/>
          <w:lang w:val="en-US" w:eastAsia="ja-JP"/>
        </w:rPr>
        <w:t>IC-7610</w:t>
      </w:r>
      <w:r>
        <w:rPr>
          <w:rFonts w:hint="eastAsia"/>
          <w:color w:val="FF0000"/>
          <w:lang w:val="en-US" w:eastAsia="ja-JP"/>
        </w:rPr>
        <w:tab/>
      </w:r>
      <w:r>
        <w:rPr>
          <w:rFonts w:hint="eastAsia"/>
          <w:color w:val="FF0000"/>
          <w:lang w:val="en-US" w:eastAsia="ja-JP"/>
        </w:rPr>
        <w:tab/>
      </w:r>
      <w:r>
        <w:rPr>
          <w:rFonts w:hint="eastAsia"/>
          <w:color w:val="FF0000"/>
          <w:lang w:val="en-US" w:eastAsia="ja-JP"/>
        </w:rPr>
        <w:tab/>
      </w:r>
      <w:r>
        <w:rPr>
          <w:rFonts w:hint="eastAsia"/>
          <w:color w:val="FF0000"/>
          <w:lang w:val="en-US" w:eastAsia="ja-JP"/>
        </w:rPr>
        <w:tab/>
      </w:r>
      <w:r>
        <w:rPr>
          <w:rFonts w:hint="eastAsia"/>
          <w:color w:val="FF0000"/>
          <w:lang w:val="en-US" w:eastAsia="ja-JP"/>
        </w:rPr>
        <w:t>98</w:t>
      </w:r>
    </w:p>
    <w:p>
      <w:pPr>
        <w:spacing w:line="240" w:lineRule="auto"/>
        <w:ind w:left="360"/>
      </w:pPr>
    </w:p>
    <w:p>
      <w:pPr>
        <w:spacing w:line="240" w:lineRule="auto"/>
        <w:ind w:left="360"/>
      </w:pPr>
      <w:r>
        <w:t>IC-761               1E</w:t>
      </w:r>
    </w:p>
    <w:p>
      <w:pPr>
        <w:spacing w:line="240" w:lineRule="auto"/>
        <w:ind w:left="360"/>
      </w:pPr>
    </w:p>
    <w:p>
      <w:pPr>
        <w:spacing w:line="240" w:lineRule="auto"/>
        <w:ind w:left="360"/>
      </w:pPr>
      <w:r>
        <w:t>IC-765               2C</w:t>
      </w:r>
    </w:p>
    <w:p>
      <w:pPr>
        <w:spacing w:line="240" w:lineRule="auto"/>
        <w:ind w:left="360"/>
      </w:pPr>
    </w:p>
    <w:p>
      <w:pPr>
        <w:spacing w:line="240" w:lineRule="auto"/>
        <w:ind w:left="360"/>
      </w:pPr>
      <w:r>
        <w:t>IC-775               46</w:t>
      </w:r>
    </w:p>
    <w:p>
      <w:pPr>
        <w:spacing w:line="240" w:lineRule="auto"/>
        <w:ind w:left="360"/>
      </w:pPr>
    </w:p>
    <w:p>
      <w:pPr>
        <w:spacing w:line="240" w:lineRule="auto"/>
        <w:ind w:left="360"/>
      </w:pPr>
      <w:r>
        <w:t>IC-7700             74</w:t>
      </w:r>
    </w:p>
    <w:p>
      <w:pPr>
        <w:spacing w:line="240" w:lineRule="auto"/>
        <w:ind w:left="360"/>
      </w:pPr>
    </w:p>
    <w:p>
      <w:pPr>
        <w:spacing w:line="240" w:lineRule="auto"/>
        <w:ind w:left="360"/>
      </w:pPr>
      <w:r>
        <w:t>IC-78                 62</w:t>
      </w:r>
    </w:p>
    <w:p>
      <w:pPr>
        <w:spacing w:line="240" w:lineRule="auto"/>
        <w:ind w:left="360"/>
      </w:pPr>
    </w:p>
    <w:p>
      <w:pPr>
        <w:spacing w:line="240" w:lineRule="auto"/>
        <w:ind w:left="360"/>
      </w:pPr>
      <w:r>
        <w:t>IC-7800             6A</w:t>
      </w:r>
    </w:p>
    <w:p>
      <w:pPr>
        <w:spacing w:line="240" w:lineRule="auto"/>
        <w:ind w:left="360"/>
      </w:pPr>
    </w:p>
    <w:p>
      <w:pPr>
        <w:spacing w:line="240" w:lineRule="auto"/>
        <w:ind w:left="360"/>
      </w:pPr>
      <w:r>
        <w:t>IC-781               26</w:t>
      </w:r>
    </w:p>
    <w:p>
      <w:pPr>
        <w:spacing w:line="240" w:lineRule="auto"/>
        <w:ind w:left="360"/>
      </w:pPr>
    </w:p>
    <w:p>
      <w:pPr>
        <w:spacing w:line="240" w:lineRule="auto"/>
        <w:ind w:left="360"/>
      </w:pPr>
      <w:r>
        <w:t>IC-820               42</w:t>
      </w:r>
    </w:p>
    <w:p>
      <w:pPr>
        <w:spacing w:line="240" w:lineRule="auto"/>
        <w:ind w:left="360"/>
      </w:pPr>
    </w:p>
    <w:p>
      <w:pPr>
        <w:spacing w:line="240" w:lineRule="auto"/>
        <w:ind w:left="360"/>
      </w:pPr>
      <w:r>
        <w:t>IC-820H            42</w:t>
      </w:r>
    </w:p>
    <w:p>
      <w:pPr>
        <w:spacing w:line="240" w:lineRule="auto"/>
        <w:ind w:left="360"/>
      </w:pPr>
    </w:p>
    <w:p>
      <w:pPr>
        <w:spacing w:line="240" w:lineRule="auto"/>
        <w:ind w:left="360"/>
      </w:pPr>
      <w:r>
        <w:t>IC-821               4C</w:t>
      </w:r>
    </w:p>
    <w:p>
      <w:pPr>
        <w:spacing w:line="240" w:lineRule="auto"/>
        <w:ind w:left="360"/>
      </w:pPr>
    </w:p>
    <w:p>
      <w:pPr>
        <w:spacing w:line="240" w:lineRule="auto"/>
        <w:ind w:left="360"/>
      </w:pPr>
      <w:r>
        <w:t>IC-910               60</w:t>
      </w:r>
    </w:p>
    <w:p>
      <w:pPr>
        <w:spacing w:line="240" w:lineRule="auto"/>
        <w:ind w:left="360"/>
      </w:pPr>
    </w:p>
    <w:p>
      <w:pPr>
        <w:spacing w:line="240" w:lineRule="auto"/>
        <w:ind w:left="360"/>
      </w:pPr>
      <w:r>
        <w:t>IC-970               2E</w:t>
      </w:r>
    </w:p>
    <w:p>
      <w:pPr>
        <w:spacing w:line="240" w:lineRule="auto"/>
        <w:ind w:left="360"/>
      </w:pPr>
    </w:p>
    <w:p>
      <w:pPr>
        <w:spacing w:line="240" w:lineRule="auto"/>
        <w:ind w:left="360"/>
      </w:pPr>
      <w:r>
        <w:t>IC-970A/E/H      2E</w:t>
      </w:r>
    </w:p>
    <w:p>
      <w:pPr>
        <w:spacing w:line="240" w:lineRule="auto"/>
        <w:ind w:left="360"/>
      </w:pPr>
      <w:bookmarkStart w:id="0" w:name="_GoBack"/>
      <w:bookmarkEnd w:id="0"/>
    </w:p>
    <w:p>
      <w:pPr>
        <w:spacing w:line="240" w:lineRule="auto"/>
        <w:ind w:left="360"/>
        <w:rPr>
          <w:rFonts w:hint="eastAsia" w:eastAsiaTheme="minorEastAsia"/>
          <w:color w:val="FF0000"/>
          <w:lang w:val="en-US" w:eastAsia="ja-JP"/>
        </w:rPr>
      </w:pPr>
      <w:r>
        <w:rPr>
          <w:rFonts w:hint="eastAsia"/>
          <w:color w:val="FF0000"/>
          <w:lang w:val="en-US" w:eastAsia="ja-JP"/>
        </w:rPr>
        <w:t>IC-9700</w:t>
      </w:r>
      <w:r>
        <w:rPr>
          <w:rFonts w:hint="eastAsia"/>
          <w:color w:val="FF0000"/>
          <w:lang w:val="en-US" w:eastAsia="ja-JP"/>
        </w:rPr>
        <w:tab/>
        <w:t/>
      </w:r>
      <w:r>
        <w:rPr>
          <w:rFonts w:hint="eastAsia"/>
          <w:color w:val="FF0000"/>
          <w:lang w:val="en-US" w:eastAsia="ja-JP"/>
        </w:rPr>
        <w:tab/>
        <w:t/>
      </w:r>
      <w:r>
        <w:rPr>
          <w:rFonts w:hint="eastAsia"/>
          <w:color w:val="FF0000"/>
          <w:lang w:val="en-US" w:eastAsia="ja-JP"/>
        </w:rPr>
        <w:tab/>
        <w:t>A2</w:t>
      </w:r>
    </w:p>
    <w:p>
      <w:pPr>
        <w:spacing w:line="240" w:lineRule="auto"/>
        <w:ind w:left="360"/>
      </w:pPr>
    </w:p>
    <w:p>
      <w:pPr>
        <w:spacing w:line="240" w:lineRule="auto"/>
        <w:ind w:left="360"/>
      </w:pPr>
      <w:r>
        <w:t>IC-R10              52</w:t>
      </w:r>
    </w:p>
    <w:p>
      <w:pPr>
        <w:spacing w:line="240" w:lineRule="auto"/>
        <w:ind w:left="360"/>
      </w:pPr>
    </w:p>
    <w:p>
      <w:pPr>
        <w:spacing w:line="240" w:lineRule="auto"/>
        <w:ind w:left="360"/>
      </w:pPr>
      <w:r>
        <w:t>IC-R20              6C</w:t>
      </w:r>
    </w:p>
    <w:p>
      <w:pPr>
        <w:spacing w:line="240" w:lineRule="auto"/>
        <w:ind w:left="360"/>
      </w:pPr>
    </w:p>
    <w:p>
      <w:pPr>
        <w:spacing w:line="240" w:lineRule="auto"/>
        <w:ind w:left="360"/>
      </w:pPr>
      <w:r>
        <w:t>IC-R7000           08</w:t>
      </w:r>
    </w:p>
    <w:p>
      <w:pPr>
        <w:spacing w:line="240" w:lineRule="auto"/>
        <w:ind w:left="360"/>
      </w:pPr>
    </w:p>
    <w:p>
      <w:pPr>
        <w:spacing w:line="240" w:lineRule="auto"/>
        <w:ind w:left="360"/>
      </w:pPr>
      <w:r>
        <w:t>IC-R7100           34</w:t>
      </w:r>
    </w:p>
    <w:p>
      <w:pPr>
        <w:spacing w:line="240" w:lineRule="auto"/>
        <w:ind w:left="360"/>
      </w:pPr>
    </w:p>
    <w:p>
      <w:pPr>
        <w:spacing w:line="240" w:lineRule="auto"/>
        <w:ind w:left="360"/>
      </w:pPr>
      <w:r>
        <w:t>IC-R71              1A</w:t>
      </w:r>
    </w:p>
    <w:p>
      <w:pPr>
        <w:spacing w:line="240" w:lineRule="auto"/>
        <w:ind w:left="360"/>
      </w:pPr>
    </w:p>
    <w:p>
      <w:pPr>
        <w:spacing w:line="240" w:lineRule="auto"/>
        <w:ind w:left="360"/>
      </w:pPr>
      <w:r>
        <w:t>IC-R72              32</w:t>
      </w:r>
    </w:p>
    <w:p>
      <w:pPr>
        <w:spacing w:line="240" w:lineRule="auto"/>
        <w:ind w:left="360"/>
      </w:pPr>
    </w:p>
    <w:p>
      <w:pPr>
        <w:spacing w:line="240" w:lineRule="auto"/>
        <w:ind w:left="360"/>
      </w:pPr>
      <w:r>
        <w:t>IC-R75              5A</w:t>
      </w:r>
    </w:p>
    <w:p>
      <w:pPr>
        <w:spacing w:line="240" w:lineRule="auto"/>
        <w:ind w:left="360"/>
      </w:pPr>
    </w:p>
    <w:p>
      <w:pPr>
        <w:spacing w:line="240" w:lineRule="auto"/>
        <w:ind w:left="360"/>
      </w:pPr>
      <w:r>
        <w:t>IC-R8500          4A</w:t>
      </w:r>
    </w:p>
    <w:p>
      <w:pPr>
        <w:spacing w:line="240" w:lineRule="auto"/>
        <w:ind w:left="360"/>
      </w:pPr>
    </w:p>
    <w:p>
      <w:pPr>
        <w:spacing w:line="240" w:lineRule="auto"/>
        <w:ind w:left="360"/>
      </w:pPr>
      <w:r>
        <w:t>IC-R9000           2A</w:t>
      </w:r>
    </w:p>
    <w:p>
      <w:pPr>
        <w:spacing w:line="240" w:lineRule="auto"/>
        <w:ind w:left="360"/>
      </w:pPr>
    </w:p>
    <w:p>
      <w:pPr>
        <w:spacing w:line="240" w:lineRule="auto"/>
        <w:ind w:left="360"/>
      </w:pPr>
      <w:r>
        <w:t>IC-R9500           72</w:t>
      </w:r>
    </w:p>
    <w:p>
      <w:pPr>
        <w:spacing w:line="240" w:lineRule="auto"/>
        <w:ind w:left="360"/>
      </w:pPr>
    </w:p>
    <w:p>
      <w:pPr>
        <w:spacing w:line="240" w:lineRule="auto"/>
        <w:ind w:left="360"/>
      </w:pPr>
      <w:r>
        <w:t>IC-RX7              78</w:t>
      </w:r>
    </w:p>
    <w:p>
      <w:pPr>
        <w:spacing w:line="240" w:lineRule="auto"/>
        <w:ind w:left="360"/>
      </w:pPr>
    </w:p>
    <w:p>
      <w:pPr>
        <w:spacing w:line="240" w:lineRule="auto"/>
        <w:ind w:left="360"/>
      </w:pPr>
      <w:r>
        <w:t>Paragon II          04  (Use IC-735 protocol)</w:t>
      </w:r>
    </w:p>
    <w:p>
      <w:pPr>
        <w:spacing w:line="240" w:lineRule="auto"/>
      </w:pPr>
    </w:p>
    <w:p>
      <w:pPr>
        <w:spacing w:line="240" w:lineRule="auto"/>
      </w:pPr>
      <w:r>
        <w:rPr>
          <w:b/>
        </w:rPr>
        <w:t>Note</w:t>
      </w:r>
      <w:r>
        <w:t>: It is recommended that ICOM transceivers that support CI-V Transceive have this option turned OFF. This is to reduce data collisions caused by unsolicited messages from the radio every time you change the VFO frequency. If you have a linear amplifier that supports CI-V control from the radio then the CI-V Transceive function must be left on. There is a potential of data collisions under this setup, but it should function OK.</w:t>
      </w:r>
    </w:p>
    <w:p>
      <w:pPr>
        <w:pStyle w:val="3"/>
        <w:spacing w:line="240" w:lineRule="auto"/>
      </w:pPr>
      <w:r>
        <w:t>2.0 CW AND SSB WIDTH SETTINGS</w:t>
      </w:r>
    </w:p>
    <w:p>
      <w:pPr>
        <w:spacing w:line="240" w:lineRule="auto"/>
      </w:pPr>
    </w:p>
    <w:p>
      <w:pPr>
        <w:spacing w:line="240" w:lineRule="auto"/>
      </w:pPr>
      <w:r>
        <w:t>If you have CW and SSB narrow filters installed you can tell Logger32 which filters to use for DX spots. The filter selections will automatically be applied based on the frequency of DX spots and your settings in the BandMode chart.</w:t>
      </w:r>
    </w:p>
    <w:p>
      <w:pPr>
        <w:spacing w:line="240" w:lineRule="auto"/>
      </w:pPr>
    </w:p>
    <w:p>
      <w:pPr>
        <w:spacing w:line="240" w:lineRule="auto"/>
      </w:pPr>
      <w:r>
        <w:t>In the Radio Port Setup, you need to check the "Use Narrow Filters for CW" option and edit the Logger32.INI file.</w:t>
      </w:r>
    </w:p>
    <w:p>
      <w:pPr>
        <w:spacing w:line="240" w:lineRule="auto"/>
      </w:pPr>
    </w:p>
    <w:p>
      <w:pPr>
        <w:spacing w:line="240" w:lineRule="auto"/>
      </w:pPr>
      <w:r>
        <w:t>To accomplish this:</w:t>
      </w:r>
    </w:p>
    <w:p>
      <w:pPr>
        <w:spacing w:line="240" w:lineRule="auto"/>
      </w:pPr>
    </w:p>
    <w:p>
      <w:pPr>
        <w:spacing w:line="240" w:lineRule="auto"/>
        <w:ind w:left="360"/>
      </w:pPr>
      <w:r>
        <w:t>If you have Logger32 running, close it, make a copy of your Logger32.INI file, and put it somewhere safe just in case something goes wrong.</w:t>
      </w:r>
    </w:p>
    <w:p>
      <w:pPr>
        <w:spacing w:line="240" w:lineRule="auto"/>
        <w:ind w:left="360"/>
      </w:pPr>
    </w:p>
    <w:p>
      <w:pPr>
        <w:spacing w:line="240" w:lineRule="auto"/>
        <w:ind w:left="360"/>
      </w:pPr>
      <w:r>
        <w:t>Open your Logger32.INI file using your favorite text editor (Notepad will do).</w:t>
      </w:r>
    </w:p>
    <w:p>
      <w:pPr>
        <w:spacing w:line="240" w:lineRule="auto"/>
        <w:ind w:left="360"/>
      </w:pPr>
    </w:p>
    <w:p>
      <w:pPr>
        <w:spacing w:line="240" w:lineRule="auto"/>
        <w:ind w:left="360"/>
      </w:pPr>
      <w:r>
        <w:t>Scroll down the page until you find a heading [Radio Port] or [Radio Port 2] and there should be 8 or so lines of text looking something like this:</w:t>
      </w:r>
    </w:p>
    <w:p>
      <w:pPr>
        <w:spacing w:line="240" w:lineRule="auto"/>
        <w:ind w:left="360"/>
      </w:pPr>
    </w:p>
    <w:p>
      <w:pPr>
        <w:spacing w:line="240" w:lineRule="auto"/>
        <w:ind w:left="360"/>
      </w:pPr>
      <w:r>
        <w:t xml:space="preserve">     [Radio Port]</w:t>
      </w:r>
    </w:p>
    <w:p>
      <w:pPr>
        <w:spacing w:line="240" w:lineRule="auto"/>
        <w:ind w:left="360"/>
      </w:pPr>
      <w:r>
        <w:t xml:space="preserve">     Automatic Open=TRUE</w:t>
      </w:r>
    </w:p>
    <w:p>
      <w:pPr>
        <w:spacing w:line="240" w:lineRule="auto"/>
        <w:ind w:left="360"/>
      </w:pPr>
      <w:r>
        <w:t xml:space="preserve">     Comport=COM5,9600,n,8,2</w:t>
      </w:r>
    </w:p>
    <w:p>
      <w:pPr>
        <w:spacing w:line="240" w:lineRule="auto"/>
        <w:ind w:left="360"/>
      </w:pPr>
      <w:r>
        <w:t xml:space="preserve">     Radio Type=Icom (not IC-735)</w:t>
      </w:r>
    </w:p>
    <w:p>
      <w:pPr>
        <w:spacing w:line="240" w:lineRule="auto"/>
        <w:ind w:left="360"/>
      </w:pPr>
      <w:r>
        <w:t xml:space="preserve">     Poll Interval=50</w:t>
      </w:r>
    </w:p>
    <w:p>
      <w:pPr>
        <w:spacing w:line="240" w:lineRule="auto"/>
        <w:ind w:left="360"/>
      </w:pPr>
      <w:r>
        <w:t xml:space="preserve">     Icom Address=58</w:t>
      </w:r>
    </w:p>
    <w:p>
      <w:pPr>
        <w:spacing w:line="240" w:lineRule="auto"/>
        <w:ind w:left="360"/>
      </w:pPr>
      <w:r>
        <w:t xml:space="preserve">     Set DTR High=0</w:t>
      </w:r>
    </w:p>
    <w:p>
      <w:pPr>
        <w:spacing w:line="240" w:lineRule="auto"/>
        <w:ind w:left="360"/>
      </w:pPr>
      <w:r>
        <w:t xml:space="preserve">     Set RTS High=1</w:t>
      </w:r>
    </w:p>
    <w:p>
      <w:pPr>
        <w:spacing w:line="240" w:lineRule="auto"/>
        <w:ind w:left="360"/>
      </w:pPr>
      <w:r>
        <w:t xml:space="preserve">     CW Filter=1</w:t>
      </w:r>
    </w:p>
    <w:p>
      <w:pPr>
        <w:spacing w:line="240" w:lineRule="auto"/>
        <w:ind w:left="360"/>
      </w:pPr>
    </w:p>
    <w:p>
      <w:pPr>
        <w:spacing w:line="240" w:lineRule="auto"/>
        <w:ind w:left="360"/>
      </w:pPr>
      <w:r>
        <w:t>The software defaults to filter 01 for CW normal and filter 02 for CW narrow. If the defaults are inadequate (the user wants to use filters other than the default), then the following section(s) need to be added to the Logger32.ini file:</w:t>
      </w:r>
    </w:p>
    <w:p>
      <w:pPr>
        <w:spacing w:line="240" w:lineRule="auto"/>
        <w:ind w:left="360"/>
      </w:pPr>
    </w:p>
    <w:p>
      <w:pPr>
        <w:spacing w:line="240" w:lineRule="auto"/>
        <w:ind w:left="360"/>
      </w:pPr>
      <w:r>
        <w:t>[Icom Filter n]     n = 1 or 2 (for radio 1 or 2)</w:t>
      </w:r>
    </w:p>
    <w:p>
      <w:pPr>
        <w:spacing w:line="240" w:lineRule="auto"/>
        <w:ind w:left="360"/>
      </w:pPr>
      <w:r>
        <w:t>CW Normal=xx</w:t>
      </w:r>
    </w:p>
    <w:p>
      <w:pPr>
        <w:spacing w:line="240" w:lineRule="auto"/>
        <w:ind w:left="360"/>
      </w:pPr>
      <w:r>
        <w:t>CW Narrow=xx</w:t>
      </w:r>
    </w:p>
    <w:p>
      <w:pPr>
        <w:spacing w:line="240" w:lineRule="auto"/>
        <w:ind w:left="360"/>
      </w:pPr>
      <w:r>
        <w:t>SSB Filter=xx</w:t>
      </w:r>
    </w:p>
    <w:p>
      <w:pPr>
        <w:spacing w:line="240" w:lineRule="auto"/>
        <w:ind w:left="360"/>
      </w:pPr>
    </w:p>
    <w:p>
      <w:pPr>
        <w:spacing w:line="240" w:lineRule="auto"/>
        <w:ind w:left="360"/>
      </w:pPr>
      <w:r>
        <w:rPr>
          <w:b/>
        </w:rPr>
        <w:t>Note</w:t>
      </w:r>
      <w:r>
        <w:t>: xx equals the filter command number 0`, 02 or 03. The following chart, from the CI-V specification, shows the relationship of the numbers to filter width:</w:t>
      </w:r>
    </w:p>
    <w:p>
      <w:pPr>
        <w:spacing w:line="240" w:lineRule="auto"/>
        <w:ind w:left="360"/>
      </w:pPr>
    </w:p>
    <w:p>
      <w:pPr>
        <w:spacing w:line="240" w:lineRule="auto"/>
        <w:ind w:left="360"/>
      </w:pPr>
      <w:r>
        <w:t>Control Data           IF Width</w:t>
      </w:r>
    </w:p>
    <w:p>
      <w:pPr>
        <w:spacing w:line="240" w:lineRule="auto"/>
        <w:ind w:left="360"/>
      </w:pPr>
    </w:p>
    <w:p>
      <w:pPr>
        <w:spacing w:line="240" w:lineRule="auto"/>
        <w:ind w:left="360"/>
      </w:pPr>
      <w:r>
        <w:t xml:space="preserve">     01                         Width 1 (Wide)</w:t>
      </w:r>
    </w:p>
    <w:p>
      <w:pPr>
        <w:spacing w:line="240" w:lineRule="auto"/>
        <w:ind w:left="360"/>
      </w:pPr>
      <w:r>
        <w:t xml:space="preserve">     02                         Width 2 (Narrow)</w:t>
      </w:r>
    </w:p>
    <w:p>
      <w:pPr>
        <w:spacing w:line="240" w:lineRule="auto"/>
        <w:ind w:left="360"/>
      </w:pPr>
      <w:r>
        <w:t xml:space="preserve">     03                         Width 3 (More Narrow)</w:t>
      </w:r>
    </w:p>
    <w:p>
      <w:pPr>
        <w:spacing w:line="240" w:lineRule="auto"/>
        <w:ind w:left="360"/>
      </w:pPr>
    </w:p>
    <w:p>
      <w:pPr>
        <w:spacing w:line="240" w:lineRule="auto"/>
        <w:ind w:left="360"/>
      </w:pPr>
      <w:r>
        <w:rPr>
          <w:b/>
        </w:rPr>
        <w:t>Note</w:t>
      </w:r>
      <w:r>
        <w:t>: If you have more than one CW filter, you need to consult your manual and experiment with the filter numbers. The SSB Filter line is only needed if your radio supports more than one SSB filter setting.</w:t>
      </w:r>
    </w:p>
    <w:p>
      <w:pPr>
        <w:pStyle w:val="3"/>
        <w:spacing w:line="240" w:lineRule="auto"/>
      </w:pPr>
      <w:r>
        <w:t>3.0 RADIO DATA MODES</w:t>
      </w:r>
    </w:p>
    <w:p>
      <w:pPr>
        <w:spacing w:line="240" w:lineRule="auto"/>
      </w:pPr>
    </w:p>
    <w:p>
      <w:pPr>
        <w:spacing w:line="240" w:lineRule="auto"/>
      </w:pPr>
      <w:r>
        <w:t>Some ICOM radios have a DATA setting. This mode is used in conjunction with the AUX connector on the rear of the radio when receiving and transmitting digital information. When the DATA mode is set, the radio shifts the audio input and output to the rear AUX connector. This function usually mutes the microphone so it will not interfere with the TNC or Soundcard data during transmit and a constant audio output level is provided to the AUX connector.</w:t>
      </w:r>
    </w:p>
    <w:p>
      <w:pPr>
        <w:spacing w:line="240" w:lineRule="auto"/>
      </w:pPr>
    </w:p>
    <w:p>
      <w:pPr>
        <w:spacing w:line="240" w:lineRule="auto"/>
      </w:pPr>
      <w:r>
        <w:t>If your radio has this feature, Logger32 can turn this mode on and off via CI-V radio control. In the port setup, place a check mark in the box for the line that reads "Icom as DATA on/off command".</w:t>
      </w:r>
    </w:p>
    <w:p>
      <w:pPr>
        <w:spacing w:line="240" w:lineRule="auto"/>
      </w:pPr>
    </w:p>
    <w:p>
      <w:pPr>
        <w:spacing w:line="240" w:lineRule="auto"/>
      </w:pPr>
      <w:r>
        <w:t xml:space="preserve">The following is a typical setup for the ICOM IC-756ProIII. </w:t>
      </w:r>
    </w:p>
    <w:p>
      <w:pPr>
        <w:pStyle w:val="6"/>
      </w:pPr>
    </w:p>
    <w:p>
      <w:pPr>
        <w:pStyle w:val="6"/>
      </w:pPr>
      <w:r>
        <w:rPr>
          <w:b/>
          <w:color w:val="000000"/>
        </w:rPr>
        <w:t>Note</w:t>
      </w:r>
      <w:r>
        <w:rPr>
          <w:color w:val="000000"/>
        </w:rPr>
        <w:t>: In the DTR/RTS setting in Radio setup table you may need to check either of “Set DTR high” or “Set RTS high” option. It depends on your radio and CAT interface.</w:t>
      </w:r>
    </w:p>
    <w:p>
      <w:pPr>
        <w:spacing w:line="105" w:lineRule="atLeast"/>
      </w:pPr>
    </w:p>
    <w:p>
      <w:pPr>
        <w:spacing w:line="240" w:lineRule="auto"/>
      </w:pPr>
      <w:r>
        <w:t xml:space="preserve"> </w:t>
      </w:r>
    </w:p>
    <w:p>
      <w:pPr>
        <w:spacing w:line="240" w:lineRule="auto"/>
        <w:jc w:val="center"/>
      </w:pPr>
      <w:r>
        <w:drawing>
          <wp:inline distT="0" distB="0" distL="0" distR="0">
            <wp:extent cx="3038475" cy="3762375"/>
            <wp:effectExtent l="0" t="0" r="9525" b="9525"/>
            <wp:docPr id="1228" name="Pic 1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8" name="Pic 1228"/>
                    <pic:cNvPicPr>
                      <a:picLocks noChangeAspect="1"/>
                    </pic:cNvPicPr>
                  </pic:nvPicPr>
                  <pic:blipFill>
                    <a:blip r:embed="rId4" cstate="print"/>
                    <a:stretch>
                      <a:fillRect/>
                    </a:stretch>
                  </pic:blipFill>
                  <pic:spPr>
                    <a:xfrm>
                      <a:off x="0" y="0"/>
                      <a:ext cx="3038475" cy="3762375"/>
                    </a:xfrm>
                    <a:prstGeom prst="rect">
                      <a:avLst/>
                    </a:prstGeom>
                  </pic:spPr>
                </pic:pic>
              </a:graphicData>
            </a:graphic>
          </wp:inline>
        </w:drawing>
      </w:r>
    </w:p>
    <w:p>
      <w:pPr>
        <w:spacing w:line="240" w:lineRule="auto"/>
        <w:jc w:val="center"/>
      </w:pPr>
    </w:p>
    <w:p>
      <w:pPr>
        <w:spacing w:line="240" w:lineRule="auto"/>
        <w:jc w:val="center"/>
      </w:pPr>
      <w:r>
        <w:t>ICG_1</w:t>
      </w:r>
    </w:p>
    <w:p>
      <w:pPr>
        <w:spacing w:line="240" w:lineRule="auto"/>
      </w:pPr>
    </w:p>
    <w:p>
      <w:pPr>
        <w:rPr>
          <w:rFonts w:hint="eastAsia" w:eastAsiaTheme="minorEastAsia"/>
          <w:b/>
          <w:bCs/>
          <w:color w:val="FF0000"/>
          <w:sz w:val="24"/>
          <w:szCs w:val="24"/>
          <w:lang w:val="en-US" w:eastAsia="ja-JP"/>
        </w:rPr>
      </w:pPr>
      <w:r>
        <w:rPr>
          <w:rFonts w:hint="eastAsia"/>
          <w:b/>
          <w:bCs/>
          <w:color w:val="FF0000"/>
          <w:sz w:val="24"/>
          <w:szCs w:val="24"/>
          <w:lang w:val="en-US" w:eastAsia="ja-JP"/>
        </w:rPr>
        <w:t>4</w:t>
      </w:r>
      <w:r>
        <w:rPr>
          <w:b/>
          <w:bCs/>
          <w:color w:val="FF0000"/>
          <w:sz w:val="24"/>
          <w:szCs w:val="24"/>
        </w:rPr>
        <w:t xml:space="preserve">.0 </w:t>
      </w:r>
      <w:r>
        <w:rPr>
          <w:rFonts w:hint="eastAsia"/>
          <w:b/>
          <w:bCs/>
          <w:color w:val="FF0000"/>
          <w:sz w:val="24"/>
          <w:szCs w:val="24"/>
          <w:lang w:val="en-US" w:eastAsia="ja-JP"/>
        </w:rPr>
        <w:t>Settings Radio and Logger32</w:t>
      </w:r>
    </w:p>
    <w:p/>
    <w:p>
      <w:pPr>
        <w:rPr>
          <w:rFonts w:hint="eastAsia"/>
          <w:color w:val="FF0000"/>
          <w:lang w:val="en-US" w:eastAsia="ja-JP"/>
        </w:rPr>
      </w:pPr>
      <w:r>
        <w:rPr>
          <w:rFonts w:hint="eastAsia"/>
          <w:color w:val="FF0000"/>
          <w:lang w:val="en-US" w:eastAsia="ja-JP"/>
        </w:rPr>
        <w:t>You need to set several important items in ICOM radio menu to communicate to Logger32. See details in IC-7300 and IC-7610 sections.</w:t>
      </w:r>
    </w:p>
    <w:p>
      <w:pPr>
        <w:rPr>
          <w:rFonts w:hint="eastAsia"/>
          <w:color w:val="FF0000"/>
          <w:lang w:val="en-US" w:eastAsia="ja-JP"/>
        </w:rPr>
      </w:pPr>
    </w:p>
    <w:p>
      <w:pPr>
        <w:numPr>
          <w:ilvl w:val="0"/>
          <w:numId w:val="1"/>
        </w:numPr>
        <w:rPr>
          <w:rFonts w:hint="default" w:ascii="Arial" w:hAnsi="Arial" w:cs="Arial"/>
          <w:color w:val="FF0000"/>
          <w:lang w:val="en-US" w:eastAsia="ja-JP"/>
        </w:rPr>
      </w:pPr>
      <w:r>
        <w:rPr>
          <w:rFonts w:hint="default" w:ascii="Arial" w:hAnsi="Arial" w:cs="Arial"/>
          <w:color w:val="FF0000"/>
          <w:lang w:val="en-US" w:eastAsia="ja-JP"/>
        </w:rPr>
        <w:t>CI-V address</w:t>
      </w:r>
      <w:r>
        <w:rPr>
          <w:rFonts w:hint="default" w:ascii="Arial" w:hAnsi="Arial" w:cs="Arial"/>
          <w:color w:val="FF0000"/>
          <w:lang w:val="en-US" w:eastAsia="ja-JP"/>
        </w:rPr>
        <w:br w:type="textWrapping"/>
      </w:r>
      <w:r>
        <w:rPr>
          <w:rFonts w:hint="eastAsia" w:cs="Arial"/>
          <w:color w:val="FF0000"/>
          <w:lang w:val="en-US" w:eastAsia="ja-JP"/>
        </w:rPr>
        <w:t>You may change CI-V address in radio menu, however it is recommended to use default CI-V address. In Logger32 Setup radio table (see ICG_1) you must type same address as radio.</w:t>
      </w:r>
    </w:p>
    <w:p>
      <w:pPr>
        <w:widowControl w:val="0"/>
        <w:numPr>
          <w:ilvl w:val="0"/>
          <w:numId w:val="0"/>
        </w:numPr>
        <w:spacing w:before="0" w:after="0" w:line="240" w:lineRule="auto"/>
        <w:rPr>
          <w:rFonts w:hint="default" w:cs="Arial"/>
          <w:color w:val="FF0000"/>
          <w:lang w:val="en-US" w:eastAsia="ja-JP"/>
        </w:rPr>
      </w:pPr>
      <w:r>
        <w:rPr>
          <w:rFonts w:hint="eastAsia" w:cs="Arial"/>
          <w:color w:val="FF0000"/>
          <w:lang w:val="en-US" w:eastAsia="ja-JP"/>
        </w:rPr>
        <w:t>Default value for each ICOM radio are listed in paragraph 1.0 above.</w:t>
      </w:r>
    </w:p>
    <w:p>
      <w:pPr>
        <w:widowControl w:val="0"/>
        <w:numPr>
          <w:ilvl w:val="0"/>
          <w:numId w:val="0"/>
        </w:numPr>
        <w:spacing w:before="0" w:after="0" w:line="240" w:lineRule="auto"/>
        <w:rPr>
          <w:rFonts w:hint="default" w:ascii="Arial" w:hAnsi="Arial" w:cs="Arial"/>
          <w:color w:val="FF0000"/>
          <w:lang w:val="en-US" w:eastAsia="ja-JP"/>
        </w:rPr>
      </w:pPr>
    </w:p>
    <w:p>
      <w:pPr>
        <w:numPr>
          <w:ilvl w:val="0"/>
          <w:numId w:val="1"/>
        </w:numPr>
        <w:rPr>
          <w:rFonts w:hint="default" w:ascii="Arial" w:hAnsi="Arial" w:cs="Arial"/>
          <w:color w:val="FF0000"/>
          <w:lang w:val="en-US" w:eastAsia="ja-JP"/>
        </w:rPr>
      </w:pPr>
      <w:r>
        <w:rPr>
          <w:rFonts w:hint="eastAsia" w:cs="Arial"/>
          <w:color w:val="FF0000"/>
          <w:lang w:val="en-US" w:eastAsia="ja-JP"/>
        </w:rPr>
        <w:t>CI-V echo back</w:t>
      </w:r>
    </w:p>
    <w:p>
      <w:pPr>
        <w:widowControl w:val="0"/>
        <w:numPr>
          <w:ilvl w:val="0"/>
          <w:numId w:val="0"/>
        </w:numPr>
        <w:spacing w:before="0" w:after="0" w:line="240" w:lineRule="auto"/>
        <w:rPr>
          <w:rFonts w:hint="eastAsia" w:cs="Arial"/>
          <w:color w:val="FF0000"/>
          <w:lang w:val="en-US" w:eastAsia="ja-JP"/>
        </w:rPr>
      </w:pPr>
      <w:r>
        <w:rPr>
          <w:rFonts w:hint="eastAsia" w:cs="Arial"/>
          <w:color w:val="FF0000"/>
          <w:lang w:val="en-US" w:eastAsia="ja-JP"/>
        </w:rPr>
        <w:t>You must set CI-V echo back ON, otherwise Logger32 can not communicate to the radio.</w:t>
      </w:r>
    </w:p>
    <w:p>
      <w:pPr>
        <w:widowControl w:val="0"/>
        <w:numPr>
          <w:ilvl w:val="0"/>
          <w:numId w:val="0"/>
        </w:numPr>
        <w:spacing w:before="0" w:after="0" w:line="240" w:lineRule="auto"/>
        <w:rPr>
          <w:rFonts w:hint="default" w:cs="Arial"/>
          <w:color w:val="FF0000"/>
          <w:lang w:val="en-US" w:eastAsia="ja-JP"/>
        </w:rPr>
      </w:pPr>
    </w:p>
    <w:p>
      <w:pPr>
        <w:numPr>
          <w:ilvl w:val="0"/>
          <w:numId w:val="1"/>
        </w:numPr>
        <w:rPr>
          <w:rFonts w:hint="default" w:ascii="Arial" w:hAnsi="Arial" w:cs="Arial"/>
          <w:color w:val="FF0000"/>
          <w:lang w:val="en-US" w:eastAsia="ja-JP"/>
        </w:rPr>
      </w:pPr>
      <w:r>
        <w:rPr>
          <w:rFonts w:hint="eastAsia" w:cs="Arial"/>
          <w:color w:val="FF0000"/>
          <w:lang w:val="en-US" w:eastAsia="ja-JP"/>
        </w:rPr>
        <w:t>Radio selection in Logger32 Setup Radio table</w:t>
      </w:r>
    </w:p>
    <w:p>
      <w:pPr>
        <w:numPr>
          <w:ilvl w:val="0"/>
          <w:numId w:val="0"/>
        </w:numPr>
        <w:rPr>
          <w:rFonts w:hint="eastAsia" w:cs="Arial"/>
          <w:color w:val="FF0000"/>
          <w:lang w:val="en-US" w:eastAsia="ja-JP"/>
        </w:rPr>
      </w:pPr>
      <w:r>
        <w:rPr>
          <w:rFonts w:hint="eastAsia" w:cs="Arial"/>
          <w:color w:val="FF0000"/>
          <w:lang w:val="en-US" w:eastAsia="ja-JP"/>
        </w:rPr>
        <w:t>ICOM, IC-735, IC-7600, IC-7700 and IC-7800 are listed in the table. If your radio is not listed then try ICOM first. Most recent radio works if IC-7800 is selected.</w:t>
      </w:r>
    </w:p>
    <w:p>
      <w:pPr>
        <w:numPr>
          <w:ilvl w:val="0"/>
          <w:numId w:val="0"/>
        </w:numPr>
        <w:rPr>
          <w:rFonts w:hint="default" w:cs="Arial"/>
          <w:color w:val="FF0000"/>
          <w:lang w:val="en-US" w:eastAsia="ja-JP"/>
        </w:rPr>
      </w:pPr>
    </w:p>
    <w:p>
      <w:pPr>
        <w:widowControl w:val="0"/>
        <w:numPr>
          <w:ilvl w:val="0"/>
          <w:numId w:val="0"/>
        </w:numPr>
        <w:spacing w:before="0" w:after="0" w:line="240" w:lineRule="auto"/>
        <w:rPr>
          <w:rFonts w:hint="default" w:ascii="Arial" w:hAnsi="Arial" w:cs="Arial"/>
          <w:color w:val="FF0000"/>
          <w:lang w:val="en-US" w:eastAsia="ja-JP"/>
        </w:rPr>
      </w:pPr>
    </w:p>
    <w:sectPr>
      <w:pgSz w:w="11906" w:h="16838"/>
      <w:pgMar w:top="1985" w:right="1701" w:bottom="1701" w:left="1701"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Century">
    <w:panose1 w:val="02040604050505020304"/>
    <w:charset w:val="00"/>
    <w:family w:val="roman"/>
    <w:pitch w:val="default"/>
    <w:sig w:usb0="00000287" w:usb1="00000000" w:usb2="00000000" w:usb3="00000000" w:csb0="2000009F" w:csb1="DFD70000"/>
  </w:font>
  <w:font w:name="ＭＳ 明朝">
    <w:panose1 w:val="02020609040205080304"/>
    <w:charset w:val="80"/>
    <w:family w:val="auto"/>
    <w:pitch w:val="default"/>
    <w:sig w:usb0="E00002FF" w:usb1="6AC7FDFB" w:usb2="08000012" w:usb3="00000000" w:csb0="4002009F" w:csb1="DFD7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ＭＳ ゴシック">
    <w:panose1 w:val="020B0609070205080204"/>
    <w:charset w:val="80"/>
    <w:family w:val="modern"/>
    <w:pitch w:val="default"/>
    <w:sig w:usb0="E00002FF" w:usb1="6AC7FDFB" w:usb2="08000012" w:usb3="00000000" w:csb0="4002009F" w:csb1="DFD7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auto"/>
    <w:pitch w:val="default"/>
    <w:sig w:usb0="E4002EFF" w:usb1="C000247B" w:usb2="00000009" w:usb3="00000000" w:csb0="200001FF" w:csb1="00000000"/>
  </w:font>
  <w:font w:name="Tahoma">
    <w:panose1 w:val="020B0604030504040204"/>
    <w:charset w:val="01"/>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F242686"/>
    <w:multiLevelType w:val="singleLevel"/>
    <w:tmpl w:val="6F242686"/>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B9D1B3A"/>
    <w:rsid w:val="0FC50C17"/>
    <w:rsid w:val="122E1274"/>
    <w:rsid w:val="2A39149C"/>
    <w:rsid w:val="47C915E7"/>
    <w:rsid w:val="4DE916E7"/>
    <w:rsid w:val="662F0827"/>
    <w:rsid w:val="7B9D1B3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Arial" w:hAnsi="Arial"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qFormat="1" w:unhideWhenUsed="0" w:uiPriority="0"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before="0" w:after="0" w:line="240" w:lineRule="auto"/>
    </w:pPr>
    <w:rPr>
      <w:rFonts w:ascii="Arial" w:hAnsi="Arial" w:eastAsiaTheme="minorEastAsia" w:cstheme="minorBidi"/>
      <w:sz w:val="20"/>
    </w:rPr>
  </w:style>
  <w:style w:type="paragraph" w:styleId="2">
    <w:name w:val="heading 1"/>
    <w:basedOn w:val="1"/>
    <w:next w:val="1"/>
    <w:qFormat/>
    <w:uiPriority w:val="0"/>
    <w:pPr>
      <w:keepNext/>
      <w:spacing w:before="240" w:after="60"/>
      <w:outlineLvl w:val="0"/>
    </w:pPr>
    <w:rPr>
      <w:rFonts w:ascii="Arial" w:hAnsi="Arial"/>
      <w:b/>
      <w:color w:val="3366FF"/>
      <w:sz w:val="24"/>
    </w:rPr>
  </w:style>
  <w:style w:type="paragraph" w:styleId="3">
    <w:name w:val="heading 2"/>
    <w:basedOn w:val="1"/>
    <w:next w:val="1"/>
    <w:qFormat/>
    <w:uiPriority w:val="0"/>
    <w:pPr>
      <w:keepNext/>
      <w:spacing w:before="240" w:after="60"/>
      <w:outlineLvl w:val="1"/>
    </w:pPr>
    <w:rPr>
      <w:rFonts w:ascii="Arial" w:hAnsi="Arial"/>
      <w:b/>
      <w:color w:val="000000"/>
      <w:sz w:val="24"/>
    </w:rPr>
  </w:style>
  <w:style w:type="character" w:default="1" w:styleId="4">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6">
    <w:name w:val="No Spacing"/>
    <w:qFormat/>
    <w:uiPriority w:val="0"/>
    <w:pPr>
      <w:widowControl w:val="0"/>
      <w:spacing w:before="0" w:after="0" w:line="240" w:lineRule="auto"/>
    </w:pPr>
    <w:rPr>
      <w:rFonts w:ascii="Arial" w:hAnsi="Arial" w:eastAsiaTheme="minorEastAsia" w:cstheme="minorBidi"/>
      <w:sz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entury"/>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63</TotalTime>
  <ScaleCrop>false</ScaleCrop>
  <LinksUpToDate>false</LinksUpToDate>
  <CharactersWithSpaces>0</CharactersWithSpaces>
  <Application>WPS Office_10.8.2.6704_F1E327BC-269C-435d-A152-05C5408002CA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2020-01-15T12:15:00Z</dcterms:created>
  <dc:creator>ayoshida</dc:creator>
  <cp:lastModifiedBy>ayoshida</cp:lastModifiedBy>
  <dcterms:modified xsi:type="dcterms:W3CDTF">2020-01-18T21:51:07Z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1041-10.8.2.6704</vt:lpwstr>
  </property>
</Properties>
</file>