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0" w:after="150"/>
        <w:outlineLvl w:val="1"/>
        <w:pBdr>
          <w:top w:val="nil" w:sz="0" w:space="1" w:color="000000" tmln="20, 20, 20, 0, 20"/>
          <w:left w:val="nil" w:sz="0" w:space="1" w:color="000000" tmln="20, 20, 20, 0, 20"/>
          <w:bottom w:val="nil" w:sz="0" w:space="1" w:color="000000" tmln="20, 20, 20, 0, 20"/>
          <w:right w:val="nil" w:sz="0" w:space="1" w:color="000000" tmln="20, 20, 20, 0, 20"/>
          <w:between w:val="nil" w:sz="0" w:space="0" w:color="00000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4f81bd"/>
          <w:sz w:val="26"/>
        </w:rPr>
        <w:t>Radio Control Panel (RCP)</w:t>
      </w:r>
      <w:r>
        <w:rPr>
          <w:rFonts w:eastAsia="Times New Roman"/>
        </w:rPr>
      </w:r>
    </w:p>
    <w:p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Geoff Anderson G3NPA, Jim Hargrave W5IFP, Javier Bermejo EA1AUS and Aki Yoshida JA1NLX</w:t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>
        <w:rPr>
          <w:rFonts w:eastAsia="Times New Roman" w:cs="Times New Roman"/>
          <w:bCs w:val="0"/>
          <w:color w:val="000000"/>
          <w:sz w:val="24"/>
          <w:szCs w:val="20"/>
        </w:rPr>
        <w:t>1.0 GENERAL</w:t>
      </w:r>
    </w:p>
    <w:p>
      <w:pPr>
        <w:rPr>
          <w:rFonts w:eastAsia="Times New Roman"/>
        </w:rPr>
      </w:pPr>
      <w:r>
        <w:rPr>
          <w:rFonts w:eastAsia="Times New Roman"/>
        </w:rPr>
        <w:t>&lt;</w:t>
      </w:r>
      <w:r>
        <w:rPr>
          <w:rFonts w:eastAsia="Times New Roman"/>
          <w:b/>
        </w:rPr>
        <w:t>Ctrl+T</w:t>
      </w:r>
      <w:r>
        <w:rPr>
          <w:rFonts w:eastAsia="Times New Roman"/>
        </w:rPr>
        <w:t>&gt; key combination to swap radios, providing a second set of 36 buttons.</w:t>
      </w:r>
    </w:p>
    <w:p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>
        <w:rPr>
          <w:rFonts w:eastAsia="Times New Roman" w:cs="Times New Roman"/>
          <w:bCs w:val="0"/>
          <w:color w:val="000000"/>
          <w:sz w:val="24"/>
          <w:szCs w:val="20"/>
        </w:rPr>
        <w:t>4.0 MACROS AND FUNCTIONS IN THE RCP</w:t>
      </w:r>
    </w:p>
    <w:p>
      <w:pPr>
        <w:pStyle w:val="para3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>
        <w:rPr>
          <w:rFonts w:eastAsia="Times New Roman" w:cs="Times New Roman"/>
          <w:bCs w:val="0"/>
          <w:color w:val="000000"/>
          <w:sz w:val="22"/>
          <w:szCs w:val="20"/>
        </w:rPr>
        <w:t>4.1 Macros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The following Macros are available in the RCP.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Arial" w:cs="Arial" w:hint="eastAsia"/>
          <w:color w:val="0000ff"/>
        </w:rPr>
      </w:pPr>
      <w:r>
        <w:rPr>
          <w:rFonts w:eastAsia="Arial" w:cs="Arial"/>
          <w:color w:val="0000ff"/>
        </w:rPr>
        <w:t>Hew</w:t>
      </w:r>
      <w:r>
        <w:rPr>
          <w:rFonts w:eastAsia="Arial" w:cs="Arial" w:hint="eastAsia"/>
          <w:color w:val="0000ff"/>
        </w:rPr>
        <w:t xml:space="preserve">  </w:t>
      </w:r>
      <w:r>
        <w:rPr>
          <w:rFonts w:eastAsia="Arial" w:cs="Arial"/>
          <w:color w:val="0000ff"/>
        </w:rPr>
        <w:t>add</w:t>
      </w:r>
      <w:r>
        <w:rPr>
          <w:rFonts w:eastAsia="Arial" w:cs="Arial" w:hint="eastAsia"/>
          <w:color w:val="0000ff"/>
        </w:rPr>
        <w:t xml:space="preserve"> </w:t>
      </w:r>
      <w:r>
        <w:rPr>
          <w:rFonts w:eastAsia="Arial" w:cs="Arial"/>
          <w:color w:val="0000ff"/>
        </w:rPr>
        <w:t>two</w:t>
      </w:r>
      <w:r>
        <w:rPr>
          <w:rFonts w:eastAsia="Arial" w:cs="Arial" w:hint="eastAsia"/>
          <w:color w:val="0000ff"/>
        </w:rPr>
        <w:t xml:space="preserve"> </w:t>
      </w:r>
      <w:r>
        <w:rPr>
          <w:rFonts w:eastAsia="Arial" w:cs="Arial"/>
          <w:color w:val="0000ff"/>
        </w:rPr>
        <w:t>macros</w:t>
      </w:r>
      <w:r>
        <w:rPr>
          <w:rFonts w:eastAsia="Arial" w:cs="Arial" w:hint="eastAsia"/>
          <w:color w:val="0000ff"/>
        </w:rPr>
        <w:t xml:space="preserve"> </w:t>
      </w:r>
      <w:r>
        <w:rPr>
          <w:rFonts w:eastAsia="Arial" w:cs="Arial"/>
          <w:color w:val="0000ff"/>
        </w:rPr>
        <w:t>in</w:t>
      </w:r>
      <w:r>
        <w:rPr>
          <w:rFonts w:eastAsia="Arial" w:cs="Arial" w:hint="eastAsia"/>
          <w:color w:val="0000ff"/>
        </w:rPr>
        <w:t xml:space="preserve"> </w:t>
      </w:r>
      <w:r>
        <w:rPr>
          <w:rFonts w:eastAsia="Arial" w:cs="Arial"/>
          <w:color w:val="0000ff"/>
        </w:rPr>
        <w:t>this</w:t>
      </w:r>
      <w:r>
        <w:rPr>
          <w:rFonts w:eastAsia="Arial" w:cs="Arial" w:hint="eastAsia"/>
          <w:color w:val="0000ff"/>
        </w:rPr>
        <w:t xml:space="preserve"> </w:t>
      </w:r>
      <w:r>
        <w:rPr>
          <w:rFonts w:eastAsia="Arial" w:cs="Arial"/>
          <w:color w:val="0000ff"/>
        </w:rPr>
        <w:t>table</w:t>
      </w:r>
      <w:r>
        <w:rPr>
          <w:rFonts w:eastAsia="Arial" w:cs="Arial" w:hint="eastAsia"/>
          <w:color w:val="0000ff"/>
        </w:rPr>
        <w:t>.</w:t>
      </w:r>
      <w:r>
        <w:rPr>
          <w:rFonts w:eastAsia="Arial" w:cs="Arial" w:hint="eastAsia"/>
          <w:color w:val="0000ff"/>
        </w:rPr>
      </w:r>
    </w:p>
    <w:p>
      <w:pPr>
        <w:rPr>
          <w:rFonts w:eastAsia="Arial" w:cs="Arial" w:hint="eastAsia"/>
          <w:color w:val="0000ff"/>
        </w:rPr>
      </w:pPr>
      <w:r>
        <w:rPr>
          <w:rFonts w:eastAsia="Arial" w:cs="Arial" w:hint="eastAsia"/>
          <w:color w:val="0000ff"/>
        </w:rPr>
      </w:r>
    </w:p>
    <w:p>
      <w:pPr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  <w:t>$</w:t>
      </w:r>
      <w:r>
        <w:rPr>
          <w:rFonts w:eastAsia="Times New Roman"/>
          <w:color w:val="0000ff"/>
        </w:rPr>
        <w:t>SlavePortOpen</w:t>
      </w:r>
      <w:r>
        <w:rPr>
          <w:rFonts w:eastAsia="Times New Roman" w:hint="eastAsia"/>
          <w:color w:val="0000ff"/>
        </w:rPr>
        <w:t>$</w:t>
      </w:r>
    </w:p>
    <w:p>
      <w:pPr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</w:r>
    </w:p>
    <w:p>
      <w:pPr>
        <w:rPr>
          <w:rFonts w:eastAsia="Times New Roman" w:hint="eastAsia"/>
          <w:color w:val="0000ff"/>
        </w:rPr>
      </w:pPr>
      <w:r>
        <w:rPr>
          <w:rFonts w:eastAsia="Times New Roman" w:hint="eastAsia"/>
          <w:color w:val="0000ff"/>
        </w:rPr>
        <w:t>$</w:t>
      </w:r>
      <w:r>
        <w:rPr>
          <w:rFonts w:eastAsia="Times New Roman"/>
          <w:color w:val="0000ff"/>
        </w:rPr>
        <w:t>SlavePortClose</w:t>
      </w:r>
      <w:r>
        <w:rPr>
          <w:rFonts w:eastAsia="Times New Roman" w:hint="eastAsia"/>
          <w:color w:val="0000ff"/>
        </w:rPr>
        <w:t>$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name w:val="テーブル17"/>
        <w:tabOrder w:val="0"/>
        <w:jc w:val="center"/>
        <w:tblInd w:w="0" w:type="dxa"/>
        <w:tblW w:w="3045" w:type="dxa"/>
      </w:tblPr>
      <w:tblGrid>
        <w:gridCol w:w="3045"/>
      </w:tblGrid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Macro</w:t>
            </w:r>
            <w:r>
              <w:rPr>
                <w:rFonts w:eastAsia="Times New Roman"/>
              </w:rPr>
            </w:r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hyperlink w:anchor="$clearlog$" w:history="1">
              <w:r>
                <w:rPr>
                  <w:rStyle w:val="char2"/>
                  <w:rFonts w:eastAsia="Times New Roman"/>
                </w:rPr>
                <w:t>$clearlog$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ClearCallsignOnQSYOn$" w:history="1">
              <w:r>
                <w:rPr>
                  <w:rStyle w:val="char2"/>
                  <w:rFonts w:eastAsia="Times New Roman"/>
                </w:rPr>
                <w:t>$ClearCallsignOnQSYOn$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ClearCallsignOnQSYOff$" w:history="1">
              <w:r>
                <w:rPr>
                  <w:rStyle w:val="char2"/>
                  <w:rFonts w:eastAsia="Times New Roman"/>
                </w:rPr>
                <w:t>$ClearCallsignOnQSYOff$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ClearQSYMarker$" w:history="1">
              <w:r>
                <w:rPr>
                  <w:rStyle w:val="char2"/>
                  <w:rFonts w:eastAsia="Times New Roman"/>
                </w:rPr>
                <w:t>$ClearQSYMarker$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command$" w:history="1">
              <w:r>
                <w:rPr>
                  <w:rStyle w:val="char2"/>
                  <w:rFonts w:eastAsia="Times New Roman"/>
                </w:rPr>
                <w:t>$command$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greeting$" w:history="1">
              <w:r>
                <w:rPr>
                  <w:rStyle w:val="char2"/>
                  <w:rFonts w:eastAsia="Times New Roman"/>
                </w:rPr>
                <w:t>$greeting$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hexcommand$" w:history="1">
              <w:r>
                <w:rPr>
                  <w:rStyle w:val="char2"/>
                  <w:rFonts w:eastAsia="Times New Roman"/>
                </w:rPr>
                <w:t>$hexcommand$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IcomVFOB$" w:history="1">
              <w:r>
                <w:rPr>
                  <w:rStyle w:val="char2"/>
                  <w:rFonts w:eastAsia="Times New Roman"/>
                </w:rPr>
                <w:t>$IcomVFOB$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logimmediate$" w:history="1">
              <w:r>
                <w:rPr>
                  <w:rStyle w:val="char2"/>
                  <w:rFonts w:eastAsia="Times New Roman"/>
                </w:rPr>
                <w:t>$logimmediate$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mouseTF-Set$" w:history="1">
              <w:r>
                <w:rPr>
                  <w:rStyle w:val="char2"/>
                  <w:rFonts w:eastAsia="Times New Roman"/>
                </w:rPr>
                <w:t>$Mouse TF-Set$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qsy(nn)nnn.(nn)$" w:history="1">
              <w:r>
                <w:rPr>
                  <w:rStyle w:val="char2"/>
                  <w:rFonts w:eastAsia="Times New Roman"/>
                </w:rPr>
                <w:t>$qsy(nn)nnn.(nn)$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1$" w:history="1">
              <w:r>
                <w:rPr>
                  <w:rStyle w:val="char2"/>
                  <w:rFonts w:eastAsia="Times New Roman"/>
                </w:rPr>
                <w:t>$radio1$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2$" w:history="1">
              <w:r>
                <w:rPr>
                  <w:rStyle w:val="char2"/>
                  <w:rFonts w:eastAsia="Times New Roman"/>
                </w:rPr>
                <w:t>$radio2$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1Offset_xxxxx$" w:history="1">
              <w:r>
                <w:rPr>
                  <w:rStyle w:val="char2"/>
                  <w:rFonts w:eastAsia="Times New Roman"/>
                  <w:shd w:val="clear" w:fill="ffff00"/>
                </w:rPr>
                <w:t>$Radio1Offset xxxxx$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2Offset_xxxxx$" w:history="1">
              <w:r>
                <w:rPr>
                  <w:rStyle w:val="char2"/>
                  <w:rFonts w:eastAsia="Times New Roman"/>
                  <w:shd w:val="clear" w:fill="ffff00"/>
                </w:rPr>
                <w:t>$Radio2Offset xxxxx$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1-&gt;radio2$" w:history="1">
              <w:r>
                <w:rPr>
                  <w:rStyle w:val="char2"/>
                  <w:rFonts w:eastAsia="Times New Roman"/>
                </w:rPr>
                <w:t>$radio1-&gt;radio2$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radio2-&gt;radio1$" w:history="1">
              <w:r>
                <w:rPr>
                  <w:rStyle w:val="char2"/>
                  <w:rFonts w:eastAsia="Times New Roman"/>
                </w:rPr>
                <w:t>$radio2-&gt;radio1$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o2r$" w:history="1">
              <w:r>
                <w:rPr>
                  <w:rStyle w:val="char2"/>
                  <w:rFonts w:eastAsia="Times New Roman"/>
                </w:rPr>
                <w:t>$so2r$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o2v$" w:history="1">
              <w:r>
                <w:rPr>
                  <w:rStyle w:val="char2"/>
                  <w:rFonts w:eastAsia="Times New Roman"/>
                </w:rPr>
                <w:t>$so2v$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o2von$" w:history="1">
              <w:r>
                <w:rPr>
                  <w:rStyle w:val="char2"/>
                  <w:rFonts w:eastAsia="Times New Roman"/>
                </w:rPr>
                <w:t>$so2von$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o2voff$" w:history="1">
              <w:r>
                <w:rPr>
                  <w:rStyle w:val="char2"/>
                  <w:rFonts w:eastAsia="Times New Roman"/>
                </w:rPr>
                <w:t>$so2voff$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plitaudioalert$" w:history="1">
              <w:r>
                <w:rPr>
                  <w:rStyle w:val="char2"/>
                  <w:rFonts w:eastAsia="Times New Roman"/>
                </w:rPr>
                <w:t>$splitaudioalert$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plitvisualalerton$" w:history="1">
              <w:r>
                <w:rPr>
                  <w:rStyle w:val="char2"/>
                  <w:rFonts w:eastAsia="Times New Roman"/>
                </w:rPr>
                <w:t>$splitvisualalerton$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splitvisualalertoff$" w:history="1">
              <w:r>
                <w:rPr>
                  <w:rStyle w:val="char2"/>
                  <w:rFonts w:eastAsia="Times New Roman"/>
                </w:rPr>
                <w:t>$splitvisualalertoff$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TF-Set$" w:history="1">
              <w:r>
                <w:rPr>
                  <w:rStyle w:val="char2"/>
                  <w:rFonts w:eastAsia="Times New Roman"/>
                </w:rPr>
                <w:t>$TF-Set$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toggleradios$" w:history="1">
              <w:r>
                <w:rPr>
                  <w:rStyle w:val="char2"/>
                  <w:rFonts w:eastAsia="Times New Roman"/>
                </w:rPr>
                <w:t>$toggleradios$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uham_xx$" w:history="1">
              <w:r>
                <w:rPr>
                  <w:rStyle w:val="char2"/>
                  <w:rFonts w:eastAsia="Times New Roman"/>
                </w:rPr>
                <w:t>$uham xx$</w:t>
              </w:r>
            </w:hyperlink>
          </w:p>
        </w:tc>
      </w:tr>
      <w:tr>
        <w:trPr>
          <w:trHeight w:val="0" w:hRule="auto"/>
        </w:trPr>
        <w:tc>
          <w:tcPr>
            <w:tcW w:w="3045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537050496" protected="0"/>
          </w:tcPr>
          <w:p>
            <w:pPr>
              <w:spacing/>
              <w:jc w:val="center"/>
              <w:rPr>
                <w:rFonts w:eastAsia="Times New Roman"/>
              </w:rPr>
            </w:pPr>
            <w:hyperlink w:anchor="$wait_x$" w:history="1">
              <w:r>
                <w:rPr>
                  <w:rStyle w:val="char2"/>
                  <w:rFonts w:eastAsia="Times New Roman"/>
                </w:rPr>
                <w:t>$wait x$</w:t>
              </w:r>
            </w:hyperlink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Style w:val="char3"/>
          <w:rFonts w:eastAsia="Times New Roman"/>
        </w:rPr>
        <w:t>4.2 Functions</w:t>
      </w:r>
      <w:r>
        <w:rPr>
          <w:rFonts w:eastAsia="Times New Roman"/>
        </w:rPr>
        <w:t xml:space="preserve">  </w:t>
      </w: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番号付きリスト 14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</w:abstractNum>
  <w:abstractNum w:abstractNumId="2">
    <w:multiLevelType w:val="hybridMultilevel"/>
    <w:name w:val="番号付きリスト 14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2">
      <w:start w:val="1"/>
      <w:numFmt w:val="decimal"/>
      <w:suff w:val="tab"/>
      <w:lvlText w:val="%3."/>
      <w:lvlJc w:val="left"/>
      <w:pPr>
        <w:ind w:left="14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4">
      <w:start w:val="1"/>
      <w:numFmt w:val="decimal"/>
      <w:suff w:val="tab"/>
      <w:lvlText w:val="%5."/>
      <w:lvlJc w:val="left"/>
      <w:pPr>
        <w:ind w:left="288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5">
      <w:start w:val="1"/>
      <w:numFmt w:val="decimal"/>
      <w:suff w:val="tab"/>
      <w:lvlText w:val="%6."/>
      <w:lvlJc w:val="left"/>
      <w:pPr>
        <w:ind w:left="360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7">
      <w:start w:val="1"/>
      <w:numFmt w:val="decimal"/>
      <w:suff w:val="tab"/>
      <w:lvlText w:val="%8."/>
      <w:lvlJc w:val="left"/>
      <w:pPr>
        <w:ind w:left="504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  <w:lvl w:ilvl="8">
      <w:start w:val="1"/>
      <w:numFmt w:val="decimal"/>
      <w:suff w:val="tab"/>
      <w:lvlText w:val="%9."/>
      <w:lvlJc w:val="left"/>
      <w:pPr>
        <w:ind w:left="5760" w:hanging="0"/>
      </w:pPr>
      <w:rPr>
        <w:rPr>
          <w:rFonts w:ascii="Arial" w:hAnsi="Arial"/>
          <w:b w:val="0"/>
          <w:color w:val="auto"/>
          <w:sz w:val="20"/>
          <w:u w:color="auto" w:val="none"/>
        </w:rPr>
      </w:rPr>
    </w:lvl>
  </w:abstractNum>
  <w:abstractNum w:abstractNumId="3">
    <w:multiLevelType w:val="hybridMultilevel"/>
    <w:name w:val="番号付きリスト 145"/>
    <w:lvl w:ilvl="0">
      <w:numFmt w:val="bullet"/>
      <w:suff w:val="tab"/>
      <w:lvlText w:val="·"/>
      <w:lvlJc w:val="left"/>
      <w:pPr>
        <w:ind w:left="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1">
      <w:numFmt w:val="bullet"/>
      <w:suff w:val="tab"/>
      <w:lvlText w:val="o"/>
      <w:lvlJc w:val="left"/>
      <w:pPr>
        <w:ind w:left="72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2">
      <w:numFmt w:val="bullet"/>
      <w:suff w:val="tab"/>
      <w:lvlText w:val="§"/>
      <w:lvlJc w:val="left"/>
      <w:pPr>
        <w:ind w:left="144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3">
      <w:numFmt w:val="bullet"/>
      <w:suff w:val="tab"/>
      <w:lvlText w:val="·"/>
      <w:lvlJc w:val="left"/>
      <w:pPr>
        <w:ind w:left="216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4">
      <w:numFmt w:val="bullet"/>
      <w:suff w:val="tab"/>
      <w:lvlText w:val="o"/>
      <w:lvlJc w:val="left"/>
      <w:pPr>
        <w:ind w:left="288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5">
      <w:numFmt w:val="bullet"/>
      <w:suff w:val="tab"/>
      <w:lvlText w:val="§"/>
      <w:lvlJc w:val="left"/>
      <w:pPr>
        <w:ind w:left="360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  <w:lvl w:ilvl="6">
      <w:numFmt w:val="bullet"/>
      <w:suff w:val="tab"/>
      <w:lvlText w:val="·"/>
      <w:lvlJc w:val="left"/>
      <w:pPr>
        <w:ind w:left="4320" w:hanging="0"/>
      </w:pPr>
      <w:rPr>
        <w:rPr>
          <w:rFonts w:ascii="Symbol" w:hAnsi="Symbol"/>
          <w:b w:val="0"/>
          <w:color w:val="auto"/>
          <w:sz w:val="24"/>
          <w:u w:color="auto" w:val="none"/>
        </w:rPr>
      </w:rPr>
    </w:lvl>
    <w:lvl w:ilvl="7">
      <w:numFmt w:val="bullet"/>
      <w:suff w:val="tab"/>
      <w:lvlText w:val="o"/>
      <w:lvlJc w:val="left"/>
      <w:pPr>
        <w:ind w:left="5040" w:hanging="0"/>
      </w:pPr>
      <w:rPr>
        <w:rPr>
          <w:rFonts w:ascii="Courier New" w:hAnsi="Courier New"/>
          <w:b w:val="0"/>
          <w:color w:val="auto"/>
          <w:sz w:val="24"/>
          <w:u w:color="auto" w:val="none"/>
        </w:rPr>
      </w:rPr>
    </w:lvl>
    <w:lvl w:ilvl="8">
      <w:numFmt w:val="bullet"/>
      <w:suff w:val="tab"/>
      <w:lvlText w:val="§"/>
      <w:lvlJc w:val="left"/>
      <w:pPr>
        <w:ind w:left="5760" w:hanging="0"/>
      </w:pPr>
      <w:rPr>
        <w:rPr>
          <w:rFonts w:ascii="Wingdings" w:hAnsi="Wingdings"/>
          <w:b w:val="0"/>
          <w:color w:val="auto"/>
          <w:sz w:val="24"/>
          <w:u w:color="auto" w:val="none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7050496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2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3" w:customStyle="1">
    <w:name w:val="heading 3 Text"/>
    <w:basedOn w:val="char0"/>
    <w:rPr>
      <w:rFonts w:ascii="Arial" w:hAnsi="Arial"/>
      <w:b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2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character" w:styleId="char3" w:customStyle="1">
    <w:name w:val="heading 3 Text"/>
    <w:basedOn w:val="char0"/>
    <w:rPr>
      <w:rFonts w:ascii="Arial" w:hAnsi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2018-09-04T22:49:02Z</dcterms:created>
  <dcterms:modified xsi:type="dcterms:W3CDTF">2018-09-15T22:28:16Z</dcterms:modified>
</cp:coreProperties>
</file>