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8.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pBdr>
          <w:bottom w:val="single" w:sz="6" w:space="1" w:color="AAAAAA"/>
        </w:pBdr>
        <w:shd w:val="clear" w:color="auto" w:fill="FFFFFF"/>
        <w:bidi w:val="0"/>
        <w:spacing w:lineRule="auto" w:line="240" w:before="75" w:after="450"/>
        <w:ind w:left="0" w:hanging="0"/>
        <w:jc w:val="left"/>
        <w:outlineLvl w:val="0"/>
        <w:rPr/>
      </w:pPr>
      <w:r>
        <w:rPr>
          <w:rFonts w:ascii="Tahoma" w:hAnsi="Tahoma"/>
          <w:b/>
          <w:color w:val="365F91"/>
          <w:sz w:val="28"/>
        </w:rPr>
        <w:t>Worked Confirmed Window</w:t>
      </w:r>
    </w:p>
    <w:p>
      <w:pPr>
        <w:pStyle w:val="1"/>
        <w:bidi w:val="0"/>
        <w:spacing w:lineRule="auto" w:line="240"/>
        <w:jc w:val="left"/>
        <w:rPr/>
      </w:pPr>
      <w:r>
        <w:rPr/>
        <w:t>Geoff Anderson G3NPA and  Aki Yoshida JA1NLX</w:t>
      </w:r>
    </w:p>
    <w:p>
      <w:pPr>
        <w:pStyle w:val="2"/>
        <w:bidi w:val="0"/>
        <w:spacing w:lineRule="auto" w:line="240"/>
        <w:jc w:val="left"/>
        <w:rPr/>
      </w:pPr>
      <w:bookmarkStart w:id="0" w:name="_1_0_GENERAL"/>
      <w:bookmarkEnd w:id="0"/>
      <w:r>
        <w:rPr/>
        <w:t> </w:t>
      </w:r>
      <w:r>
        <w:rPr/>
        <w:t>1.0 GENERAL</w:t>
      </w:r>
    </w:p>
    <w:p>
      <w:pPr>
        <w:pStyle w:val="Normal"/>
        <w:bidi w:val="0"/>
        <w:spacing w:lineRule="auto" w:line="240"/>
        <w:jc w:val="left"/>
        <w:rPr/>
      </w:pPr>
      <w:r>
        <w:rPr/>
      </w:r>
    </w:p>
    <w:p>
      <w:pPr>
        <w:pStyle w:val="Normal"/>
        <w:bidi w:val="0"/>
        <w:spacing w:lineRule="auto" w:line="240"/>
        <w:jc w:val="left"/>
        <w:rPr/>
      </w:pPr>
      <w:r>
        <w:rPr/>
        <w:t>The Worked/Confirmed window is designed to show a summary of the</w:t>
      </w:r>
      <w:hyperlink w:anchor="BandMode_Table">
        <w:r>
          <w:rPr>
            <w:rStyle w:val="HyperlinkInternal"/>
          </w:rPr>
          <w:t xml:space="preserve"> Band/Mode</w:t>
        </w:r>
      </w:hyperlink>
      <w:r>
        <w:rPr/>
        <w:t xml:space="preserve"> combinations worked for a specific prefix. Additionally, it will show specific summary information for the callsign entered in the </w:t>
      </w:r>
      <w:hyperlink w:anchor="_topic_LogbookEntryWindow">
        <w:r>
          <w:rPr>
            <w:rStyle w:val="HyperlinkInternal"/>
          </w:rPr>
          <w:t>Logbook Entry window</w:t>
        </w:r>
      </w:hyperlink>
      <w:r>
        <w:rPr/>
        <w:t>, if that callsign has been entered into the log previously. Some elements of the way this information is displayed are configurable by the user.</w:t>
      </w:r>
    </w:p>
    <w:p>
      <w:pPr>
        <w:pStyle w:val="Normal"/>
        <w:bidi w:val="0"/>
        <w:spacing w:lineRule="auto" w:line="240"/>
        <w:jc w:val="left"/>
        <w:rPr/>
      </w:pPr>
      <w:r>
        <w:rPr/>
      </w:r>
    </w:p>
    <w:p>
      <w:pPr>
        <w:pStyle w:val="Normal"/>
        <w:bidi w:val="0"/>
        <w:spacing w:lineRule="auto" w:line="240"/>
        <w:jc w:val="left"/>
        <w:rPr/>
      </w:pPr>
      <w:r>
        <w:rPr/>
        <w:t>An empty window is shown here:</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1704975" cy="1466850"/>
            <wp:effectExtent l="0" t="0" r="0" b="0"/>
            <wp:docPr id="1" name="Pic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230" descr=""/>
                    <pic:cNvPicPr>
                      <a:picLocks noChangeAspect="1" noChangeArrowheads="1"/>
                    </pic:cNvPicPr>
                  </pic:nvPicPr>
                  <pic:blipFill>
                    <a:blip r:embed="rId2"/>
                    <a:stretch>
                      <a:fillRect/>
                    </a:stretch>
                  </pic:blipFill>
                  <pic:spPr bwMode="auto">
                    <a:xfrm>
                      <a:off x="0" y="0"/>
                      <a:ext cx="1704975" cy="1466850"/>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WCW_1 </w:t>
      </w:r>
    </w:p>
    <w:p>
      <w:pPr>
        <w:pStyle w:val="Normal"/>
        <w:bidi w:val="0"/>
        <w:spacing w:lineRule="auto" w:line="240"/>
        <w:jc w:val="center"/>
        <w:rPr/>
      </w:pPr>
      <w:r>
        <w:rPr/>
      </w:r>
    </w:p>
    <w:p>
      <w:pPr>
        <w:pStyle w:val="Normal"/>
        <w:bidi w:val="0"/>
        <w:spacing w:lineRule="auto" w:line="240"/>
        <w:jc w:val="left"/>
        <w:rPr/>
      </w:pPr>
      <w:r>
        <w:rPr/>
        <w:t xml:space="preserve">The bands and modes displayed are derived from your </w:t>
      </w:r>
      <w:hyperlink w:anchor="_topic_SetupBandsandModes">
        <w:r>
          <w:rPr>
            <w:rStyle w:val="HyperlinkInternal"/>
          </w:rPr>
          <w:t>BandPlan</w:t>
        </w:r>
      </w:hyperlink>
      <w:r>
        <w:rPr/>
        <w:t xml:space="preserve"> and whether you have the Stats column marked with a "Y". The more bands and modes you have so marked, the larger will be the table shown above.</w:t>
      </w:r>
    </w:p>
    <w:p>
      <w:pPr>
        <w:pStyle w:val="Normal"/>
        <w:bidi w:val="0"/>
        <w:spacing w:lineRule="auto" w:line="240"/>
        <w:jc w:val="left"/>
        <w:rPr>
          <w:rFonts w:ascii="Arial" w:hAnsi="Arial"/>
        </w:rPr>
      </w:pPr>
      <w:r>
        <w:rPr/>
      </w:r>
    </w:p>
    <w:p>
      <w:pPr>
        <w:pStyle w:val="PlainText"/>
        <w:bidi w:val="0"/>
        <w:spacing w:lineRule="auto" w:line="240"/>
        <w:jc w:val="left"/>
        <w:rPr>
          <w:rFonts w:ascii="Arial" w:hAnsi="Arial" w:eastAsia="Times New Roman" w:cs="Helvetica"/>
          <w:color w:val="FF0000"/>
          <w:sz w:val="24"/>
          <w:szCs w:val="24"/>
        </w:rPr>
      </w:pPr>
      <w:r>
        <w:rPr>
          <w:rFonts w:eastAsia="Times New Roman" w:cs="Helvetica" w:ascii="Arial" w:hAnsi="Arial"/>
          <w:color w:val="FF0000"/>
          <w:sz w:val="24"/>
          <w:szCs w:val="24"/>
        </w:rPr>
        <w:t>To drag/drop Worked/Confirmed Window columns, right click on the Worked/Confirmed Window. Click on menu option. See details in the paragraph 4.0.</w:t>
      </w:r>
    </w:p>
    <w:p>
      <w:pPr>
        <w:pStyle w:val="Normal"/>
        <w:bidi w:val="0"/>
        <w:spacing w:lineRule="auto" w:line="240"/>
        <w:jc w:val="left"/>
        <w:rPr/>
      </w:pPr>
      <w:r>
        <w:rPr/>
      </w:r>
    </w:p>
    <w:p>
      <w:pPr>
        <w:pStyle w:val="Normal"/>
        <w:bidi w:val="0"/>
        <w:spacing w:lineRule="auto" w:line="240"/>
        <w:jc w:val="left"/>
        <w:rPr/>
      </w:pPr>
      <w:r>
        <w:rPr/>
        <w:t>The table becomes active as soon as a recognized prefix is entered into the "Call" edit box of the</w:t>
      </w:r>
      <w:hyperlink w:anchor="_topic_LogbookEntryWindow">
        <w:r>
          <w:rPr>
            <w:rStyle w:val="HyperlinkInternal"/>
          </w:rPr>
          <w:t xml:space="preserve"> Logbook Entry window</w:t>
        </w:r>
      </w:hyperlink>
      <w:r>
        <w:rPr/>
        <w:t xml:space="preserve">. The table will remain blank if the particular country has not been logged before, but if the prefix has been recorded previously, then the appropriate </w:t>
      </w:r>
      <w:hyperlink w:anchor="BandMode_Table">
        <w:r>
          <w:rPr>
            <w:rStyle w:val="HyperlinkInternal"/>
          </w:rPr>
          <w:t>Band/Mode</w:t>
        </w:r>
      </w:hyperlink>
      <w:r>
        <w:rPr/>
        <w:t xml:space="preserve"> combinations will be activated, as shown in the example below.</w:t>
      </w:r>
    </w:p>
    <w:p>
      <w:pPr>
        <w:pStyle w:val="Normal"/>
        <w:bidi w:val="0"/>
        <w:spacing w:lineRule="auto" w:line="240"/>
        <w:jc w:val="left"/>
        <w:rPr/>
      </w:pPr>
      <w:r>
        <w:rPr/>
      </w:r>
    </w:p>
    <w:p>
      <w:pPr>
        <w:pStyle w:val="Normal"/>
        <w:bidi w:val="0"/>
        <w:spacing w:lineRule="auto" w:line="240"/>
        <w:jc w:val="left"/>
        <w:rPr/>
      </w:pPr>
      <w:r>
        <w:rPr>
          <w:b/>
        </w:rPr>
        <w:t>Note</w:t>
      </w:r>
      <w:r>
        <w:rPr/>
        <w:t xml:space="preserve">: The Worked/Confirmed window title bar will change and include that of the prefix entered, the Operator and the type of QSLs to be included for confirmations (see below) </w:t>
      </w:r>
    </w:p>
    <w:p>
      <w:pPr>
        <w:pStyle w:val="Normal"/>
        <w:bidi w:val="0"/>
        <w:spacing w:lineRule="auto" w:line="240"/>
        <w:jc w:val="left"/>
        <w:rPr/>
      </w:pPr>
      <w:r>
        <w:rPr/>
      </w:r>
    </w:p>
    <w:p>
      <w:pPr>
        <w:pStyle w:val="Normal"/>
        <w:bidi w:val="0"/>
        <w:spacing w:lineRule="auto" w:line="240"/>
        <w:jc w:val="left"/>
        <w:rPr/>
      </w:pPr>
      <w:r>
        <w:rPr>
          <w:b/>
        </w:rPr>
        <w:t>Note</w:t>
      </w:r>
      <w:r>
        <w:rPr/>
        <w:t>: The current Band/Mode cell is indicated by the boarder with clear line. (See 40M CW below)</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2714625" cy="1800225"/>
            <wp:effectExtent l="0" t="0" r="0" b="0"/>
            <wp:docPr id="2" name="Pic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 231" descr=""/>
                    <pic:cNvPicPr>
                      <a:picLocks noChangeAspect="1" noChangeArrowheads="1"/>
                    </pic:cNvPicPr>
                  </pic:nvPicPr>
                  <pic:blipFill>
                    <a:blip r:embed="rId3"/>
                    <a:stretch>
                      <a:fillRect/>
                    </a:stretch>
                  </pic:blipFill>
                  <pic:spPr bwMode="auto">
                    <a:xfrm>
                      <a:off x="0" y="0"/>
                      <a:ext cx="2714625" cy="180022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WCW_2</w:t>
      </w:r>
    </w:p>
    <w:p>
      <w:pPr>
        <w:pStyle w:val="2"/>
        <w:bidi w:val="0"/>
        <w:spacing w:lineRule="auto" w:line="240"/>
        <w:jc w:val="left"/>
        <w:rPr/>
      </w:pPr>
      <w:bookmarkStart w:id="1" w:name="2_0__WORKED_CONFIRMED_WINDOW_MENU"/>
      <w:bookmarkEnd w:id="1"/>
      <w:r>
        <w:rPr/>
        <w:t>2.0  WORKED/CONFIRMED WINDOW MENU</w:t>
      </w:r>
    </w:p>
    <w:p>
      <w:pPr>
        <w:pStyle w:val="Normal"/>
        <w:bidi w:val="0"/>
        <w:spacing w:lineRule="auto" w:line="240"/>
        <w:jc w:val="left"/>
        <w:rPr/>
      </w:pPr>
      <w:r>
        <w:rPr/>
      </w:r>
    </w:p>
    <w:p>
      <w:pPr>
        <w:pStyle w:val="Normal"/>
        <w:bidi w:val="0"/>
        <w:spacing w:lineRule="auto" w:line="240"/>
        <w:jc w:val="left"/>
        <w:rPr/>
      </w:pPr>
      <w:r>
        <w:rPr/>
        <w:t>A right mouse click with the cursor anywhere on the Worked/Confirmed window will produce the following set of menu options:</w:t>
      </w:r>
    </w:p>
    <w:p>
      <w:pPr>
        <w:pStyle w:val="Normal"/>
        <w:bidi w:val="0"/>
        <w:spacing w:lineRule="auto" w:line="240"/>
        <w:jc w:val="left"/>
        <w:rPr/>
      </w:pPr>
      <w:r>
        <w:rPr/>
      </w:r>
    </w:p>
    <w:p>
      <w:pPr>
        <w:pStyle w:val="Normal"/>
        <w:bidi w:val="0"/>
        <w:spacing w:lineRule="auto" w:line="240"/>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29075" cy="3829050"/>
            <wp:effectExtent l="0" t="0" r="0" b="0"/>
            <wp:wrapTopAndBottom/>
            <wp:docPr id="3"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イメージ1" descr=""/>
                    <pic:cNvPicPr>
                      <a:picLocks noChangeAspect="1" noChangeArrowheads="1"/>
                    </pic:cNvPicPr>
                  </pic:nvPicPr>
                  <pic:blipFill>
                    <a:blip r:embed="rId4"/>
                    <a:stretch>
                      <a:fillRect/>
                    </a:stretch>
                  </pic:blipFill>
                  <pic:spPr bwMode="auto">
                    <a:xfrm>
                      <a:off x="0" y="0"/>
                      <a:ext cx="4029075" cy="3829050"/>
                    </a:xfrm>
                    <a:prstGeom prst="rect">
                      <a:avLst/>
                    </a:prstGeom>
                  </pic:spPr>
                </pic:pic>
              </a:graphicData>
            </a:graphic>
          </wp:anchor>
        </w:drawing>
      </w:r>
    </w:p>
    <w:p>
      <w:pPr>
        <w:pStyle w:val="Normal"/>
        <w:bidi w:val="0"/>
        <w:spacing w:lineRule="auto" w:line="240"/>
        <w:jc w:val="left"/>
        <w:rPr/>
      </w:pPr>
      <w:r>
        <w:rPr/>
      </w:r>
    </w:p>
    <w:p>
      <w:pPr>
        <w:pStyle w:val="Normal"/>
        <w:bidi w:val="0"/>
        <w:spacing w:lineRule="auto" w:line="240"/>
        <w:jc w:val="center"/>
        <w:rPr>
          <w:color w:val="FF0000"/>
        </w:rPr>
      </w:pPr>
      <w:r>
        <w:rPr>
          <w:color w:val="FF0000"/>
        </w:rPr>
        <w:t>new WCW_3</w:t>
      </w:r>
    </w:p>
    <w:p>
      <w:pPr>
        <w:pStyle w:val="3"/>
        <w:bidi w:val="0"/>
        <w:spacing w:lineRule="auto" w:line="240"/>
        <w:jc w:val="left"/>
        <w:rPr/>
      </w:pPr>
      <w:bookmarkStart w:id="2" w:name="2_1_Include_QSL_eQSL_LotW_for_Confirmati"/>
      <w:bookmarkEnd w:id="2"/>
      <w:r>
        <w:rPr/>
        <w:t>2.1 Include QSL/eQSL/LotW for Confirmations</w:t>
      </w:r>
    </w:p>
    <w:p>
      <w:pPr>
        <w:pStyle w:val="Normal"/>
        <w:bidi w:val="0"/>
        <w:spacing w:lineRule="auto" w:line="240"/>
        <w:jc w:val="left"/>
        <w:rPr/>
      </w:pPr>
      <w:r>
        <w:rPr/>
      </w:r>
    </w:p>
    <w:p>
      <w:pPr>
        <w:pStyle w:val="Normal"/>
        <w:bidi w:val="0"/>
        <w:spacing w:lineRule="auto" w:line="240"/>
        <w:jc w:val="left"/>
        <w:rPr/>
      </w:pPr>
      <w:r>
        <w:rPr/>
        <w:t xml:space="preserve">This menu item allows the user to select what QSO confirmed information is displayed. This will also affect the colors displayed in the </w:t>
      </w:r>
      <w:hyperlink w:anchor="_topic_DXSpotsWindow1">
        <w:r>
          <w:rPr>
            <w:rStyle w:val="HyperlinkInternal"/>
          </w:rPr>
          <w:t>DX Spots window</w:t>
        </w:r>
      </w:hyperlink>
      <w:r>
        <w:rPr/>
        <w:t>.</w:t>
      </w:r>
    </w:p>
    <w:p>
      <w:pPr>
        <w:pStyle w:val="Normal"/>
        <w:bidi w:val="0"/>
        <w:spacing w:lineRule="auto" w:line="240"/>
        <w:jc w:val="left"/>
        <w:rPr/>
      </w:pPr>
      <w:r>
        <w:rPr/>
      </w:r>
    </w:p>
    <w:p>
      <w:pPr>
        <w:pStyle w:val="Normal"/>
        <w:bidi w:val="0"/>
        <w:spacing w:lineRule="auto" w:line="240"/>
        <w:jc w:val="left"/>
        <w:rPr/>
      </w:pPr>
      <w:r>
        <w:rPr/>
        <w:t>An example showing the changes that can be observed when selecting different "Include for confirmation" options.</w:t>
      </w:r>
    </w:p>
    <w:p>
      <w:pPr>
        <w:pStyle w:val="Normal"/>
        <w:bidi w:val="0"/>
        <w:spacing w:lineRule="auto" w:line="240"/>
        <w:jc w:val="center"/>
        <w:rPr/>
      </w:pPr>
      <w:r>
        <w:rPr/>
      </w:r>
    </w:p>
    <w:p>
      <w:pPr>
        <w:pStyle w:val="Normal"/>
        <w:bidi w:val="0"/>
        <w:spacing w:lineRule="auto" w:line="240"/>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95650" cy="1771650"/>
            <wp:effectExtent l="0" t="0" r="0" b="0"/>
            <wp:wrapTopAndBottom/>
            <wp:docPr id="4"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イメージ2" descr=""/>
                    <pic:cNvPicPr>
                      <a:picLocks noChangeAspect="1" noChangeArrowheads="1"/>
                    </pic:cNvPicPr>
                  </pic:nvPicPr>
                  <pic:blipFill>
                    <a:blip r:embed="rId5"/>
                    <a:stretch>
                      <a:fillRect/>
                    </a:stretch>
                  </pic:blipFill>
                  <pic:spPr bwMode="auto">
                    <a:xfrm>
                      <a:off x="0" y="0"/>
                      <a:ext cx="3295650" cy="1771650"/>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r>
        <w:rPr>
          <w:color w:val="FF0000"/>
        </w:rPr>
        <w:t xml:space="preserve">new WCW_13 </w:t>
      </w:r>
    </w:p>
    <w:p>
      <w:pPr>
        <w:pStyle w:val="Normal"/>
        <w:bidi w:val="0"/>
        <w:spacing w:lineRule="auto" w:line="240"/>
        <w:jc w:val="center"/>
        <w:rPr/>
      </w:pPr>
      <w:r>
        <w:rPr/>
      </w:r>
    </w:p>
    <w:p>
      <w:pPr>
        <w:pStyle w:val="Normal"/>
        <w:bidi w:val="0"/>
        <w:spacing w:lineRule="auto" w:line="240"/>
        <w:jc w:val="center"/>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38500" cy="1762125"/>
            <wp:effectExtent l="0" t="0" r="0" b="0"/>
            <wp:wrapTopAndBottom/>
            <wp:docPr id="5"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イメージ3" descr=""/>
                    <pic:cNvPicPr>
                      <a:picLocks noChangeAspect="1" noChangeArrowheads="1"/>
                    </pic:cNvPicPr>
                  </pic:nvPicPr>
                  <pic:blipFill>
                    <a:blip r:embed="rId6"/>
                    <a:stretch>
                      <a:fillRect/>
                    </a:stretch>
                  </pic:blipFill>
                  <pic:spPr bwMode="auto">
                    <a:xfrm>
                      <a:off x="0" y="0"/>
                      <a:ext cx="3238500" cy="1762125"/>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r>
        <w:rPr>
          <w:color w:val="FF0000"/>
        </w:rPr>
        <w:t>new WCW_13A</w:t>
      </w:r>
    </w:p>
    <w:p>
      <w:pPr>
        <w:pStyle w:val="Normal"/>
        <w:bidi w:val="0"/>
        <w:spacing w:lineRule="auto" w:line="240"/>
        <w:jc w:val="center"/>
        <w:rPr/>
      </w:pPr>
      <w:r>
        <w:rPr/>
      </w:r>
    </w:p>
    <w:p>
      <w:pPr>
        <w:pStyle w:val="3"/>
        <w:bidi w:val="0"/>
        <w:spacing w:lineRule="auto" w:line="240"/>
        <w:jc w:val="left"/>
        <w:rPr/>
      </w:pPr>
      <w:bookmarkStart w:id="3" w:name="2_2_Paper_QSL_s_for_IOTA_Confirmations"/>
      <w:bookmarkEnd w:id="3"/>
      <w:r>
        <w:rPr/>
        <w:t>2.2 Paper QSL's for IOTA Confirmations</w:t>
      </w:r>
    </w:p>
    <w:p>
      <w:pPr>
        <w:pStyle w:val="Normal"/>
        <w:bidi w:val="0"/>
        <w:spacing w:lineRule="auto" w:line="240"/>
        <w:jc w:val="left"/>
        <w:rPr/>
      </w:pPr>
      <w:r>
        <w:rPr/>
      </w:r>
    </w:p>
    <w:p>
      <w:pPr>
        <w:pStyle w:val="Normal"/>
        <w:bidi w:val="0"/>
        <w:spacing w:lineRule="auto" w:line="240"/>
        <w:jc w:val="left"/>
        <w:rPr/>
      </w:pPr>
      <w:r>
        <w:rPr/>
        <w:t xml:space="preserve">This menu item has an effect on the highlight colours in the </w:t>
      </w:r>
      <w:hyperlink w:anchor="_topic_DXSpotsWindow1">
        <w:r>
          <w:rPr>
            <w:rStyle w:val="HyperlinkInternal"/>
          </w:rPr>
          <w:t>DX Spots window</w:t>
        </w:r>
      </w:hyperlink>
      <w:r>
        <w:rPr/>
        <w:t xml:space="preserve"> rather than the Worked/Confirmed table.</w:t>
      </w:r>
    </w:p>
    <w:p>
      <w:pPr>
        <w:pStyle w:val="Normal"/>
        <w:bidi w:val="0"/>
        <w:spacing w:lineRule="auto" w:line="240"/>
        <w:jc w:val="left"/>
        <w:rPr/>
      </w:pPr>
      <w:r>
        <w:rPr/>
      </w:r>
    </w:p>
    <w:p>
      <w:pPr>
        <w:pStyle w:val="Normal"/>
        <w:bidi w:val="0"/>
        <w:spacing w:lineRule="auto" w:line="240"/>
        <w:jc w:val="left"/>
        <w:rPr/>
      </w:pPr>
      <w:r>
        <w:rPr/>
        <w:t xml:space="preserve">As an example If a specific </w:t>
      </w:r>
      <w:hyperlink w:anchor="IOTA">
        <w:r>
          <w:rPr>
            <w:rStyle w:val="HyperlinkAbbreviations"/>
          </w:rPr>
          <w:t>IOTA</w:t>
        </w:r>
      </w:hyperlink>
      <w:r>
        <w:rPr/>
        <w:t xml:space="preserve"> group has been worked and a confirmation for that QSO is been made via </w:t>
      </w:r>
      <w:hyperlink w:anchor="LoTW">
        <w:r>
          <w:rPr>
            <w:rStyle w:val="HyperlinkAbbreviations"/>
          </w:rPr>
          <w:t>LotW</w:t>
        </w:r>
      </w:hyperlink>
      <w:r>
        <w:rPr/>
        <w:t xml:space="preserve"> then the QSO will be highlighted as needing a paper confirmation.</w:t>
      </w:r>
    </w:p>
    <w:p>
      <w:pPr>
        <w:pStyle w:val="3"/>
        <w:bidi w:val="0"/>
        <w:spacing w:lineRule="auto" w:line="240"/>
        <w:jc w:val="left"/>
        <w:rPr/>
      </w:pPr>
      <w:bookmarkStart w:id="4" w:name="2_3_Show_DXCC_for__year__Only"/>
      <w:bookmarkEnd w:id="4"/>
      <w:r>
        <w:rPr/>
        <w:t>2.3 Show DXCC for [year] Only</w:t>
      </w:r>
    </w:p>
    <w:p>
      <w:pPr>
        <w:pStyle w:val="Normal"/>
        <w:bidi w:val="0"/>
        <w:spacing w:lineRule="auto" w:line="240"/>
        <w:jc w:val="left"/>
        <w:rPr/>
      </w:pPr>
      <w:r>
        <w:rPr/>
      </w:r>
    </w:p>
    <w:p>
      <w:pPr>
        <w:pStyle w:val="Normal"/>
        <w:bidi w:val="0"/>
        <w:spacing w:lineRule="auto" w:line="240"/>
        <w:jc w:val="left"/>
        <w:rPr/>
      </w:pPr>
      <w:r>
        <w:rPr/>
        <w:t xml:space="preserve">Selecting this menu item will cause the Worked/Confirmed table and the </w:t>
      </w:r>
      <w:hyperlink w:anchor="_topic_DXSpotsWindow1">
        <w:r>
          <w:rPr>
            <w:rStyle w:val="HyperlinkInternal"/>
          </w:rPr>
          <w:t>DX Spots window</w:t>
        </w:r>
      </w:hyperlink>
      <w:r>
        <w:rPr/>
        <w:t xml:space="preserve"> to display information based on the QSOs recorded within the current year rather than the whole log book. The year is derived from the computer system time/date and therefore will update automatically on the 1st January each year. When selected, the upper left hand cell in the table will change from ALL to the current year.</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2057400" cy="923925"/>
            <wp:effectExtent l="0" t="0" r="0" b="0"/>
            <wp:docPr id="6" name="Pic 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 235" descr=""/>
                    <pic:cNvPicPr>
                      <a:picLocks noChangeAspect="1" noChangeArrowheads="1"/>
                    </pic:cNvPicPr>
                  </pic:nvPicPr>
                  <pic:blipFill>
                    <a:blip r:embed="rId7"/>
                    <a:stretch>
                      <a:fillRect/>
                    </a:stretch>
                  </pic:blipFill>
                  <pic:spPr bwMode="auto">
                    <a:xfrm>
                      <a:off x="0" y="0"/>
                      <a:ext cx="2057400" cy="92392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WCW_14</w:t>
      </w:r>
    </w:p>
    <w:p>
      <w:pPr>
        <w:pStyle w:val="Normal"/>
        <w:bidi w:val="0"/>
        <w:spacing w:lineRule="auto" w:line="240"/>
        <w:jc w:val="center"/>
        <w:rPr/>
      </w:pPr>
      <w:r>
        <w:rPr/>
      </w:r>
    </w:p>
    <w:p>
      <w:pPr>
        <w:pStyle w:val="Normal"/>
        <w:bidi w:val="0"/>
        <w:spacing w:lineRule="auto" w:line="240"/>
        <w:jc w:val="left"/>
        <w:rPr/>
      </w:pPr>
      <w:r>
        <w:rPr/>
        <w:t xml:space="preserve">This configuration allows the user to track </w:t>
      </w:r>
      <w:hyperlink w:anchor="DXCC">
        <w:r>
          <w:rPr>
            <w:rStyle w:val="HyperlinkAbbreviations"/>
          </w:rPr>
          <w:t>DXCC</w:t>
        </w:r>
      </w:hyperlink>
      <w:r>
        <w:rPr/>
        <w:t xml:space="preserve"> performance by calendar year. This status will be based on the current logbook in use and operator selection. When this line is checked, the DXCC status for the current year will be reflected in the Logger32 Child windows listed below:</w:t>
      </w:r>
    </w:p>
    <w:p>
      <w:pPr>
        <w:pStyle w:val="Normal"/>
        <w:bidi w:val="0"/>
        <w:spacing w:lineRule="auto" w:line="240"/>
        <w:jc w:val="left"/>
        <w:rPr/>
      </w:pPr>
      <w:r>
        <w:rPr/>
      </w:r>
    </w:p>
    <w:p>
      <w:pPr>
        <w:pStyle w:val="Normal"/>
        <w:numPr>
          <w:ilvl w:val="1"/>
          <w:numId w:val="1"/>
        </w:numPr>
        <w:bidi w:val="0"/>
        <w:spacing w:lineRule="auto" w:line="240"/>
        <w:jc w:val="left"/>
        <w:rPr/>
      </w:pPr>
      <w:r>
        <w:rPr/>
        <w:t xml:space="preserve">Worked Confirmed Window (including </w:t>
      </w:r>
      <w:hyperlink w:anchor="_topic_GenericQSOsWIndow">
        <w:r>
          <w:rPr>
            <w:rStyle w:val="HyperlinkInternal"/>
          </w:rPr>
          <w:t>Generic QSOs Window</w:t>
        </w:r>
      </w:hyperlink>
      <w:r>
        <w:rPr/>
        <w:t>);</w:t>
        <w:br/>
      </w:r>
    </w:p>
    <w:p>
      <w:pPr>
        <w:pStyle w:val="Normal"/>
        <w:numPr>
          <w:ilvl w:val="1"/>
          <w:numId w:val="1"/>
        </w:numPr>
        <w:bidi w:val="0"/>
        <w:spacing w:lineRule="auto" w:line="240"/>
        <w:jc w:val="left"/>
        <w:rPr/>
      </w:pPr>
      <w:r>
        <w:rPr/>
        <w:t xml:space="preserve">DXCC Award Window (including </w:t>
      </w:r>
      <w:hyperlink w:anchor="_topic_GenericQSOsWIndow">
        <w:r>
          <w:rPr>
            <w:rStyle w:val="HyperlinkInternal"/>
          </w:rPr>
          <w:t>Generic QSOs Window</w:t>
        </w:r>
      </w:hyperlink>
      <w:r>
        <w:rPr/>
        <w:t>);</w:t>
        <w:br/>
      </w:r>
    </w:p>
    <w:p>
      <w:pPr>
        <w:pStyle w:val="Normal"/>
        <w:numPr>
          <w:ilvl w:val="1"/>
          <w:numId w:val="1"/>
        </w:numPr>
        <w:bidi w:val="0"/>
        <w:spacing w:lineRule="auto" w:line="240"/>
        <w:jc w:val="left"/>
        <w:rPr/>
      </w:pPr>
      <w:r>
        <w:rPr/>
        <w:t xml:space="preserve">DXCC Challenge Window (including </w:t>
      </w:r>
      <w:hyperlink w:anchor="_topic_GenericQSOsWIndow">
        <w:r>
          <w:rPr>
            <w:rStyle w:val="HyperlinkInternal"/>
          </w:rPr>
          <w:t>Generic QSOs Window</w:t>
        </w:r>
      </w:hyperlink>
      <w:r>
        <w:rPr/>
        <w:t>);</w:t>
        <w:br/>
      </w:r>
    </w:p>
    <w:p>
      <w:pPr>
        <w:pStyle w:val="Normal"/>
        <w:numPr>
          <w:ilvl w:val="1"/>
          <w:numId w:val="1"/>
        </w:numPr>
        <w:bidi w:val="0"/>
        <w:spacing w:lineRule="auto" w:line="240"/>
        <w:jc w:val="left"/>
        <w:rPr/>
      </w:pPr>
      <w:hyperlink w:anchor="_topic_DXSpotsWindow1">
        <w:r>
          <w:rPr>
            <w:rStyle w:val="HyperlinkInternal"/>
          </w:rPr>
          <w:t>DX Spots Window</w:t>
        </w:r>
      </w:hyperlink>
      <w:r>
        <w:rPr/>
        <w:t xml:space="preserve"> (including QSOB4 column);</w:t>
        <w:br/>
      </w:r>
    </w:p>
    <w:p>
      <w:pPr>
        <w:pStyle w:val="Normal"/>
        <w:numPr>
          <w:ilvl w:val="1"/>
          <w:numId w:val="1"/>
        </w:numPr>
        <w:bidi w:val="0"/>
        <w:spacing w:lineRule="auto" w:line="240"/>
        <w:jc w:val="left"/>
        <w:rPr/>
      </w:pPr>
      <w:r>
        <w:rPr/>
        <w:t>DX Activity window; and,</w:t>
        <w:br/>
      </w:r>
    </w:p>
    <w:p>
      <w:pPr>
        <w:pStyle w:val="Normal"/>
        <w:numPr>
          <w:ilvl w:val="1"/>
          <w:numId w:val="1"/>
        </w:numPr>
        <w:bidi w:val="0"/>
        <w:spacing w:lineRule="auto" w:line="240"/>
        <w:jc w:val="left"/>
        <w:rPr/>
      </w:pPr>
      <w:hyperlink w:anchor="_topic_TheBandmap">
        <w:r>
          <w:rPr>
            <w:rStyle w:val="HyperlinkInternal"/>
          </w:rPr>
          <w:t>Bandmap</w:t>
        </w:r>
      </w:hyperlink>
      <w:r>
        <w:rPr/>
        <w:t xml:space="preserve"> Windows.</w:t>
      </w:r>
    </w:p>
    <w:p>
      <w:pPr>
        <w:pStyle w:val="Normal"/>
        <w:bidi w:val="0"/>
        <w:spacing w:lineRule="auto" w:line="240"/>
        <w:jc w:val="left"/>
        <w:rPr/>
      </w:pPr>
      <w:r>
        <w:rPr/>
      </w:r>
    </w:p>
    <w:p>
      <w:pPr>
        <w:pStyle w:val="Normal"/>
        <w:bidi w:val="0"/>
        <w:spacing w:lineRule="auto" w:line="240"/>
        <w:jc w:val="left"/>
        <w:rPr/>
      </w:pPr>
      <w:r>
        <w:rPr/>
        <w:t xml:space="preserve">Panel number 2 of the Upper Status bar reflects the status of the callsign in the </w:t>
      </w:r>
      <w:hyperlink w:anchor="_topic_LogbookEntryWindow">
        <w:r>
          <w:rPr>
            <w:rStyle w:val="HyperlinkInternal"/>
          </w:rPr>
          <w:t>Log Entry window</w:t>
        </w:r>
      </w:hyperlink>
      <w:r>
        <w:rPr/>
        <w:t>.</w:t>
      </w:r>
    </w:p>
    <w:p>
      <w:pPr>
        <w:pStyle w:val="3"/>
        <w:bidi w:val="0"/>
        <w:spacing w:lineRule="auto" w:line="240"/>
        <w:jc w:val="left"/>
        <w:rPr/>
      </w:pPr>
      <w:bookmarkStart w:id="5" w:name="2_4_Show_Info_for__current_operator__Onl"/>
      <w:bookmarkEnd w:id="5"/>
      <w:r>
        <w:rPr/>
        <w:t>2.4 Show Info for [current operator] Only </w:t>
      </w:r>
    </w:p>
    <w:p>
      <w:pPr>
        <w:pStyle w:val="Normal"/>
        <w:bidi w:val="0"/>
        <w:spacing w:lineRule="auto" w:line="240"/>
        <w:jc w:val="left"/>
        <w:rPr/>
      </w:pPr>
      <w:r>
        <w:rPr/>
      </w:r>
    </w:p>
    <w:p>
      <w:pPr>
        <w:pStyle w:val="Normal"/>
        <w:bidi w:val="0"/>
        <w:spacing w:lineRule="auto" w:line="240"/>
        <w:jc w:val="left"/>
        <w:rPr/>
      </w:pPr>
      <w:r>
        <w:rPr/>
        <w:t>The Worked/Confirmed table can display the status for the whole log and all operators or just for the current operator. Logger32 displays this status in the title bar of the Worked/Confirmed Table and the Previously Worked Table as shown below.</w:t>
      </w:r>
    </w:p>
    <w:p>
      <w:pPr>
        <w:pStyle w:val="Normal"/>
        <w:bidi w:val="0"/>
        <w:spacing w:lineRule="auto" w:line="240"/>
        <w:jc w:val="left"/>
        <w:rPr/>
      </w:pPr>
      <w:r>
        <w:rPr/>
      </w:r>
    </w:p>
    <w:p>
      <w:pPr>
        <w:pStyle w:val="Normal"/>
        <w:bidi w:val="0"/>
        <w:spacing w:lineRule="auto" w:line="240"/>
        <w:jc w:val="left"/>
        <w:rPr/>
      </w:pPr>
      <w:r>
        <w:rPr/>
        <w:t>In addition the title bar also displays the "Include QSLs for confirmations" options selected. In the examples below all the QSL options have been selected.</w:t>
      </w:r>
    </w:p>
    <w:p>
      <w:pPr>
        <w:pStyle w:val="Normal"/>
        <w:bidi w:val="0"/>
        <w:spacing w:lineRule="auto" w:line="240"/>
        <w:jc w:val="center"/>
        <w:rPr/>
      </w:pPr>
      <w:r>
        <w:rPr/>
      </w:r>
    </w:p>
    <w:p>
      <w:pPr>
        <w:pStyle w:val="Normal"/>
        <w:bidi w:val="0"/>
        <w:spacing w:lineRule="auto" w:line="240"/>
        <w:jc w:val="center"/>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381375" cy="2066925"/>
            <wp:effectExtent l="0" t="0" r="0" b="0"/>
            <wp:wrapTopAndBottom/>
            <wp:docPr id="7" name="イメージ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イメージ4" descr=""/>
                    <pic:cNvPicPr>
                      <a:picLocks noChangeAspect="1" noChangeArrowheads="1"/>
                    </pic:cNvPicPr>
                  </pic:nvPicPr>
                  <pic:blipFill>
                    <a:blip r:embed="rId8"/>
                    <a:stretch>
                      <a:fillRect/>
                    </a:stretch>
                  </pic:blipFill>
                  <pic:spPr bwMode="auto">
                    <a:xfrm>
                      <a:off x="0" y="0"/>
                      <a:ext cx="3381375" cy="2066925"/>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r>
        <w:rPr>
          <w:color w:val="FF0000"/>
        </w:rPr>
        <w:t>new WCW_4</w:t>
      </w:r>
    </w:p>
    <w:p>
      <w:pPr>
        <w:pStyle w:val="Normal"/>
        <w:bidi w:val="0"/>
        <w:spacing w:lineRule="auto" w:line="240"/>
        <w:jc w:val="center"/>
        <w:rPr/>
      </w:pPr>
      <w:r>
        <w:rPr/>
      </w:r>
    </w:p>
    <w:p>
      <w:pPr>
        <w:pStyle w:val="Normal"/>
        <w:bidi w:val="0"/>
        <w:spacing w:lineRule="auto" w:line="240"/>
        <w:jc w:val="cente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314700" cy="2286000"/>
            <wp:effectExtent l="0" t="0" r="0" b="0"/>
            <wp:wrapTopAndBottom/>
            <wp:docPr id="8" name="イメージ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イメージ5" descr=""/>
                    <pic:cNvPicPr>
                      <a:picLocks noChangeAspect="1" noChangeArrowheads="1"/>
                    </pic:cNvPicPr>
                  </pic:nvPicPr>
                  <pic:blipFill>
                    <a:blip r:embed="rId9"/>
                    <a:stretch>
                      <a:fillRect/>
                    </a:stretch>
                  </pic:blipFill>
                  <pic:spPr bwMode="auto">
                    <a:xfrm>
                      <a:off x="0" y="0"/>
                      <a:ext cx="3314700" cy="2286000"/>
                    </a:xfrm>
                    <a:prstGeom prst="rect">
                      <a:avLst/>
                    </a:prstGeom>
                  </pic:spPr>
                </pic:pic>
              </a:graphicData>
            </a:graphic>
          </wp:anchor>
        </w:drawing>
      </w:r>
    </w:p>
    <w:p>
      <w:pPr>
        <w:pStyle w:val="Normal"/>
        <w:bidi w:val="0"/>
        <w:spacing w:lineRule="auto" w:line="240"/>
        <w:jc w:val="center"/>
        <w:rPr/>
      </w:pPr>
      <w:r>
        <w:rPr/>
      </w:r>
    </w:p>
    <w:p>
      <w:pPr>
        <w:pStyle w:val="Normal"/>
        <w:bidi w:val="0"/>
        <w:spacing w:lineRule="auto" w:line="240"/>
        <w:jc w:val="center"/>
        <w:rPr>
          <w:color w:val="FF0000"/>
        </w:rPr>
      </w:pPr>
      <w:r>
        <w:rPr>
          <w:color w:val="FF0000"/>
        </w:rPr>
        <w:t>new WCW_5</w:t>
      </w:r>
    </w:p>
    <w:p>
      <w:pPr>
        <w:pStyle w:val="3"/>
        <w:bidi w:val="0"/>
        <w:spacing w:lineRule="auto" w:line="240"/>
        <w:jc w:val="left"/>
        <w:rPr/>
      </w:pPr>
      <w:bookmarkStart w:id="6" w:name="2_6_Show_Consolidated_DIGital_PHOne_Mode"/>
      <w:bookmarkEnd w:id="6"/>
      <w:r>
        <w:rPr/>
        <w:t>2.5 Show Consolidated DIGital/PHOne Modes</w:t>
      </w:r>
    </w:p>
    <w:p>
      <w:pPr>
        <w:pStyle w:val="Normal"/>
        <w:bidi w:val="0"/>
        <w:spacing w:lineRule="auto" w:line="240"/>
        <w:jc w:val="left"/>
        <w:rPr/>
      </w:pPr>
      <w:r>
        <w:rPr/>
      </w:r>
    </w:p>
    <w:p>
      <w:pPr>
        <w:pStyle w:val="Normal"/>
        <w:bidi w:val="0"/>
        <w:spacing w:lineRule="auto" w:line="240"/>
        <w:jc w:val="left"/>
        <w:rPr/>
      </w:pPr>
      <w:r>
        <w:rPr/>
        <w:t xml:space="preserve">For those users who might prefer to display the consolidated details for phone and or digital modes this may be achieved by selecting the appropriate menu options as shown above. The screen shot below shows the effect of selecting both options. This table uses the mode definitions as set up in the Logger32 </w:t>
      </w:r>
      <w:hyperlink w:anchor="_topic_MainMenu">
        <w:r>
          <w:rPr>
            <w:rStyle w:val="HyperlinkInternal"/>
          </w:rPr>
          <w:t>Main menu</w:t>
        </w:r>
      </w:hyperlink>
      <w:r>
        <w:rPr/>
        <w:t xml:space="preserve"> </w:t>
      </w:r>
      <w:hyperlink w:anchor="3.0_TOOLS_MENU_ITEM">
        <w:r>
          <w:rPr>
            <w:rStyle w:val="HyperlinkInternal"/>
          </w:rPr>
          <w:t>Tools | Database maintenance | Setup phone/digital modes</w:t>
        </w:r>
      </w:hyperlink>
      <w:r>
        <w:rPr/>
        <w:t xml:space="preserve"> menu item.</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1838325" cy="1552575"/>
            <wp:effectExtent l="0" t="0" r="0" b="0"/>
            <wp:docPr id="9" name="Pic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 238" descr=""/>
                    <pic:cNvPicPr>
                      <a:picLocks noChangeAspect="1" noChangeArrowheads="1"/>
                    </pic:cNvPicPr>
                  </pic:nvPicPr>
                  <pic:blipFill>
                    <a:blip r:embed="rId10"/>
                    <a:stretch>
                      <a:fillRect/>
                    </a:stretch>
                  </pic:blipFill>
                  <pic:spPr bwMode="auto">
                    <a:xfrm>
                      <a:off x="0" y="0"/>
                      <a:ext cx="1838325" cy="155257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WCW_6</w:t>
      </w:r>
    </w:p>
    <w:p>
      <w:pPr>
        <w:pStyle w:val="3"/>
        <w:bidi w:val="0"/>
        <w:spacing w:lineRule="auto" w:line="240"/>
        <w:jc w:val="left"/>
        <w:rPr/>
      </w:pPr>
      <w:bookmarkStart w:id="7" w:name="2_7_Show_Complex_Information"/>
      <w:bookmarkEnd w:id="7"/>
      <w:r>
        <w:rPr/>
        <w:t>2.6 Show Complex Information</w:t>
      </w:r>
    </w:p>
    <w:p>
      <w:pPr>
        <w:pStyle w:val="Normal"/>
        <w:bidi w:val="0"/>
        <w:spacing w:lineRule="auto" w:line="240"/>
        <w:jc w:val="left"/>
        <w:rPr/>
      </w:pPr>
      <w:r>
        <w:rPr/>
      </w:r>
    </w:p>
    <w:p>
      <w:pPr>
        <w:pStyle w:val="Normal"/>
        <w:bidi w:val="0"/>
        <w:spacing w:lineRule="auto" w:line="240"/>
        <w:jc w:val="left"/>
        <w:rPr/>
      </w:pPr>
      <w:r>
        <w:rPr/>
        <w:t>The data in the Worked/Confirmed window can be selected to display either a simplified format or one that is more complex. Right-click anywhere within the window and uncheck "Show Complex Information" to obtain the simple format.</w:t>
      </w:r>
    </w:p>
    <w:p>
      <w:pPr>
        <w:pStyle w:val="Normal"/>
        <w:bidi w:val="0"/>
        <w:spacing w:lineRule="auto" w:line="240"/>
        <w:jc w:val="center"/>
        <w:rPr/>
      </w:pPr>
      <w:r>
        <w:rPr/>
      </w:r>
    </w:p>
    <w:p>
      <w:pPr>
        <w:pStyle w:val="Normal"/>
        <w:bidi w:val="0"/>
        <w:spacing w:lineRule="auto" w:line="240"/>
        <w:jc w:val="center"/>
        <w:rPr/>
      </w:pPr>
      <w:r>
        <w:rPr>
          <w:b/>
        </w:rPr>
        <w:t>Complex format</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1933575" cy="1495425"/>
            <wp:effectExtent l="0" t="0" r="0" b="0"/>
            <wp:docPr id="10" name="Pic 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 239" descr=""/>
                    <pic:cNvPicPr>
                      <a:picLocks noChangeAspect="1" noChangeArrowheads="1"/>
                    </pic:cNvPicPr>
                  </pic:nvPicPr>
                  <pic:blipFill>
                    <a:blip r:embed="rId11"/>
                    <a:stretch>
                      <a:fillRect/>
                    </a:stretch>
                  </pic:blipFill>
                  <pic:spPr bwMode="auto">
                    <a:xfrm>
                      <a:off x="0" y="0"/>
                      <a:ext cx="1933575" cy="149542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WCW_7</w:t>
      </w:r>
    </w:p>
    <w:p>
      <w:pPr>
        <w:pStyle w:val="Normal"/>
        <w:bidi w:val="0"/>
        <w:spacing w:lineRule="auto" w:line="240"/>
        <w:jc w:val="center"/>
        <w:rPr/>
      </w:pPr>
      <w:r>
        <w:rPr/>
      </w:r>
    </w:p>
    <w:p>
      <w:pPr>
        <w:pStyle w:val="Normal"/>
        <w:bidi w:val="0"/>
        <w:spacing w:lineRule="auto" w:line="240"/>
        <w:jc w:val="center"/>
        <w:rPr/>
      </w:pPr>
      <w:r>
        <w:rPr>
          <w:b/>
        </w:rPr>
        <w:t>Simple format</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1924050" cy="1495425"/>
            <wp:effectExtent l="0" t="0" r="0" b="0"/>
            <wp:docPr id="11" name="Pic 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 240" descr=""/>
                    <pic:cNvPicPr>
                      <a:picLocks noChangeAspect="1" noChangeArrowheads="1"/>
                    </pic:cNvPicPr>
                  </pic:nvPicPr>
                  <pic:blipFill>
                    <a:blip r:embed="rId12"/>
                    <a:stretch>
                      <a:fillRect/>
                    </a:stretch>
                  </pic:blipFill>
                  <pic:spPr bwMode="auto">
                    <a:xfrm>
                      <a:off x="0" y="0"/>
                      <a:ext cx="1924050" cy="149542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WCW_8</w:t>
      </w:r>
    </w:p>
    <w:p>
      <w:pPr>
        <w:pStyle w:val="Normal"/>
        <w:bidi w:val="0"/>
        <w:spacing w:lineRule="auto" w:line="240"/>
        <w:jc w:val="center"/>
        <w:rPr/>
      </w:pPr>
      <w:r>
        <w:rPr/>
      </w:r>
    </w:p>
    <w:p>
      <w:pPr>
        <w:pStyle w:val="Normal"/>
        <w:bidi w:val="0"/>
        <w:spacing w:lineRule="auto" w:line="240"/>
        <w:jc w:val="left"/>
        <w:rPr/>
      </w:pPr>
      <w:r>
        <w:rPr/>
        <w:t>In the simple presentation only "W" and "C" indications are given and the only the band in use at the time is shown.</w:t>
      </w:r>
    </w:p>
    <w:p>
      <w:pPr>
        <w:pStyle w:val="Normal"/>
        <w:bidi w:val="0"/>
        <w:spacing w:lineRule="auto" w:line="240"/>
        <w:jc w:val="left"/>
        <w:rPr/>
      </w:pPr>
      <w:r>
        <w:rPr/>
      </w:r>
    </w:p>
    <w:p>
      <w:pPr>
        <w:pStyle w:val="Normal"/>
        <w:bidi w:val="0"/>
        <w:spacing w:lineRule="auto" w:line="240"/>
        <w:jc w:val="left"/>
        <w:rPr/>
      </w:pPr>
      <w:r>
        <w:rPr/>
        <w:t>The text and background colors in the complex version of the table as shown above have the following meanings:</w:t>
      </w:r>
    </w:p>
    <w:p>
      <w:pPr>
        <w:pStyle w:val="Normal"/>
        <w:bidi w:val="0"/>
        <w:spacing w:lineRule="auto" w:line="240"/>
        <w:jc w:val="left"/>
        <w:rPr/>
      </w:pPr>
      <w:r>
        <w:rPr/>
      </w:r>
    </w:p>
    <w:p>
      <w:pPr>
        <w:pStyle w:val="Normal"/>
        <w:numPr>
          <w:ilvl w:val="1"/>
          <w:numId w:val="1"/>
        </w:numPr>
        <w:bidi w:val="0"/>
        <w:spacing w:lineRule="auto" w:line="240"/>
        <w:jc w:val="left"/>
        <w:rPr/>
      </w:pPr>
      <w:r>
        <w:rPr/>
        <w:t>Red text - Band/Mode worked AND confirmed; and,</w:t>
        <w:br/>
      </w:r>
    </w:p>
    <w:p>
      <w:pPr>
        <w:pStyle w:val="Normal"/>
        <w:numPr>
          <w:ilvl w:val="1"/>
          <w:numId w:val="1"/>
        </w:numPr>
        <w:bidi w:val="0"/>
        <w:spacing w:lineRule="auto" w:line="240"/>
        <w:jc w:val="left"/>
        <w:rPr/>
      </w:pPr>
      <w:r>
        <w:rPr/>
        <w:t>Blue text - Band/Mode worked but NOT confirmed</w:t>
      </w:r>
    </w:p>
    <w:p>
      <w:pPr>
        <w:pStyle w:val="Normal"/>
        <w:bidi w:val="0"/>
        <w:spacing w:lineRule="auto" w:line="240"/>
        <w:jc w:val="left"/>
        <w:rPr/>
      </w:pPr>
      <w:r>
        <w:rPr/>
      </w:r>
    </w:p>
    <w:p>
      <w:pPr>
        <w:pStyle w:val="Normal"/>
        <w:bidi w:val="0"/>
        <w:spacing w:lineRule="auto" w:line="240"/>
        <w:jc w:val="left"/>
        <w:rPr/>
      </w:pPr>
      <w:r>
        <w:rPr/>
        <w:t xml:space="preserve">Once the full callsign of your QSO partner has been entered in the </w:t>
      </w:r>
      <w:hyperlink w:anchor="_topic_LogbookEntryWindow">
        <w:r>
          <w:rPr>
            <w:rStyle w:val="HyperlinkInternal"/>
          </w:rPr>
          <w:t>Loghbook Entry window</w:t>
        </w:r>
      </w:hyperlink>
      <w:r>
        <w:rPr/>
        <w:t>, further information may be available if you have worked that station before and you have set the "Complex" mode of display.</w:t>
      </w:r>
    </w:p>
    <w:p>
      <w:pPr>
        <w:pStyle w:val="Normal"/>
        <w:bidi w:val="0"/>
        <w:spacing w:lineRule="auto" w:line="240"/>
        <w:jc w:val="left"/>
        <w:rPr/>
      </w:pPr>
      <w:r>
        <w:rPr/>
      </w:r>
    </w:p>
    <w:p>
      <w:pPr>
        <w:pStyle w:val="Normal"/>
        <w:bidi w:val="0"/>
        <w:spacing w:lineRule="auto" w:line="240"/>
        <w:jc w:val="left"/>
        <w:rPr/>
      </w:pPr>
      <w:r>
        <w:rPr/>
        <w:t xml:space="preserve">The background colors in the individual Band/Mode combinations now indicate specific details for the particular callsign entered. In the example below, the red background indicates that 9K2ZZ has confirmed QSOs on 20M CW, 17M CW, 15M CW , and the light yellow background that he has been worked on 30M CW, 12M CW and 20M RTTY. The entry which is not highlighted indicates that the prefix 3D2 has been worked in this Band/Mode combination, but it was not with 3D2AG. The specific colors for these highlights may be selected form the Logger32 </w:t>
      </w:r>
      <w:hyperlink w:anchor="_topic_SetupMenu">
        <w:r>
          <w:rPr>
            <w:rStyle w:val="HyperlinkInternal"/>
          </w:rPr>
          <w:t>Setup menu</w:t>
        </w:r>
      </w:hyperlink>
      <w:r>
        <w:rPr/>
        <w:t>, Highlight menu option.</w:t>
      </w:r>
    </w:p>
    <w:p>
      <w:pPr>
        <w:pStyle w:val="Normal"/>
        <w:bidi w:val="0"/>
        <w:spacing w:lineRule="auto" w:line="240"/>
        <w:jc w:val="left"/>
        <w:rPr/>
      </w:pPr>
      <w:r>
        <w:rPr/>
      </w:r>
    </w:p>
    <w:p>
      <w:pPr>
        <w:pStyle w:val="Normal"/>
        <w:bidi w:val="0"/>
        <w:spacing w:lineRule="auto" w:line="240"/>
        <w:jc w:val="left"/>
        <w:rPr/>
      </w:pPr>
      <w:r>
        <w:rPr/>
        <w:t>The background colors and the display of the modes in the individual band/mode fields have two meanings:</w:t>
      </w:r>
    </w:p>
    <w:p>
      <w:pPr>
        <w:pStyle w:val="Normal"/>
        <w:bidi w:val="0"/>
        <w:spacing w:lineRule="auto" w:line="240"/>
        <w:jc w:val="left"/>
        <w:rPr/>
      </w:pPr>
      <w:r>
        <w:rPr/>
      </w:r>
    </w:p>
    <w:p>
      <w:pPr>
        <w:pStyle w:val="Normal"/>
        <w:numPr>
          <w:ilvl w:val="1"/>
          <w:numId w:val="2"/>
        </w:numPr>
        <w:bidi w:val="0"/>
        <w:spacing w:lineRule="auto" w:line="240"/>
        <w:jc w:val="left"/>
        <w:rPr/>
      </w:pPr>
      <w:r>
        <w:rPr/>
        <w:t>The background colour indicates those band mode combinations recorded in the log as worked or confirmed for the particular callsign. This is NOT operator dependent.</w:t>
        <w:br/>
      </w:r>
    </w:p>
    <w:p>
      <w:pPr>
        <w:pStyle w:val="Normal"/>
        <w:numPr>
          <w:ilvl w:val="1"/>
          <w:numId w:val="2"/>
        </w:numPr>
        <w:bidi w:val="0"/>
        <w:spacing w:lineRule="auto" w:line="240"/>
        <w:jc w:val="left"/>
        <w:rPr/>
      </w:pPr>
      <w:r>
        <w:rPr/>
        <w:t>The infill of the mode shows the band/mode combinations worked for the PREFIX - by the current operator.</w:t>
      </w:r>
    </w:p>
    <w:p>
      <w:pPr>
        <w:pStyle w:val="Normal"/>
        <w:bidi w:val="0"/>
        <w:spacing w:lineRule="auto" w:line="240"/>
        <w:jc w:val="left"/>
        <w:rPr/>
      </w:pPr>
      <w:r>
        <w:rPr/>
      </w:r>
    </w:p>
    <w:p>
      <w:pPr>
        <w:pStyle w:val="Normal"/>
        <w:bidi w:val="0"/>
        <w:spacing w:lineRule="auto" w:line="240"/>
        <w:jc w:val="left"/>
        <w:rPr/>
      </w:pPr>
      <w:r>
        <w:rPr/>
        <w:t xml:space="preserve">Additionally, the highlight markers in the Column/Row headers shows the current Band/Mode as determined from the radio frequency and the </w:t>
      </w:r>
      <w:hyperlink w:anchor="BandMode_Table">
        <w:r>
          <w:rPr>
            <w:rStyle w:val="HyperlinkInternal"/>
          </w:rPr>
          <w:t>BandMmode table</w:t>
        </w:r>
      </w:hyperlink>
      <w:r>
        <w:rPr/>
        <w:t>.</w:t>
      </w:r>
    </w:p>
    <w:p>
      <w:pPr>
        <w:pStyle w:val="Normal"/>
        <w:bidi w:val="0"/>
        <w:spacing w:lineRule="auto" w:line="240"/>
        <w:jc w:val="left"/>
        <w:rPr/>
      </w:pPr>
      <w:r>
        <w:rPr/>
      </w:r>
    </w:p>
    <w:p>
      <w:pPr>
        <w:pStyle w:val="Normal"/>
        <w:bidi w:val="0"/>
        <w:spacing w:lineRule="auto" w:line="240"/>
        <w:jc w:val="left"/>
        <w:rPr/>
      </w:pPr>
      <w:r>
        <w:rPr>
          <w:b/>
        </w:rPr>
        <w:t>Note</w:t>
      </w:r>
      <w:r>
        <w:rPr/>
        <w:t>: It is advisable to perform a logbook recalculation occasionally to ensure that this table is correct.</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3248025" cy="1476375"/>
            <wp:effectExtent l="0" t="0" r="0" b="0"/>
            <wp:docPr id="12" name="Pic 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 241" descr=""/>
                    <pic:cNvPicPr>
                      <a:picLocks noChangeAspect="1" noChangeArrowheads="1"/>
                    </pic:cNvPicPr>
                  </pic:nvPicPr>
                  <pic:blipFill>
                    <a:blip r:embed="rId13"/>
                    <a:stretch>
                      <a:fillRect/>
                    </a:stretch>
                  </pic:blipFill>
                  <pic:spPr bwMode="auto">
                    <a:xfrm>
                      <a:off x="0" y="0"/>
                      <a:ext cx="3248025" cy="147637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WCW_9</w:t>
      </w:r>
    </w:p>
    <w:p>
      <w:pPr>
        <w:pStyle w:val="2"/>
        <w:bidi w:val="0"/>
        <w:spacing w:lineRule="auto" w:line="240"/>
        <w:jc w:val="left"/>
        <w:rPr/>
      </w:pPr>
      <w:bookmarkStart w:id="8" w:name="3_0_ADDITIONAL_INFORMATION"/>
      <w:bookmarkEnd w:id="8"/>
      <w:r>
        <w:rPr/>
        <w:t>3.0 ADDITIONAL INFORMATION</w:t>
      </w:r>
    </w:p>
    <w:p>
      <w:pPr>
        <w:pStyle w:val="Normal"/>
        <w:bidi w:val="0"/>
        <w:spacing w:lineRule="auto" w:line="240"/>
        <w:jc w:val="left"/>
        <w:rPr/>
      </w:pPr>
      <w:r>
        <w:rPr/>
      </w:r>
    </w:p>
    <w:p>
      <w:pPr>
        <w:pStyle w:val="Normal"/>
        <w:bidi w:val="0"/>
        <w:spacing w:lineRule="auto" w:line="240"/>
        <w:jc w:val="left"/>
        <w:rPr/>
      </w:pPr>
      <w:r>
        <w:rPr/>
        <w:t xml:space="preserve">Left clicking on any grid of the Worked/Confirmed Window will display the </w:t>
      </w:r>
      <w:hyperlink w:anchor="_topic_AdditionalInformationWindows">
        <w:r>
          <w:rPr>
            <w:rStyle w:val="HyperlinkInternal"/>
          </w:rPr>
          <w:t>Additional Information dialog box</w:t>
        </w:r>
      </w:hyperlink>
      <w:r>
        <w:rPr/>
        <w:t>, listing all log entries for the Band/Mode selected. For example, clicking on the 17M CW in WCW_9 above would display the following details from the logbook.</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4953000" cy="2857500"/>
            <wp:effectExtent l="0" t="0" r="0" b="0"/>
            <wp:docPr id="13" name="Pic 2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 242" descr=""/>
                    <pic:cNvPicPr>
                      <a:picLocks noChangeAspect="1" noChangeArrowheads="1"/>
                    </pic:cNvPicPr>
                  </pic:nvPicPr>
                  <pic:blipFill>
                    <a:blip r:embed="rId14"/>
                    <a:stretch>
                      <a:fillRect/>
                    </a:stretch>
                  </pic:blipFill>
                  <pic:spPr bwMode="auto">
                    <a:xfrm>
                      <a:off x="0" y="0"/>
                      <a:ext cx="4953000" cy="2857500"/>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WCW_11</w:t>
      </w:r>
    </w:p>
    <w:p>
      <w:pPr>
        <w:pStyle w:val="Normal"/>
        <w:bidi w:val="0"/>
        <w:spacing w:lineRule="auto" w:line="240"/>
        <w:jc w:val="center"/>
        <w:rPr/>
      </w:pPr>
      <w:r>
        <w:rPr/>
      </w:r>
    </w:p>
    <w:p>
      <w:pPr>
        <w:pStyle w:val="Normal"/>
        <w:bidi w:val="0"/>
        <w:spacing w:lineRule="auto" w:line="240"/>
        <w:jc w:val="left"/>
        <w:rPr/>
      </w:pPr>
      <w:r>
        <w:rPr/>
        <w:t>Observe that this action shows ALL the stations logged with the prefix 3D2.</w:t>
      </w:r>
    </w:p>
    <w:p>
      <w:pPr>
        <w:pStyle w:val="Normal"/>
        <w:bidi w:val="0"/>
        <w:spacing w:lineRule="auto" w:line="240"/>
        <w:jc w:val="left"/>
        <w:rPr/>
      </w:pPr>
      <w:r>
        <w:rPr/>
      </w:r>
    </w:p>
    <w:p>
      <w:pPr>
        <w:pStyle w:val="Normal"/>
        <w:bidi w:val="0"/>
        <w:spacing w:lineRule="auto" w:line="240"/>
        <w:jc w:val="left"/>
        <w:rPr/>
      </w:pPr>
      <w:r>
        <w:rPr/>
        <w:t>Left-clicking on an empty grid in the Worked/Confirmed window will display a Mixed-Mode listing of all logbook entries for the selected band, regardless of mode. If you do not have an empty grid space in the Worked /Confirmed window, then the click on the empty gray rectangle in the upper left-hand corner of the table to achieve the same result, as below:</w:t>
      </w:r>
    </w:p>
    <w:p>
      <w:pPr>
        <w:pStyle w:val="Normal"/>
        <w:bidi w:val="0"/>
        <w:spacing w:lineRule="auto" w:line="240"/>
        <w:jc w:val="center"/>
        <w:rPr/>
      </w:pPr>
      <w:r>
        <w:rPr/>
      </w:r>
    </w:p>
    <w:p>
      <w:pPr>
        <w:pStyle w:val="Normal"/>
        <w:bidi w:val="0"/>
        <w:spacing w:lineRule="auto" w:line="240"/>
        <w:jc w:val="center"/>
        <w:rPr/>
      </w:pPr>
      <w:r>
        <w:rPr/>
        <w:drawing>
          <wp:inline distT="0" distB="0" distL="0" distR="0">
            <wp:extent cx="4972050" cy="3705225"/>
            <wp:effectExtent l="0" t="0" r="0" b="0"/>
            <wp:docPr id="14" name="Pic 2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 243" descr=""/>
                    <pic:cNvPicPr>
                      <a:picLocks noChangeAspect="1" noChangeArrowheads="1"/>
                    </pic:cNvPicPr>
                  </pic:nvPicPr>
                  <pic:blipFill>
                    <a:blip r:embed="rId15"/>
                    <a:stretch>
                      <a:fillRect/>
                    </a:stretch>
                  </pic:blipFill>
                  <pic:spPr bwMode="auto">
                    <a:xfrm>
                      <a:off x="0" y="0"/>
                      <a:ext cx="4972050" cy="3705225"/>
                    </a:xfrm>
                    <a:prstGeom prst="rect">
                      <a:avLst/>
                    </a:prstGeom>
                  </pic:spPr>
                </pic:pic>
              </a:graphicData>
            </a:graphic>
          </wp:inline>
        </w:drawing>
      </w:r>
    </w:p>
    <w:p>
      <w:pPr>
        <w:pStyle w:val="Normal"/>
        <w:bidi w:val="0"/>
        <w:spacing w:lineRule="auto" w:line="240"/>
        <w:jc w:val="center"/>
        <w:rPr/>
      </w:pPr>
      <w:r>
        <w:rPr/>
      </w:r>
    </w:p>
    <w:p>
      <w:pPr>
        <w:pStyle w:val="Normal"/>
        <w:bidi w:val="0"/>
        <w:spacing w:lineRule="auto" w:line="240"/>
        <w:jc w:val="center"/>
        <w:rPr/>
      </w:pPr>
      <w:r>
        <w:rPr/>
        <w:t>WCW_12</w:t>
      </w:r>
    </w:p>
    <w:p>
      <w:pPr>
        <w:pStyle w:val="Normal"/>
        <w:bidi w:val="0"/>
        <w:spacing w:lineRule="auto" w:line="240"/>
        <w:jc w:val="center"/>
        <w:rPr/>
      </w:pPr>
      <w:r>
        <w:rPr/>
      </w:r>
    </w:p>
    <w:p>
      <w:pPr>
        <w:pStyle w:val="Normal"/>
        <w:bidi w:val="0"/>
        <w:spacing w:lineRule="auto" w:line="240"/>
        <w:jc w:val="left"/>
        <w:rPr/>
      </w:pPr>
      <w:r>
        <w:rPr/>
        <w:t>Both of the above generic window screenshots display the total number of QSOs in the title bar that meets the particular criteria. If the total number is less than the number of visible lines in the table, then this area in the title bar will be blank.</w:t>
      </w:r>
    </w:p>
    <w:p>
      <w:pPr>
        <w:pStyle w:val="Normal"/>
        <w:bidi w:val="0"/>
        <w:spacing w:lineRule="auto" w:line="240"/>
        <w:jc w:val="left"/>
        <w:rPr/>
      </w:pPr>
      <w:r>
        <w:rPr/>
      </w:r>
    </w:p>
    <w:p>
      <w:pPr>
        <w:pStyle w:val="Normal"/>
        <w:bidi w:val="0"/>
        <w:spacing w:lineRule="auto" w:line="240"/>
        <w:jc w:val="left"/>
        <w:rPr/>
      </w:pPr>
      <w:r>
        <w:rPr>
          <w:b/>
        </w:rPr>
        <w:t>Note</w:t>
      </w:r>
      <w:r>
        <w:rPr/>
        <w:t xml:space="preserve">: Right-clicking on the </w:t>
      </w:r>
      <w:hyperlink w:anchor="_topic_AdditionalInformationWindows">
        <w:r>
          <w:rPr>
            <w:rStyle w:val="HyperlinkInternal"/>
          </w:rPr>
          <w:t>Additional Information dialog box</w:t>
        </w:r>
      </w:hyperlink>
      <w:r>
        <w:rPr/>
        <w:t xml:space="preserve"> will display the </w:t>
      </w:r>
      <w:hyperlink w:anchor="_topic_GridLayoutSetup">
        <w:r>
          <w:rPr>
            <w:rStyle w:val="HyperlinkInternal"/>
          </w:rPr>
          <w:t>Grid Layout Setup</w:t>
        </w:r>
      </w:hyperlink>
      <w:r>
        <w:rPr/>
        <w:t xml:space="preserve"> window, allowing you to customize the display in the same way as the </w:t>
      </w:r>
      <w:hyperlink w:anchor="_topic_LogbookEntryWindow">
        <w:r>
          <w:rPr>
            <w:rStyle w:val="HyperlinkInternal"/>
          </w:rPr>
          <w:t>Logbook Entry</w:t>
        </w:r>
      </w:hyperlink>
      <w:r>
        <w:rPr/>
        <w:t xml:space="preserve"> and </w:t>
      </w:r>
      <w:hyperlink w:anchor="_topic_PreviousQSOsWindow">
        <w:r>
          <w:rPr>
            <w:rStyle w:val="HyperlinkInternal"/>
          </w:rPr>
          <w:t>Previous QSO</w:t>
        </w:r>
      </w:hyperlink>
      <w:r>
        <w:rPr/>
        <w:t xml:space="preserve"> windows. Left-clicking on any of the QSOs in this window will bring up the </w:t>
      </w:r>
      <w:hyperlink w:anchor="_topic_PreviousQSOsWindow">
        <w:r>
          <w:rPr>
            <w:rStyle w:val="HyperlinkInternal"/>
          </w:rPr>
          <w:t>Previous QSO window</w:t>
        </w:r>
      </w:hyperlink>
      <w:r>
        <w:rPr/>
        <w:t xml:space="preserve"> and the </w:t>
      </w:r>
      <w:hyperlink w:anchor="_topic_LogbookPageWindow">
        <w:r>
          <w:rPr>
            <w:rStyle w:val="HyperlinkInternal"/>
          </w:rPr>
          <w:t>Logbook Page window</w:t>
        </w:r>
      </w:hyperlink>
      <w:r>
        <w:rPr/>
        <w:t xml:space="preserve"> with appropriate data and will highlight the QSO in the Logbook.</w:t>
      </w:r>
    </w:p>
    <w:p>
      <w:pPr>
        <w:pStyle w:val="Normal"/>
        <w:bidi w:val="0"/>
        <w:spacing w:lineRule="auto" w:line="240"/>
        <w:jc w:val="left"/>
        <w:rPr/>
      </w:pPr>
      <w:r>
        <w:rPr/>
        <w:t> </w:t>
      </w:r>
    </w:p>
    <w:p>
      <w:pPr>
        <w:pStyle w:val="2"/>
        <w:bidi w:val="0"/>
        <w:spacing w:lineRule="auto" w:line="240"/>
        <w:jc w:val="left"/>
        <w:rPr>
          <w:color w:val="FF0000"/>
        </w:rPr>
      </w:pPr>
      <w:r>
        <w:rPr>
          <w:color w:val="FF0000"/>
        </w:rPr>
        <w:t>4.0 Changing column’s order</w:t>
      </w:r>
    </w:p>
    <w:p>
      <w:pPr>
        <w:pStyle w:val="Normal"/>
        <w:bidi w:val="0"/>
        <w:spacing w:lineRule="auto" w:line="240"/>
        <w:jc w:val="left"/>
        <w:rPr>
          <w:color w:val="FF0000"/>
        </w:rPr>
      </w:pPr>
      <w:r>
        <w:rPr>
          <w:color w:val="FF0000"/>
        </w:rPr>
      </w:r>
    </w:p>
    <w:p>
      <w:pPr>
        <w:pStyle w:val="Normal"/>
        <w:bidi w:val="0"/>
        <w:spacing w:lineRule="auto" w:line="240"/>
        <w:jc w:val="left"/>
        <w:rPr>
          <w:b w:val="false"/>
          <w:b w:val="false"/>
          <w:bCs w:val="false"/>
          <w:color w:val="FF0000"/>
        </w:rPr>
      </w:pPr>
      <w:r>
        <w:rPr>
          <w:b w:val="false"/>
          <w:bCs w:val="false"/>
          <w:color w:val="FF0000"/>
        </w:rPr>
        <w:t>The column’s order can be changed if you wish. Click “Column setup” in the menu.</w:t>
      </w:r>
    </w:p>
    <w:p>
      <w:pPr>
        <w:pStyle w:val="Normal"/>
        <w:bidi w:val="0"/>
        <w:spacing w:lineRule="auto" w:line="240"/>
        <w:jc w:val="left"/>
        <w:rPr>
          <w:b w:val="false"/>
          <w:b w:val="false"/>
          <w:bCs w:val="false"/>
          <w:color w:val="FF0000"/>
        </w:rPr>
      </w:pPr>
      <w:r>
        <w:rPr>
          <w:b w:val="false"/>
          <w:bCs w:val="false"/>
          <w:color w:val="FF0000"/>
        </w:rPr>
      </w:r>
    </w:p>
    <w:p>
      <w:pPr>
        <w:pStyle w:val="Normal"/>
        <w:bidi w:val="0"/>
        <w:spacing w:lineRule="auto" w:line="240"/>
        <w:jc w:val="left"/>
        <w:rPr>
          <w:b w:val="false"/>
          <w:b w:val="false"/>
          <w:bCs w:val="false"/>
          <w:color w:val="FF0000"/>
        </w:rPr>
      </w:pPr>
      <w:r>
        <w:rPr>
          <w:b w:val="false"/>
          <w:bCs w:val="false"/>
          <w:color w:val="FF0000"/>
        </w:rPr>
      </w:r>
    </w:p>
    <w:p>
      <w:pPr>
        <w:pStyle w:val="Normal"/>
        <w:bidi w:val="0"/>
        <w:spacing w:lineRule="auto" w:line="240"/>
        <w:jc w:val="left"/>
        <w:rPr>
          <w:b w:val="false"/>
          <w:b w:val="false"/>
          <w:bCs w:val="false"/>
          <w:color w:val="FF0000"/>
        </w:rPr>
      </w:pPr>
      <w:r>
        <w:rPr>
          <w:b w:val="false"/>
          <w:bCs w:val="false"/>
          <w:color w:val="FF0000"/>
        </w:rPr>
      </w:r>
    </w:p>
    <w:p>
      <w:pPr>
        <w:pStyle w:val="Normal"/>
        <w:bidi w:val="0"/>
        <w:spacing w:lineRule="auto" w:line="240"/>
        <w:jc w:val="left"/>
        <w:rPr>
          <w:b w:val="false"/>
          <w:b w:val="false"/>
          <w:bCs w:val="false"/>
          <w:color w:val="FF0000"/>
        </w:rPr>
      </w:pPr>
      <w:r>
        <w:rPr>
          <w:b w:val="false"/>
          <w:bCs w:val="false"/>
          <w:color w:val="FF0000"/>
        </w:rPr>
      </w:r>
    </w:p>
    <w:p>
      <w:pPr>
        <w:pStyle w:val="Normal"/>
        <w:bidi w:val="0"/>
        <w:spacing w:lineRule="auto" w:line="240"/>
        <w:jc w:val="left"/>
        <w:rPr>
          <w:b w:val="false"/>
          <w:b w:val="false"/>
          <w:bCs w:val="false"/>
          <w:color w:val="FF0000"/>
        </w:rPr>
      </w:pPr>
      <w:r>
        <w:rPr>
          <w:b w:val="false"/>
          <w:bCs w:val="false"/>
          <w:color w:val="FF000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305175" cy="3467100"/>
            <wp:effectExtent l="0" t="0" r="0" b="0"/>
            <wp:wrapTopAndBottom/>
            <wp:docPr id="15" name="イメージ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イメージ6" descr=""/>
                    <pic:cNvPicPr>
                      <a:picLocks noChangeAspect="1" noChangeArrowheads="1"/>
                    </pic:cNvPicPr>
                  </pic:nvPicPr>
                  <pic:blipFill>
                    <a:blip r:embed="rId16"/>
                    <a:stretch>
                      <a:fillRect/>
                    </a:stretch>
                  </pic:blipFill>
                  <pic:spPr bwMode="auto">
                    <a:xfrm>
                      <a:off x="0" y="0"/>
                      <a:ext cx="3305175" cy="3467100"/>
                    </a:xfrm>
                    <a:prstGeom prst="rect">
                      <a:avLst/>
                    </a:prstGeom>
                  </pic:spPr>
                </pic:pic>
              </a:graphicData>
            </a:graphic>
          </wp:anchor>
        </w:drawing>
      </w:r>
    </w:p>
    <w:p>
      <w:pPr>
        <w:pStyle w:val="Normal"/>
        <w:bidi w:val="0"/>
        <w:spacing w:lineRule="auto" w:line="240"/>
        <w:jc w:val="center"/>
        <w:rPr>
          <w:b w:val="false"/>
          <w:b w:val="false"/>
          <w:bCs w:val="false"/>
          <w:color w:val="FF0000"/>
        </w:rPr>
      </w:pPr>
      <w:r>
        <w:rPr>
          <w:b w:val="false"/>
          <w:bCs w:val="false"/>
          <w:color w:val="FF0000"/>
        </w:rPr>
        <w:t>WCW_12A</w:t>
      </w:r>
    </w:p>
    <w:p>
      <w:pPr>
        <w:pStyle w:val="Normal"/>
        <w:bidi w:val="0"/>
        <w:spacing w:lineRule="auto" w:line="240"/>
        <w:jc w:val="center"/>
        <w:rPr>
          <w:b w:val="false"/>
          <w:b w:val="false"/>
          <w:bCs w:val="false"/>
          <w:color w:val="FF0000"/>
        </w:rPr>
      </w:pPr>
      <w:r>
        <w:rPr>
          <w:b w:val="false"/>
          <w:bCs w:val="false"/>
          <w:color w:val="FF0000"/>
        </w:rPr>
      </w:r>
    </w:p>
    <w:p>
      <w:pPr>
        <w:pStyle w:val="Normal"/>
        <w:bidi w:val="0"/>
        <w:spacing w:lineRule="auto" w:line="240"/>
        <w:jc w:val="left"/>
        <w:rPr>
          <w:b w:val="false"/>
          <w:b w:val="false"/>
          <w:bCs w:val="false"/>
          <w:color w:val="FF0000"/>
        </w:rPr>
      </w:pPr>
      <w:r>
        <w:rPr>
          <w:b w:val="false"/>
          <w:bCs w:val="false"/>
          <w:color w:val="FF0000"/>
        </w:rPr>
      </w:r>
    </w:p>
    <w:p>
      <w:pPr>
        <w:pStyle w:val="Normal"/>
        <w:bidi w:val="0"/>
        <w:spacing w:lineRule="auto" w:line="240"/>
        <w:jc w:val="left"/>
        <w:rPr>
          <w:b w:val="false"/>
          <w:b w:val="false"/>
          <w:bCs w:val="false"/>
          <w:color w:val="FF0000"/>
        </w:rPr>
      </w:pPr>
      <w:r>
        <w:rPr>
          <w:b w:val="false"/>
          <w:bCs w:val="false"/>
          <w:color w:val="FF0000"/>
        </w:rPr>
        <w:t>Drag/drop any column to move the column and click “Apply”</w:t>
      </w:r>
    </w:p>
    <w:p>
      <w:pPr>
        <w:pStyle w:val="Normal"/>
        <w:bidi w:val="0"/>
        <w:spacing w:lineRule="auto" w:line="240"/>
        <w:jc w:val="left"/>
        <w:rPr>
          <w:b w:val="false"/>
          <w:b w:val="false"/>
          <w:bCs w:val="false"/>
          <w:color w:val="FF0000"/>
        </w:rPr>
      </w:pPr>
      <w:r>
        <w:rPr>
          <w:b w:val="false"/>
          <w:bCs w:val="false"/>
          <w:color w:val="FF0000"/>
        </w:rPr>
      </w:r>
    </w:p>
    <w:p>
      <w:pPr>
        <w:pStyle w:val="Normal"/>
        <w:bidi w:val="0"/>
        <w:spacing w:lineRule="auto" w:line="240"/>
        <w:jc w:val="center"/>
        <w:rPr>
          <w:b w:val="false"/>
          <w:b w:val="false"/>
          <w:bCs w:val="false"/>
          <w:color w:val="FF0000"/>
        </w:rPr>
      </w:pPr>
      <w:r>
        <w:rPr>
          <w:b w:val="false"/>
          <w:bCs w:val="false"/>
          <w:color w:val="FF0000"/>
        </w:rPr>
        <w:t>before  dragging column CW</w:t>
      </w:r>
    </w:p>
    <w:p>
      <w:pPr>
        <w:pStyle w:val="Normal"/>
        <w:bidi w:val="0"/>
        <w:spacing w:lineRule="auto" w:line="240"/>
        <w:jc w:val="left"/>
        <w:rPr>
          <w:b w:val="false"/>
          <w:b w:val="false"/>
          <w:bCs w:val="false"/>
          <w:color w:val="FF0000"/>
        </w:rPr>
      </w:pPr>
      <w:r>
        <w:rPr>
          <w:b w:val="false"/>
          <w:bCs w:val="false"/>
          <w:color w:val="FF0000"/>
        </w:rPr>
      </w:r>
    </w:p>
    <w:p>
      <w:pPr>
        <w:pStyle w:val="Normal"/>
        <w:bidi w:val="0"/>
        <w:spacing w:lineRule="auto" w:line="240"/>
        <w:jc w:val="left"/>
        <w:rPr>
          <w:b w:val="false"/>
          <w:b w:val="false"/>
          <w:bCs w:val="false"/>
          <w:color w:val="FF0000"/>
        </w:rPr>
      </w:pPr>
      <w:r>
        <w:rPr>
          <w:b w:val="false"/>
          <w:bCs w:val="false"/>
          <w:color w:val="FF0000"/>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048000" cy="1781175"/>
            <wp:effectExtent l="0" t="0" r="0" b="0"/>
            <wp:wrapTopAndBottom/>
            <wp:docPr id="16" name="イメージ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イメージ7" descr=""/>
                    <pic:cNvPicPr>
                      <a:picLocks noChangeAspect="1" noChangeArrowheads="1"/>
                    </pic:cNvPicPr>
                  </pic:nvPicPr>
                  <pic:blipFill>
                    <a:blip r:embed="rId17"/>
                    <a:stretch>
                      <a:fillRect/>
                    </a:stretch>
                  </pic:blipFill>
                  <pic:spPr bwMode="auto">
                    <a:xfrm>
                      <a:off x="0" y="0"/>
                      <a:ext cx="3048000" cy="1781175"/>
                    </a:xfrm>
                    <a:prstGeom prst="rect">
                      <a:avLst/>
                    </a:prstGeom>
                  </pic:spPr>
                </pic:pic>
              </a:graphicData>
            </a:graphic>
          </wp:anchor>
        </w:drawing>
      </w:r>
    </w:p>
    <w:p>
      <w:pPr>
        <w:pStyle w:val="Normal"/>
        <w:bidi w:val="0"/>
        <w:spacing w:lineRule="auto" w:line="240"/>
        <w:jc w:val="left"/>
        <w:rPr>
          <w:b w:val="false"/>
          <w:b w:val="false"/>
          <w:bCs w:val="false"/>
          <w:color w:val="FF0000"/>
        </w:rPr>
      </w:pPr>
      <w:r>
        <w:rPr>
          <w:b w:val="false"/>
          <w:bCs w:val="false"/>
          <w:color w:val="FF0000"/>
        </w:rPr>
      </w:r>
    </w:p>
    <w:p>
      <w:pPr>
        <w:pStyle w:val="Normal"/>
        <w:bidi w:val="0"/>
        <w:spacing w:lineRule="auto" w:line="240"/>
        <w:jc w:val="center"/>
        <w:rPr>
          <w:b w:val="false"/>
          <w:b w:val="false"/>
          <w:bCs w:val="false"/>
          <w:color w:val="FF0000"/>
        </w:rPr>
      </w:pPr>
      <w:r>
        <w:rPr>
          <w:b w:val="false"/>
          <w:bCs w:val="false"/>
          <w:color w:val="FF0000"/>
        </w:rPr>
        <w:t>WCW_12B</w:t>
      </w:r>
    </w:p>
    <w:p>
      <w:pPr>
        <w:pStyle w:val="Normal"/>
        <w:bidi w:val="0"/>
        <w:spacing w:lineRule="auto" w:line="240"/>
        <w:jc w:val="center"/>
        <w:rPr>
          <w:b w:val="false"/>
          <w:b w:val="false"/>
          <w:bCs w:val="false"/>
          <w:color w:val="FF0000"/>
        </w:rPr>
      </w:pPr>
      <w:r>
        <w:rPr>
          <w:b w:val="false"/>
          <w:bCs w:val="false"/>
          <w:color w:val="FF0000"/>
        </w:rPr>
      </w:r>
    </w:p>
    <w:p>
      <w:pPr>
        <w:pStyle w:val="Normal"/>
        <w:bidi w:val="0"/>
        <w:spacing w:lineRule="auto" w:line="240"/>
        <w:jc w:val="center"/>
        <w:rPr>
          <w:b w:val="false"/>
          <w:b w:val="false"/>
          <w:bCs w:val="false"/>
          <w:color w:val="FF0000"/>
        </w:rPr>
      </w:pPr>
      <w:r>
        <w:rPr>
          <w:b w:val="false"/>
          <w:bCs w:val="false"/>
          <w:color w:val="FF0000"/>
        </w:rPr>
        <w:t>after  dropping column at most left</w:t>
      </w:r>
    </w:p>
    <w:p>
      <w:pPr>
        <w:pStyle w:val="Normal"/>
        <w:bidi w:val="0"/>
        <w:spacing w:lineRule="auto" w:line="240"/>
        <w:jc w:val="center"/>
        <w:rPr>
          <w:b w:val="false"/>
          <w:b w:val="false"/>
          <w:bCs w:val="false"/>
          <w:color w:val="FF0000"/>
        </w:rPr>
      </w:pPr>
      <w:r>
        <w:rPr>
          <w:b w:val="false"/>
          <w:bCs w:val="false"/>
          <w:color w:val="FF0000"/>
        </w:rPr>
      </w:r>
    </w:p>
    <w:p>
      <w:pPr>
        <w:pStyle w:val="Normal"/>
        <w:bidi w:val="0"/>
        <w:spacing w:lineRule="auto" w:line="240"/>
        <w:jc w:val="center"/>
        <w:rPr>
          <w:b w:val="false"/>
          <w:b w:val="false"/>
          <w:bCs w:val="false"/>
          <w:color w:val="FF0000"/>
        </w:rPr>
      </w:pPr>
      <w:r>
        <w:rPr>
          <w:b w:val="false"/>
          <w:bCs w:val="false"/>
          <w:color w:val="FF0000"/>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352800" cy="1762125"/>
            <wp:effectExtent l="0" t="0" r="0" b="0"/>
            <wp:wrapTopAndBottom/>
            <wp:docPr id="17" name="イメージ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イメージ9" descr=""/>
                    <pic:cNvPicPr>
                      <a:picLocks noChangeAspect="1" noChangeArrowheads="1"/>
                    </pic:cNvPicPr>
                  </pic:nvPicPr>
                  <pic:blipFill>
                    <a:blip r:embed="rId18"/>
                    <a:stretch>
                      <a:fillRect/>
                    </a:stretch>
                  </pic:blipFill>
                  <pic:spPr bwMode="auto">
                    <a:xfrm>
                      <a:off x="0" y="0"/>
                      <a:ext cx="3352800" cy="1762125"/>
                    </a:xfrm>
                    <a:prstGeom prst="rect">
                      <a:avLst/>
                    </a:prstGeom>
                  </pic:spPr>
                </pic:pic>
              </a:graphicData>
            </a:graphic>
          </wp:anchor>
        </w:drawing>
      </w:r>
    </w:p>
    <w:p>
      <w:pPr>
        <w:pStyle w:val="Normal"/>
        <w:bidi w:val="0"/>
        <w:spacing w:lineRule="auto" w:line="240"/>
        <w:jc w:val="left"/>
        <w:rPr>
          <w:b w:val="false"/>
          <w:b w:val="false"/>
          <w:bCs w:val="false"/>
          <w:color w:val="FF0000"/>
        </w:rPr>
      </w:pPr>
      <w:r>
        <w:rPr>
          <w:b w:val="false"/>
          <w:bCs w:val="false"/>
          <w:color w:val="FF0000"/>
        </w:rPr>
      </w:r>
    </w:p>
    <w:p>
      <w:pPr>
        <w:pStyle w:val="Normal"/>
        <w:bidi w:val="0"/>
        <w:spacing w:lineRule="auto" w:line="240"/>
        <w:jc w:val="center"/>
        <w:rPr>
          <w:b w:val="false"/>
          <w:b w:val="false"/>
          <w:bCs w:val="false"/>
          <w:color w:val="FF0000"/>
        </w:rPr>
      </w:pPr>
      <w:r>
        <w:rPr>
          <w:b w:val="false"/>
          <w:bCs w:val="false"/>
          <w:color w:val="FF0000"/>
        </w:rPr>
        <w:t>WCW_12C</w:t>
      </w:r>
    </w:p>
    <w:p>
      <w:pPr>
        <w:pStyle w:val="Normal"/>
        <w:bidi w:val="0"/>
        <w:spacing w:lineRule="auto" w:line="240"/>
        <w:jc w:val="center"/>
        <w:rPr>
          <w:b w:val="false"/>
          <w:b w:val="false"/>
          <w:bCs w:val="false"/>
          <w:color w:val="FF0000"/>
        </w:rPr>
      </w:pPr>
      <w:r>
        <w:rPr>
          <w:b w:val="false"/>
          <w:bCs w:val="false"/>
          <w:color w:val="FF0000"/>
        </w:rPr>
      </w:r>
    </w:p>
    <w:p>
      <w:pPr>
        <w:pStyle w:val="Normal"/>
        <w:bidi w:val="0"/>
        <w:spacing w:lineRule="auto" w:line="240"/>
        <w:jc w:val="center"/>
        <w:rPr>
          <w:b w:val="false"/>
          <w:b w:val="false"/>
          <w:bCs w:val="false"/>
          <w:color w:val="FF0000"/>
        </w:rPr>
      </w:pPr>
      <w:r>
        <w:rPr>
          <w:b w:val="false"/>
          <w:bCs w:val="false"/>
          <w:color w:val="FF0000"/>
        </w:rPr>
        <w:t>after clicking “Apply”</w:t>
      </w:r>
    </w:p>
    <w:p>
      <w:pPr>
        <w:pStyle w:val="Normal"/>
        <w:bidi w:val="0"/>
        <w:spacing w:lineRule="auto" w:line="240"/>
        <w:jc w:val="center"/>
        <w:rPr>
          <w:b w:val="false"/>
          <w:b w:val="false"/>
          <w:bCs w:val="false"/>
          <w:color w:val="FF0000"/>
        </w:rPr>
      </w:pPr>
      <w:r>
        <w:rPr>
          <w:b w:val="false"/>
          <w:bCs w:val="false"/>
          <w:color w:val="FF0000"/>
        </w:rPr>
      </w:r>
    </w:p>
    <w:p>
      <w:pPr>
        <w:pStyle w:val="Normal"/>
        <w:bidi w:val="0"/>
        <w:spacing w:lineRule="auto" w:line="240"/>
        <w:jc w:val="center"/>
        <w:rPr>
          <w:b w:val="false"/>
          <w:b w:val="false"/>
          <w:bCs w:val="false"/>
          <w:color w:val="FF0000"/>
        </w:rPr>
      </w:pPr>
      <w:r>
        <w:rPr>
          <w:b w:val="false"/>
          <w:bCs w:val="false"/>
          <w:color w:val="FF0000"/>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381375" cy="1819275"/>
            <wp:effectExtent l="0" t="0" r="0" b="0"/>
            <wp:wrapTopAndBottom/>
            <wp:docPr id="18" name="イメージ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イメージ10" descr=""/>
                    <pic:cNvPicPr>
                      <a:picLocks noChangeAspect="1" noChangeArrowheads="1"/>
                    </pic:cNvPicPr>
                  </pic:nvPicPr>
                  <pic:blipFill>
                    <a:blip r:embed="rId19"/>
                    <a:stretch>
                      <a:fillRect/>
                    </a:stretch>
                  </pic:blipFill>
                  <pic:spPr bwMode="auto">
                    <a:xfrm>
                      <a:off x="0" y="0"/>
                      <a:ext cx="3381375" cy="1819275"/>
                    </a:xfrm>
                    <a:prstGeom prst="rect">
                      <a:avLst/>
                    </a:prstGeom>
                  </pic:spPr>
                </pic:pic>
              </a:graphicData>
            </a:graphic>
          </wp:anchor>
        </w:drawing>
      </w:r>
    </w:p>
    <w:p>
      <w:pPr>
        <w:pStyle w:val="Normal"/>
        <w:bidi w:val="0"/>
        <w:spacing w:lineRule="auto" w:line="240"/>
        <w:jc w:val="left"/>
        <w:rPr>
          <w:b w:val="false"/>
          <w:b w:val="false"/>
          <w:bCs w:val="false"/>
          <w:color w:val="FF0000"/>
        </w:rPr>
      </w:pPr>
      <w:r>
        <w:rPr>
          <w:b w:val="false"/>
          <w:bCs w:val="false"/>
          <w:color w:val="FF0000"/>
        </w:rPr>
      </w:r>
    </w:p>
    <w:p>
      <w:pPr>
        <w:pStyle w:val="Normal"/>
        <w:bidi w:val="0"/>
        <w:spacing w:lineRule="auto" w:line="240"/>
        <w:jc w:val="center"/>
        <w:rPr>
          <w:b w:val="false"/>
          <w:b w:val="false"/>
          <w:bCs w:val="false"/>
          <w:color w:val="FF0000"/>
        </w:rPr>
      </w:pPr>
      <w:r>
        <w:rPr>
          <w:b w:val="false"/>
          <w:bCs w:val="false"/>
          <w:color w:val="FF0000"/>
        </w:rPr>
        <w:t>WCW_12D</w:t>
      </w:r>
    </w:p>
    <w:p>
      <w:pPr>
        <w:pStyle w:val="Normal"/>
        <w:bidi w:val="0"/>
        <w:spacing w:lineRule="auto" w:line="240"/>
        <w:jc w:val="left"/>
        <w:rPr>
          <w:b w:val="false"/>
          <w:b w:val="false"/>
          <w:bCs w:val="false"/>
          <w:color w:val="FF0000"/>
        </w:rPr>
      </w:pPr>
      <w:r>
        <w:rPr>
          <w:b w:val="false"/>
          <w:bCs w:val="false"/>
          <w:color w:val="FF0000"/>
        </w:rPr>
      </w:r>
    </w:p>
    <w:p>
      <w:pPr>
        <w:pStyle w:val="Normal"/>
        <w:bidi w:val="0"/>
        <w:spacing w:lineRule="auto" w:line="240"/>
        <w:jc w:val="left"/>
        <w:rPr>
          <w:b w:val="false"/>
          <w:b w:val="false"/>
          <w:bCs w:val="false"/>
          <w:color w:val="FF0000"/>
        </w:rPr>
      </w:pPr>
      <w:r>
        <w:rPr>
          <w:b w:val="false"/>
          <w:bCs w:val="false"/>
          <w:color w:val="FF0000"/>
        </w:rPr>
        <w:t>Click “Config” in the menu bar to show another options.</w:t>
      </w:r>
    </w:p>
    <w:p>
      <w:pPr>
        <w:pStyle w:val="Normal"/>
        <w:bidi w:val="0"/>
        <w:spacing w:lineRule="auto" w:line="240"/>
        <w:jc w:val="left"/>
        <w:rPr>
          <w:b w:val="false"/>
          <w:b w:val="false"/>
          <w:bCs w:val="false"/>
          <w:color w:val="FF0000"/>
        </w:rPr>
      </w:pPr>
      <w:r>
        <w:rPr>
          <w:b w:val="false"/>
          <w:bCs w:val="false"/>
          <w:color w:val="FF0000"/>
        </w:rPr>
      </w:r>
    </w:p>
    <w:p>
      <w:pPr>
        <w:pStyle w:val="Normal"/>
        <w:bidi w:val="0"/>
        <w:spacing w:lineRule="auto" w:line="240"/>
        <w:jc w:val="left"/>
        <w:rPr>
          <w:b w:val="false"/>
          <w:b w:val="false"/>
          <w:bCs w:val="false"/>
          <w:color w:val="FF0000"/>
        </w:rPr>
      </w:pPr>
      <w:r>
        <w:rPr>
          <w:b w:val="false"/>
          <w:bCs w:val="false"/>
          <w:color w:val="FF000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048000" cy="1123950"/>
            <wp:effectExtent l="0" t="0" r="0" b="0"/>
            <wp:wrapTopAndBottom/>
            <wp:docPr id="19" name="イメージ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イメージ8" descr=""/>
                    <pic:cNvPicPr>
                      <a:picLocks noChangeAspect="1" noChangeArrowheads="1"/>
                    </pic:cNvPicPr>
                  </pic:nvPicPr>
                  <pic:blipFill>
                    <a:blip r:embed="rId20"/>
                    <a:stretch>
                      <a:fillRect/>
                    </a:stretch>
                  </pic:blipFill>
                  <pic:spPr bwMode="auto">
                    <a:xfrm>
                      <a:off x="0" y="0"/>
                      <a:ext cx="3048000" cy="1123950"/>
                    </a:xfrm>
                    <a:prstGeom prst="rect">
                      <a:avLst/>
                    </a:prstGeom>
                  </pic:spPr>
                </pic:pic>
              </a:graphicData>
            </a:graphic>
          </wp:anchor>
        </w:drawing>
      </w:r>
    </w:p>
    <w:p>
      <w:pPr>
        <w:pStyle w:val="Normal"/>
        <w:bidi w:val="0"/>
        <w:spacing w:lineRule="auto" w:line="240"/>
        <w:jc w:val="left"/>
        <w:rPr>
          <w:b w:val="false"/>
          <w:b w:val="false"/>
          <w:bCs w:val="false"/>
          <w:color w:val="FF0000"/>
        </w:rPr>
      </w:pPr>
      <w:r>
        <w:rPr>
          <w:b w:val="false"/>
          <w:bCs w:val="false"/>
          <w:color w:val="FF0000"/>
        </w:rPr>
      </w:r>
    </w:p>
    <w:p>
      <w:pPr>
        <w:pStyle w:val="Normal"/>
        <w:bidi w:val="0"/>
        <w:spacing w:lineRule="auto" w:line="240"/>
        <w:jc w:val="center"/>
        <w:rPr>
          <w:b w:val="false"/>
          <w:b w:val="false"/>
          <w:bCs w:val="false"/>
          <w:color w:val="FF0000"/>
        </w:rPr>
      </w:pPr>
      <w:r>
        <w:rPr>
          <w:b w:val="false"/>
          <w:bCs w:val="false"/>
          <w:color w:val="FF0000"/>
        </w:rPr>
        <w:t>WCW_12E</w:t>
      </w:r>
    </w:p>
    <w:p>
      <w:pPr>
        <w:pStyle w:val="Normal"/>
        <w:bidi w:val="0"/>
        <w:spacing w:lineRule="auto" w:line="240"/>
        <w:jc w:val="left"/>
        <w:rPr>
          <w:b w:val="false"/>
          <w:b w:val="false"/>
          <w:bCs w:val="false"/>
          <w:color w:val="FF0000"/>
        </w:rPr>
      </w:pPr>
      <w:r>
        <w:rPr>
          <w:b w:val="false"/>
          <w:bCs w:val="false"/>
          <w:color w:val="FF0000"/>
        </w:rPr>
      </w:r>
    </w:p>
    <w:p>
      <w:pPr>
        <w:pStyle w:val="Normal"/>
        <w:bidi w:val="0"/>
        <w:spacing w:lineRule="auto" w:line="240"/>
        <w:jc w:val="left"/>
        <w:rPr>
          <w:b/>
          <w:b/>
          <w:bCs/>
          <w:color w:val="FF0000"/>
          <w:sz w:val="22"/>
          <w:szCs w:val="22"/>
        </w:rPr>
      </w:pPr>
      <w:r>
        <w:rPr>
          <w:b/>
          <w:bCs/>
          <w:color w:val="FF0000"/>
          <w:sz w:val="22"/>
          <w:szCs w:val="22"/>
        </w:rPr>
        <w:t>4.1 Defa</w:t>
      </w:r>
      <w:r>
        <w:rPr>
          <w:b/>
          <w:bCs/>
          <w:color w:val="FF0000"/>
          <w:sz w:val="22"/>
          <w:szCs w:val="22"/>
        </w:rPr>
        <w:t>u</w:t>
      </w:r>
      <w:r>
        <w:rPr>
          <w:b/>
          <w:bCs/>
          <w:color w:val="FF0000"/>
          <w:sz w:val="22"/>
          <w:szCs w:val="22"/>
        </w:rPr>
        <w:t xml:space="preserve">lt </w:t>
      </w:r>
      <w:r>
        <w:rPr>
          <w:b/>
          <w:bCs/>
          <w:color w:val="FF0000"/>
          <w:sz w:val="22"/>
          <w:szCs w:val="22"/>
        </w:rPr>
        <w:t>columns from BandPlan</w:t>
      </w:r>
    </w:p>
    <w:p>
      <w:pPr>
        <w:pStyle w:val="Normal"/>
        <w:bidi w:val="0"/>
        <w:spacing w:lineRule="auto" w:line="240"/>
        <w:jc w:val="left"/>
        <w:rPr>
          <w:b w:val="false"/>
          <w:b w:val="false"/>
          <w:bCs w:val="false"/>
          <w:color w:val="FF0000"/>
        </w:rPr>
      </w:pPr>
      <w:r>
        <w:rPr>
          <w:b w:val="false"/>
          <w:bCs w:val="false"/>
          <w:color w:val="FF0000"/>
        </w:rPr>
        <w:t>The columns are positioned in Column setup table referring to Setup Band/Mode table. Click “Apply” to be effective in Worked/Confirmed Window.</w:t>
      </w:r>
    </w:p>
    <w:p>
      <w:pPr>
        <w:pStyle w:val="Normal"/>
        <w:bidi w:val="0"/>
        <w:spacing w:lineRule="auto" w:line="240"/>
        <w:jc w:val="left"/>
        <w:rPr>
          <w:b w:val="false"/>
          <w:b w:val="false"/>
          <w:bCs w:val="false"/>
          <w:color w:val="FF0000"/>
        </w:rPr>
      </w:pPr>
      <w:r>
        <w:rPr>
          <w:b w:val="false"/>
          <w:bCs w:val="false"/>
          <w:color w:val="FF0000"/>
        </w:rPr>
      </w:r>
    </w:p>
    <w:p>
      <w:pPr>
        <w:pStyle w:val="Normal"/>
        <w:bidi w:val="0"/>
        <w:spacing w:lineRule="auto" w:line="240"/>
        <w:jc w:val="left"/>
        <w:rPr>
          <w:b/>
          <w:b/>
          <w:bCs/>
          <w:color w:val="FF0000"/>
          <w:sz w:val="22"/>
          <w:szCs w:val="22"/>
        </w:rPr>
      </w:pPr>
      <w:r>
        <w:rPr>
          <w:b/>
          <w:bCs/>
          <w:color w:val="FF0000"/>
          <w:sz w:val="22"/>
          <w:szCs w:val="22"/>
        </w:rPr>
        <w:t xml:space="preserve">4.2 Show all columns </w:t>
      </w:r>
      <w:r>
        <w:rPr>
          <w:b/>
          <w:bCs/>
          <w:color w:val="FF0000"/>
          <w:sz w:val="22"/>
          <w:szCs w:val="22"/>
        </w:rPr>
        <w:t>with full text</w:t>
      </w:r>
    </w:p>
    <w:p>
      <w:pPr>
        <w:pStyle w:val="Normal"/>
        <w:bidi w:val="0"/>
        <w:spacing w:lineRule="auto" w:line="240"/>
        <w:jc w:val="left"/>
        <w:rPr>
          <w:b w:val="false"/>
          <w:b w:val="false"/>
          <w:bCs w:val="false"/>
          <w:color w:val="FF0000"/>
        </w:rPr>
      </w:pPr>
      <w:r>
        <w:rPr>
          <w:b w:val="false"/>
          <w:bCs w:val="false"/>
          <w:color w:val="FF0000"/>
        </w:rPr>
        <w:t>All columns are displayed with proper width in Column setup table. Click “Apply” to be effective in Worked/Confirmed Window.</w:t>
      </w:r>
    </w:p>
    <w:p>
      <w:pPr>
        <w:pStyle w:val="Normal"/>
        <w:bidi w:val="0"/>
        <w:spacing w:lineRule="auto" w:line="240"/>
        <w:jc w:val="left"/>
        <w:rPr>
          <w:b w:val="false"/>
          <w:b w:val="false"/>
          <w:bCs w:val="false"/>
          <w:color w:val="FF0000"/>
        </w:rPr>
      </w:pPr>
      <w:r>
        <w:rPr>
          <w:b w:val="false"/>
          <w:bCs w:val="false"/>
          <w:color w:val="FF0000"/>
        </w:rPr>
      </w:r>
    </w:p>
    <w:p>
      <w:pPr>
        <w:pStyle w:val="Normal"/>
        <w:bidi w:val="0"/>
        <w:spacing w:lineRule="auto" w:line="240"/>
        <w:jc w:val="left"/>
        <w:rPr>
          <w:b/>
          <w:b/>
          <w:bCs/>
          <w:color w:val="FF0000"/>
          <w:sz w:val="22"/>
          <w:szCs w:val="22"/>
        </w:rPr>
      </w:pPr>
      <w:r>
        <w:rPr>
          <w:b/>
          <w:bCs/>
          <w:color w:val="FF0000"/>
          <w:sz w:val="22"/>
          <w:szCs w:val="22"/>
        </w:rPr>
        <w:t>4.3 Exit</w:t>
      </w:r>
    </w:p>
    <w:p>
      <w:pPr>
        <w:pStyle w:val="Normal"/>
        <w:bidi w:val="0"/>
        <w:spacing w:lineRule="auto" w:line="240"/>
        <w:jc w:val="left"/>
        <w:rPr>
          <w:b w:val="false"/>
          <w:b w:val="false"/>
          <w:bCs w:val="false"/>
          <w:color w:val="FF0000"/>
        </w:rPr>
      </w:pPr>
      <w:r>
        <w:rPr>
          <w:b w:val="false"/>
          <w:bCs w:val="false"/>
          <w:color w:val="FF0000"/>
        </w:rPr>
        <w:t>This close Column setup table.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01"/>
    <w:family w:val="swiss"/>
    <w:pitch w:val="default"/>
  </w:font>
  <w:font w:name="Consolas">
    <w:charset w:val="01"/>
    <w:family w:val="swiss"/>
    <w:pitch w:val="default"/>
  </w:font>
  <w:font w:name="Tahoma">
    <w:charset w:val="01"/>
    <w:family w:val="swiss"/>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dstrike w:val="false"/>
        <w:strike w:val="false"/>
        <w:sz w:val="24"/>
        <w:i w:val="false"/>
        <w:u w:val="none"/>
        <w:b w:val="false"/>
        <w:rFonts w:cs="Symbol"/>
        <w:color w:val="auto"/>
      </w:rPr>
    </w:lvl>
    <w:lvl w:ilvl="1">
      <w:start w:val="1"/>
      <w:numFmt w:val="bullet"/>
      <w:lvlText w:val="o"/>
      <w:lvlJc w:val="left"/>
      <w:pPr>
        <w:ind w:left="1080" w:hanging="360"/>
      </w:pPr>
      <w:rPr>
        <w:rFonts w:ascii="Courier New" w:hAnsi="Courier New" w:cs="Courier New" w:hint="default"/>
        <w:dstrike w:val="false"/>
        <w:strike w:val="false"/>
        <w:sz w:val="24"/>
        <w:i w:val="false"/>
        <w:u w:val="none"/>
        <w:b w:val="false"/>
        <w:rFonts w:cs="Courier New"/>
        <w:color w:val="auto"/>
      </w:rPr>
    </w:lvl>
    <w:lvl w:ilvl="2">
      <w:start w:val="1"/>
      <w:numFmt w:val="bullet"/>
      <w:lvlText w:val="§"/>
      <w:lvlJc w:val="left"/>
      <w:pPr>
        <w:ind w:left="1800" w:hanging="360"/>
      </w:pPr>
      <w:rPr>
        <w:rFonts w:ascii="Wingdings" w:hAnsi="Wingdings" w:cs="Wingdings" w:hint="default"/>
        <w:dstrike w:val="false"/>
        <w:strike w:val="false"/>
        <w:sz w:val="24"/>
        <w:i w:val="false"/>
        <w:u w:val="none"/>
        <w:b w:val="false"/>
        <w:rFonts w:cs="Wingdings"/>
        <w:color w:val="auto"/>
      </w:rPr>
    </w:lvl>
    <w:lvl w:ilvl="3">
      <w:start w:val="1"/>
      <w:numFmt w:val="bullet"/>
      <w:lvlText w:val="·"/>
      <w:lvlJc w:val="left"/>
      <w:pPr>
        <w:ind w:left="2520" w:hanging="360"/>
      </w:pPr>
      <w:rPr>
        <w:rFonts w:ascii="Symbol" w:hAnsi="Symbol" w:cs="Symbol" w:hint="default"/>
        <w:dstrike w:val="false"/>
        <w:strike w:val="false"/>
        <w:sz w:val="24"/>
        <w:i w:val="false"/>
        <w:u w:val="none"/>
        <w:b w:val="false"/>
        <w:rFonts w:cs="Symbol"/>
        <w:color w:val="auto"/>
      </w:rPr>
    </w:lvl>
    <w:lvl w:ilvl="4">
      <w:start w:val="1"/>
      <w:numFmt w:val="bullet"/>
      <w:lvlText w:val="o"/>
      <w:lvlJc w:val="left"/>
      <w:pPr>
        <w:ind w:left="3240" w:hanging="360"/>
      </w:pPr>
      <w:rPr>
        <w:rFonts w:ascii="Courier New" w:hAnsi="Courier New" w:cs="Courier New" w:hint="default"/>
        <w:dstrike w:val="false"/>
        <w:strike w:val="false"/>
        <w:sz w:val="24"/>
        <w:i w:val="false"/>
        <w:u w:val="none"/>
        <w:b w:val="false"/>
        <w:rFonts w:cs="Courier New"/>
        <w:color w:val="auto"/>
      </w:rPr>
    </w:lvl>
    <w:lvl w:ilvl="5">
      <w:start w:val="1"/>
      <w:numFmt w:val="bullet"/>
      <w:lvlText w:val="§"/>
      <w:lvlJc w:val="left"/>
      <w:pPr>
        <w:ind w:left="3960" w:hanging="360"/>
      </w:pPr>
      <w:rPr>
        <w:rFonts w:ascii="Wingdings" w:hAnsi="Wingdings" w:cs="Wingdings" w:hint="default"/>
        <w:dstrike w:val="false"/>
        <w:strike w:val="false"/>
        <w:sz w:val="24"/>
        <w:i w:val="false"/>
        <w:u w:val="none"/>
        <w:b w:val="false"/>
        <w:rFonts w:cs="Wingdings"/>
        <w:color w:val="auto"/>
      </w:rPr>
    </w:lvl>
    <w:lvl w:ilvl="6">
      <w:start w:val="1"/>
      <w:numFmt w:val="bullet"/>
      <w:lvlText w:val="·"/>
      <w:lvlJc w:val="left"/>
      <w:pPr>
        <w:ind w:left="4680" w:hanging="360"/>
      </w:pPr>
      <w:rPr>
        <w:rFonts w:ascii="Symbol" w:hAnsi="Symbol" w:cs="Symbol" w:hint="default"/>
        <w:dstrike w:val="false"/>
        <w:strike w:val="false"/>
        <w:sz w:val="24"/>
        <w:i w:val="false"/>
        <w:u w:val="none"/>
        <w:b w:val="false"/>
        <w:rFonts w:cs="Symbol"/>
        <w:color w:val="auto"/>
      </w:rPr>
    </w:lvl>
    <w:lvl w:ilvl="7">
      <w:start w:val="1"/>
      <w:numFmt w:val="bullet"/>
      <w:lvlText w:val="o"/>
      <w:lvlJc w:val="left"/>
      <w:pPr>
        <w:ind w:left="5400" w:hanging="360"/>
      </w:pPr>
      <w:rPr>
        <w:rFonts w:ascii="Courier New" w:hAnsi="Courier New" w:cs="Courier New" w:hint="default"/>
        <w:dstrike w:val="false"/>
        <w:strike w:val="false"/>
        <w:sz w:val="24"/>
        <w:i w:val="false"/>
        <w:u w:val="none"/>
        <w:b w:val="false"/>
        <w:rFonts w:cs="Courier New"/>
        <w:color w:val="auto"/>
      </w:rPr>
    </w:lvl>
    <w:lvl w:ilvl="8">
      <w:start w:val="1"/>
      <w:numFmt w:val="bullet"/>
      <w:lvlText w:val="§"/>
      <w:lvlJc w:val="left"/>
      <w:pPr>
        <w:ind w:left="6120" w:hanging="360"/>
      </w:pPr>
      <w:rPr>
        <w:rFonts w:ascii="Wingdings" w:hAnsi="Wingdings" w:cs="Wingdings" w:hint="default"/>
        <w:dstrike w:val="false"/>
        <w:strike w:val="false"/>
        <w:sz w:val="24"/>
        <w:i w:val="false"/>
        <w:u w:val="none"/>
        <w:b w:val="false"/>
        <w:rFonts w:cs="Wingdings"/>
        <w:color w:val="auto"/>
      </w:rPr>
    </w:lvl>
  </w:abstractNum>
  <w:abstractNum w:abstractNumId="2">
    <w:lvl w:ilvl="0">
      <w:start w:val="1"/>
      <w:numFmt w:val="decimal"/>
      <w:lvlText w:val="%1."/>
      <w:lvlJc w:val="left"/>
      <w:pPr>
        <w:ind w:left="360" w:hanging="360"/>
      </w:pPr>
      <w:rPr>
        <w:dstrike w:val="false"/>
        <w:strike w:val="false"/>
        <w:sz w:val="20"/>
        <w:i w:val="false"/>
        <w:u w:val="none"/>
        <w:b w:val="false"/>
        <w:color w:val="auto"/>
      </w:rPr>
    </w:lvl>
    <w:lvl w:ilvl="1">
      <w:start w:val="1"/>
      <w:numFmt w:val="decimal"/>
      <w:lvlText w:val="%2."/>
      <w:lvlJc w:val="left"/>
      <w:pPr>
        <w:ind w:left="1080" w:hanging="360"/>
      </w:pPr>
      <w:rPr>
        <w:dstrike w:val="false"/>
        <w:strike w:val="false"/>
        <w:sz w:val="20"/>
        <w:i w:val="false"/>
        <w:u w:val="none"/>
        <w:b w:val="false"/>
        <w:color w:val="auto"/>
      </w:rPr>
    </w:lvl>
    <w:lvl w:ilvl="2">
      <w:start w:val="1"/>
      <w:numFmt w:val="decimal"/>
      <w:lvlText w:val="%3."/>
      <w:lvlJc w:val="left"/>
      <w:pPr>
        <w:ind w:left="1800" w:hanging="360"/>
      </w:pPr>
      <w:rPr>
        <w:dstrike w:val="false"/>
        <w:strike w:val="false"/>
        <w:sz w:val="20"/>
        <w:i w:val="false"/>
        <w:u w:val="none"/>
        <w:b w:val="false"/>
        <w:color w:val="auto"/>
      </w:rPr>
    </w:lvl>
    <w:lvl w:ilvl="3">
      <w:start w:val="1"/>
      <w:numFmt w:val="decimal"/>
      <w:lvlText w:val="%4."/>
      <w:lvlJc w:val="left"/>
      <w:pPr>
        <w:ind w:left="2520" w:hanging="360"/>
      </w:pPr>
      <w:rPr>
        <w:dstrike w:val="false"/>
        <w:strike w:val="false"/>
        <w:sz w:val="20"/>
        <w:i w:val="false"/>
        <w:u w:val="none"/>
        <w:b w:val="false"/>
        <w:color w:val="auto"/>
      </w:rPr>
    </w:lvl>
    <w:lvl w:ilvl="4">
      <w:start w:val="1"/>
      <w:numFmt w:val="decimal"/>
      <w:lvlText w:val="%5."/>
      <w:lvlJc w:val="left"/>
      <w:pPr>
        <w:ind w:left="3240" w:hanging="360"/>
      </w:pPr>
      <w:rPr>
        <w:dstrike w:val="false"/>
        <w:strike w:val="false"/>
        <w:sz w:val="20"/>
        <w:i w:val="false"/>
        <w:u w:val="none"/>
        <w:b w:val="false"/>
        <w:color w:val="auto"/>
      </w:rPr>
    </w:lvl>
    <w:lvl w:ilvl="5">
      <w:start w:val="1"/>
      <w:numFmt w:val="decimal"/>
      <w:lvlText w:val="%6."/>
      <w:lvlJc w:val="left"/>
      <w:pPr>
        <w:ind w:left="3960" w:hanging="360"/>
      </w:pPr>
      <w:rPr>
        <w:dstrike w:val="false"/>
        <w:strike w:val="false"/>
        <w:sz w:val="20"/>
        <w:i w:val="false"/>
        <w:u w:val="none"/>
        <w:b w:val="false"/>
        <w:color w:val="auto"/>
      </w:rPr>
    </w:lvl>
    <w:lvl w:ilvl="6">
      <w:start w:val="1"/>
      <w:numFmt w:val="decimal"/>
      <w:lvlText w:val="%7."/>
      <w:lvlJc w:val="left"/>
      <w:pPr>
        <w:ind w:left="4680" w:hanging="360"/>
      </w:pPr>
      <w:rPr>
        <w:dstrike w:val="false"/>
        <w:strike w:val="false"/>
        <w:sz w:val="20"/>
        <w:i w:val="false"/>
        <w:u w:val="none"/>
        <w:b w:val="false"/>
        <w:color w:val="auto"/>
      </w:rPr>
    </w:lvl>
    <w:lvl w:ilvl="7">
      <w:start w:val="1"/>
      <w:numFmt w:val="decimal"/>
      <w:lvlText w:val="%8."/>
      <w:lvlJc w:val="left"/>
      <w:pPr>
        <w:ind w:left="5400" w:hanging="360"/>
      </w:pPr>
      <w:rPr>
        <w:dstrike w:val="false"/>
        <w:strike w:val="false"/>
        <w:sz w:val="20"/>
        <w:i w:val="false"/>
        <w:u w:val="none"/>
        <w:b w:val="false"/>
        <w:color w:val="auto"/>
      </w:rPr>
    </w:lvl>
    <w:lvl w:ilvl="8">
      <w:start w:val="1"/>
      <w:numFmt w:val="decimal"/>
      <w:lvlText w:val="%9."/>
      <w:lvlJc w:val="left"/>
      <w:pPr>
        <w:ind w:left="6120" w:hanging="360"/>
      </w:pPr>
      <w:rPr>
        <w:dstrike w:val="false"/>
        <w:strike w:val="false"/>
        <w:sz w:val="20"/>
        <w:i w:val="false"/>
        <w:u w:val="none"/>
        <w:b w:val="false"/>
        <w:color w:val="auto"/>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doNotExpandShiftReturn/>
  </w:compat>
  <w:mailMerge>
    <w:mainDocumentType w:val="formLetters"/>
    <w:dataType w:val="textFile"/>
    <w:query w:val="SELECT * FROM アドレス.dbo.住所録_Akira$"/>
  </w:mailMerg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Meiryo UI" w:cs="Arial"/>
        <w:kern w:val="2"/>
        <w:sz w:val="20"/>
        <w:szCs w:val="24"/>
        <w:lang w:val="en-US" w:eastAsia="ja-JP" w:bidi="hi-IN"/>
      </w:rPr>
    </w:rPrDefault>
    <w:pPrDefault>
      <w:pPr/>
    </w:pPrDefault>
  </w:docDefaults>
  <w:style w:type="paragraph" w:styleId="Normal">
    <w:name w:val="Normal"/>
    <w:qFormat/>
    <w:pPr>
      <w:widowControl/>
      <w:bidi w:val="0"/>
      <w:spacing w:before="0" w:after="0"/>
      <w:jc w:val="left"/>
    </w:pPr>
    <w:rPr>
      <w:rFonts w:ascii="Arial" w:hAnsi="Arial" w:eastAsia="Meiryo UI" w:cs="Arial"/>
      <w:color w:val="auto"/>
      <w:kern w:val="2"/>
      <w:sz w:val="24"/>
      <w:szCs w:val="24"/>
      <w:lang w:val="en-US" w:eastAsia="ja-JP" w:bidi="hi-IN"/>
    </w:rPr>
  </w:style>
  <w:style w:type="paragraph" w:styleId="1">
    <w:name w:val="Heading 1"/>
    <w:basedOn w:val="Normal"/>
    <w:next w:val="Normal"/>
    <w:qFormat/>
    <w:pPr>
      <w:keepNext w:val="true"/>
      <w:spacing w:before="240" w:after="60"/>
      <w:outlineLvl w:val="0"/>
    </w:pPr>
    <w:rPr>
      <w:rFonts w:ascii="Arial" w:hAnsi="Arial"/>
      <w:b/>
      <w:color w:val="3366FF"/>
      <w:sz w:val="24"/>
    </w:rPr>
  </w:style>
  <w:style w:type="paragraph" w:styleId="2">
    <w:name w:val="Heading 2"/>
    <w:basedOn w:val="Normal"/>
    <w:next w:val="Normal"/>
    <w:qFormat/>
    <w:pPr>
      <w:keepNext w:val="true"/>
      <w:spacing w:before="240" w:after="60"/>
      <w:outlineLvl w:val="1"/>
    </w:pPr>
    <w:rPr>
      <w:rFonts w:ascii="Arial" w:hAnsi="Arial"/>
      <w:b/>
      <w:i w:val="false"/>
      <w:color w:val="000000"/>
      <w:sz w:val="24"/>
    </w:rPr>
  </w:style>
  <w:style w:type="paragraph" w:styleId="3">
    <w:name w:val="Heading 3"/>
    <w:basedOn w:val="Normal"/>
    <w:next w:val="Normal"/>
    <w:qFormat/>
    <w:pPr>
      <w:keepNext w:val="true"/>
      <w:spacing w:before="240" w:after="60"/>
      <w:outlineLvl w:val="2"/>
    </w:pPr>
    <w:rPr>
      <w:rFonts w:ascii="Arial" w:hAnsi="Arial"/>
      <w:b/>
      <w:color w:val="000000"/>
      <w:sz w:val="22"/>
    </w:rPr>
  </w:style>
  <w:style w:type="character" w:styleId="DefaultParagraphFont">
    <w:name w:val="Default Paragraph Font"/>
    <w:qFormat/>
    <w:rPr/>
  </w:style>
  <w:style w:type="character" w:styleId="HyperlinkInternal">
    <w:name w:val="Hyperlink (Internal)"/>
    <w:basedOn w:val="DefaultParagraphFont"/>
    <w:qFormat/>
    <w:rPr>
      <w:rFonts w:ascii="Arial" w:hAnsi="Arial"/>
      <w:color w:val="339966"/>
      <w:sz w:val="20"/>
      <w:u w:val="single"/>
    </w:rPr>
  </w:style>
  <w:style w:type="character" w:styleId="Style11">
    <w:name w:val="インターネットリンク"/>
    <w:rPr>
      <w:color w:val="000080"/>
      <w:u w:val="single"/>
      <w:lang w:val="zxx" w:eastAsia="zxx" w:bidi="zxx"/>
    </w:rPr>
  </w:style>
  <w:style w:type="character" w:styleId="HyperlinkAbbreviations">
    <w:name w:val="Hyperlink (Abbreviations)"/>
    <w:basedOn w:val="DefaultParagraphFont"/>
    <w:qFormat/>
    <w:rPr>
      <w:rFonts w:ascii="Arial" w:hAnsi="Arial"/>
      <w:color w:val="FF00FF"/>
      <w:sz w:val="20"/>
      <w:u w:val="single"/>
    </w:rPr>
  </w:style>
  <w:style w:type="paragraph" w:styleId="Style12">
    <w:name w:val="見出し"/>
    <w:basedOn w:val="Normal"/>
    <w:next w:val="Style13"/>
    <w:qFormat/>
    <w:pPr>
      <w:keepNext w:val="true"/>
      <w:spacing w:before="240" w:after="120"/>
    </w:pPr>
    <w:rPr>
      <w:rFonts w:ascii="Arial" w:hAnsi="Arial" w:eastAsia="Meiryo UI" w:cs="Arial"/>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ascii="Arial" w:hAnsi="Arial" w:eastAsia="Meiryo UI" w:cs="Arial"/>
    </w:rPr>
  </w:style>
  <w:style w:type="paragraph" w:styleId="Style15">
    <w:name w:val="Caption"/>
    <w:basedOn w:val="Normal"/>
    <w:qFormat/>
    <w:pPr>
      <w:suppressLineNumbers/>
      <w:spacing w:before="120" w:after="120"/>
    </w:pPr>
    <w:rPr>
      <w:rFonts w:ascii="Arial" w:hAnsi="Arial" w:eastAsia="Meiryo UI" w:cs="Arial"/>
      <w:i/>
      <w:iCs/>
      <w:sz w:val="24"/>
      <w:szCs w:val="24"/>
    </w:rPr>
  </w:style>
  <w:style w:type="paragraph" w:styleId="Style16">
    <w:name w:val="索引"/>
    <w:basedOn w:val="Normal"/>
    <w:qFormat/>
    <w:pPr>
      <w:suppressLineNumbers/>
    </w:pPr>
    <w:rPr>
      <w:rFonts w:ascii="Arial" w:hAnsi="Arial" w:eastAsia="Meiryo UI" w:cs="Arial"/>
    </w:rPr>
  </w:style>
  <w:style w:type="paragraph" w:styleId="PlainText">
    <w:name w:val="Plain Text"/>
    <w:basedOn w:val="Normal"/>
    <w:qFormat/>
    <w:pPr/>
    <w:rPr>
      <w:rFonts w:ascii="Consolas" w:hAnsi="Consolas" w:cs="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LibreOffice/6.4.1.2$Windows_X86_64 LibreOffice_project/4d224e95b98b138af42a64d84056446d09082932</Application>
  <Pages>10</Pages>
  <Words>1399</Words>
  <Characters>7057</Characters>
  <CharactersWithSpaces>8377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2020-03-12T07:03:54Z</dcterms:created>
  <dc:creator/>
  <dc:description/>
  <dc:language>ja-JP</dc:language>
  <cp:lastModifiedBy/>
  <dcterms:modified xsi:type="dcterms:W3CDTF">2020-03-15T16:38:59Z</dcterms:modified>
  <cp:revision>9</cp:revision>
  <dc:subject/>
  <dc:title/>
</cp:coreProperties>
</file>