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563EB"/>
          <w:sz w:val="20"/>
          <w:szCs w:val="20"/>
        </w:rPr>
        <w:t xml:space="preserve">FEATURE DOCUMENT</w:t>
      </w:r>
    </w:p>
    <w:p>
      <w:pPr>
        <w:spacing w:after="60"/>
      </w:pPr>
      <w:r>
        <w:rPr>
          <w:b/>
          <w:bCs/>
          <w:sz w:val="44"/>
          <w:szCs w:val="44"/>
        </w:rPr>
        <w:t xml:space="preserve">Herald SEO Enhancement</w:t>
      </w:r>
    </w:p>
    <w:p>
      <w:pPr>
        <w:spacing w:after="300"/>
      </w:pPr>
      <w:r>
        <w:rPr>
          <w:color w:val="6B7280"/>
          <w:sz w:val="20"/>
          <w:szCs w:val="20"/>
        </w:rPr>
        <w:t xml:space="preserve">Date: July 31, 2026  |  Author: Claude  |  Status: Proposal</w:t>
      </w:r>
    </w:p>
    <w:p>
      <w:pPr>
        <w:pStyle w:val="Heading1"/>
      </w:pPr>
      <w:r>
        <w:rPr>
          <w:b/>
          <w:bCs/>
        </w:rPr>
        <w:t xml:space="preserve">1. Context</w:t>
      </w:r>
    </w:p>
    <w:p>
      <w:pPr>
        <w:spacing w:after="120"/>
      </w:pPr>
      <w:r>
        <w:rPr>
          <w:sz w:val="22"/>
          <w:szCs w:val="22"/>
        </w:rPr>
        <w:t xml:space="preserve">Herald already has a solid SEO foundation. The content generator requests meta_description, keywords, and tags from the LLM. An seo.py module audits title length, meta description range (70-155 chars), keyword presence in title, heading hierarchy, cover images, and word count. Canonical URLs are supported across all publishing adapters.</w:t>
      </w:r>
    </w:p>
    <w:p>
      <w:pPr>
        <w:spacing w:after="120"/>
      </w:pPr>
      <w:r>
        <w:rPr>
          <w:sz w:val="22"/>
          <w:szCs w:val="22"/>
        </w:rPr>
        <w:t xml:space="preserve">However, Herald is currently reactive — it generates SEO metadata as a side effect of content creation, not as a strategic driver. The features below close that gap by making SEO a first-class input to the content pipeline, not just an output check.</w:t>
      </w:r>
    </w:p>
    <w:p>
      <w:pPr>
        <w:pStyle w:val="Heading1"/>
      </w:pPr>
      <w:r>
        <w:rPr>
          <w:b/>
          <w:bCs/>
        </w:rPr>
        <w:t xml:space="preserve">2. What Already Works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563EB" w:val="clear"/>
          </w:tcPr>
          <w:p>
            <w:r>
              <w:rPr>
                <w:b/>
                <w:bCs/>
                <w:color w:val="FFFFFF"/>
                <w:sz w:val="20"/>
                <w:szCs w:val="20"/>
              </w:rPr>
              <w:t xml:space="preserve">Feature</w:t>
            </w:r>
          </w:p>
        </w:tc>
        <w:tc>
          <w:tcPr>
            <w:tcW w:type="dxa" w:w="3200"/>
            <w:shd w:fill="2563EB" w:val="clear"/>
          </w:tcPr>
          <w:p>
            <w:r>
              <w:rPr>
                <w:b/>
                <w:bCs/>
                <w:color w:val="FFFFFF"/>
                <w:sz w:val="20"/>
                <w:szCs w:val="20"/>
              </w:rPr>
              <w:t xml:space="preserve">Location</w:t>
            </w:r>
          </w:p>
        </w:tc>
        <w:tc>
          <w:tcPr>
            <w:tcW w:type="dxa" w:w="3200"/>
            <w:shd w:fill="2563EB" w:val="clear"/>
          </w:tcPr>
          <w:p>
            <w:r>
              <w:rPr>
                <w:b/>
                <w:bCs/>
                <w:color w:val="FFFFFF"/>
                <w:sz w:val="20"/>
                <w:szCs w:val="20"/>
              </w:rPr>
              <w:t xml:space="preserve">Status</w:t>
            </w:r>
          </w:p>
        </w:tc>
      </w:tr>
      <w:tr>
        <w:tc>
          <w:tcPr>
            <w:tcW w:type="dxa" w:w="3200"/>
          </w:tcPr>
          <w:p>
            <w:r>
              <w:rPr>
                <w:b w:val="false"/>
                <w:bCs w:val="false"/>
                <w:sz w:val="20"/>
                <w:szCs w:val="20"/>
              </w:rPr>
              <w:t xml:space="preserve">Keyword injection in prompts</w:t>
            </w:r>
          </w:p>
        </w:tc>
        <w:tc>
          <w:tcPr>
            <w:tcW w:type="dxa" w:w="3200"/>
          </w:tcPr>
          <w:p>
            <w:r>
              <w:rPr>
                <w:b w:val="false"/>
                <w:bCs w:val="false"/>
                <w:sz w:val="20"/>
                <w:szCs w:val="20"/>
              </w:rPr>
              <w:t xml:space="preserve">content_generator.py:160</w:t>
            </w:r>
          </w:p>
        </w:tc>
        <w:tc>
          <w:tcPr>
            <w:tcW w:type="dxa" w:w="3200"/>
          </w:tcPr>
          <w:p>
            <w:r>
              <w:rPr>
                <w:b w:val="false"/>
                <w:bCs w:val="false"/>
                <w:sz w:val="20"/>
                <w:szCs w:val="20"/>
              </w:rPr>
              <w:t xml:space="preserve">Working</w:t>
            </w:r>
          </w:p>
        </w:tc>
      </w:tr>
      <w:tr>
        <w:tc>
          <w:tcPr>
            <w:tcW w:type="dxa" w:w="3200"/>
            <w:shd w:fill="F3F4F6" w:val="clear"/>
          </w:tcPr>
          <w:p>
            <w:r>
              <w:rPr>
                <w:b w:val="false"/>
                <w:bCs w:val="false"/>
                <w:sz w:val="20"/>
                <w:szCs w:val="20"/>
              </w:rPr>
              <w:t xml:space="preserve">Meta description generation</w:t>
            </w:r>
          </w:p>
        </w:tc>
        <w:tc>
          <w:tcPr>
            <w:tcW w:type="dxa" w:w="3200"/>
            <w:shd w:fill="F3F4F6" w:val="clear"/>
          </w:tcPr>
          <w:p>
            <w:r>
              <w:rPr>
                <w:b w:val="false"/>
                <w:bCs w:val="false"/>
                <w:sz w:val="20"/>
                <w:szCs w:val="20"/>
              </w:rPr>
              <w:t xml:space="preserve">seo.py + content_generator.py</w:t>
            </w:r>
          </w:p>
        </w:tc>
        <w:tc>
          <w:tcPr>
            <w:tcW w:type="dxa" w:w="3200"/>
            <w:shd w:fill="F3F4F6" w:val="clear"/>
          </w:tcPr>
          <w:p>
            <w:r>
              <w:rPr>
                <w:b w:val="false"/>
                <w:bCs w:val="false"/>
                <w:sz w:val="20"/>
                <w:szCs w:val="20"/>
              </w:rPr>
              <w:t xml:space="preserve">Working (70-155 chars)</w:t>
            </w:r>
          </w:p>
        </w:tc>
      </w:tr>
      <w:tr>
        <w:tc>
          <w:tcPr>
            <w:tcW w:type="dxa" w:w="3200"/>
          </w:tcPr>
          <w:p>
            <w:r>
              <w:rPr>
                <w:b w:val="false"/>
                <w:bCs w:val="false"/>
                <w:sz w:val="20"/>
                <w:szCs w:val="20"/>
              </w:rPr>
              <w:t xml:space="preserve">SEO audit (title, headings, etc.)</w:t>
            </w:r>
          </w:p>
        </w:tc>
        <w:tc>
          <w:tcPr>
            <w:tcW w:type="dxa" w:w="3200"/>
          </w:tcPr>
          <w:p>
            <w:r>
              <w:rPr>
                <w:b w:val="false"/>
                <w:bCs w:val="false"/>
                <w:sz w:val="20"/>
                <w:szCs w:val="20"/>
              </w:rPr>
              <w:t xml:space="preserve">seo.py:audit()</w:t>
            </w:r>
          </w:p>
        </w:tc>
        <w:tc>
          <w:tcPr>
            <w:tcW w:type="dxa" w:w="3200"/>
          </w:tcPr>
          <w:p>
            <w:r>
              <w:rPr>
                <w:b w:val="false"/>
                <w:bCs w:val="false"/>
                <w:sz w:val="20"/>
                <w:szCs w:val="20"/>
              </w:rPr>
              <w:t xml:space="preserve">Working</w:t>
            </w:r>
          </w:p>
        </w:tc>
      </w:tr>
      <w:tr>
        <w:tc>
          <w:tcPr>
            <w:tcW w:type="dxa" w:w="3200"/>
            <w:shd w:fill="F3F4F6" w:val="clear"/>
          </w:tcPr>
          <w:p>
            <w:r>
              <w:rPr>
                <w:b w:val="false"/>
                <w:bCs w:val="false"/>
                <w:sz w:val="20"/>
                <w:szCs w:val="20"/>
              </w:rPr>
              <w:t xml:space="preserve">Canonical URL support</w:t>
            </w:r>
          </w:p>
        </w:tc>
        <w:tc>
          <w:tcPr>
            <w:tcW w:type="dxa" w:w="3200"/>
            <w:shd w:fill="F3F4F6" w:val="clear"/>
          </w:tcPr>
          <w:p>
            <w:r>
              <w:rPr>
                <w:b w:val="false"/>
                <w:bCs w:val="false"/>
                <w:sz w:val="20"/>
                <w:szCs w:val="20"/>
              </w:rPr>
              <w:t xml:space="preserve">All adapters</w:t>
            </w:r>
          </w:p>
        </w:tc>
        <w:tc>
          <w:tcPr>
            <w:tcW w:type="dxa" w:w="3200"/>
            <w:shd w:fill="F3F4F6" w:val="clear"/>
          </w:tcPr>
          <w:p>
            <w:r>
              <w:rPr>
                <w:b w:val="false"/>
                <w:bCs w:val="false"/>
                <w:sz w:val="20"/>
                <w:szCs w:val="20"/>
              </w:rPr>
              <w:t xml:space="preserve">Working</w:t>
            </w:r>
          </w:p>
        </w:tc>
      </w:tr>
      <w:tr>
        <w:tc>
          <w:tcPr>
            <w:tcW w:type="dxa" w:w="3200"/>
          </w:tcPr>
          <w:p>
            <w:r>
              <w:rPr>
                <w:b w:val="false"/>
                <w:bCs w:val="false"/>
                <w:sz w:val="20"/>
                <w:szCs w:val="20"/>
              </w:rPr>
              <w:t xml:space="preserve">Tag/keyword normalization</w:t>
            </w:r>
          </w:p>
        </w:tc>
        <w:tc>
          <w:tcPr>
            <w:tcW w:type="dxa" w:w="3200"/>
          </w:tcPr>
          <w:p>
            <w:r>
              <w:rPr>
                <w:b w:val="false"/>
                <w:bCs w:val="false"/>
                <w:sz w:val="20"/>
                <w:szCs w:val="20"/>
              </w:rPr>
              <w:t xml:space="preserve">seo.py:normalize_keywords()</w:t>
            </w:r>
          </w:p>
        </w:tc>
        <w:tc>
          <w:tcPr>
            <w:tcW w:type="dxa" w:w="3200"/>
          </w:tcPr>
          <w:p>
            <w:r>
              <w:rPr>
                <w:b w:val="false"/>
                <w:bCs w:val="false"/>
                <w:sz w:val="20"/>
                <w:szCs w:val="20"/>
              </w:rPr>
              <w:t xml:space="preserve">Working</w:t>
            </w:r>
          </w:p>
        </w:tc>
      </w:tr>
    </w:tbl>
    <w:p>
      <w:pPr>
        <w:spacing w:after="200"/>
      </w:pPr>
    </w:p>
    <w:p>
      <w:pPr>
        <w:pStyle w:val="Heading1"/>
      </w:pPr>
      <w:r>
        <w:rPr>
          <w:b/>
          <w:bCs/>
        </w:rPr>
        <w:t xml:space="preserve">3. Proposed Features</w:t>
      </w:r>
    </w:p>
    <w:p>
      <w:pPr>
        <w:pStyle w:val="Heading2"/>
      </w:pPr>
      <w:r>
        <w:rPr>
          <w:b/>
          <w:bCs/>
        </w:rPr>
        <w:t xml:space="preserve">3.1 Focus Keyword Per Content Piece</w:t>
      </w:r>
    </w:p>
    <w:p>
      <w:pPr>
        <w:spacing w:after="120"/>
      </w:pPr>
      <w:r>
        <w:rPr>
          <w:sz w:val="22"/>
          <w:szCs w:val="22"/>
        </w:rPr>
        <w:t xml:space="preserve">Add a focus_keyword field to the Content model. The content generator already receives project-level keywords, but there's no per-article primary keyword that drives the SEO audit. With a focus keyword, the audit can check keyword density (target: 1-2%), presence in the first paragraph, title, meta description, and at least one H2.</w:t>
      </w:r>
    </w:p>
    <w:p>
      <w:pPr>
        <w:spacing w:after="120"/>
      </w:pPr>
      <w:r>
        <w:rPr>
          <w:b/>
          <w:bCs/>
          <w:sz w:val="22"/>
          <w:szCs w:val="22"/>
        </w:rPr>
        <w:t xml:space="preserve">Schema change: </w:t>
      </w:r>
      <w:r>
        <w:rPr>
          <w:sz w:val="22"/>
          <w:szCs w:val="22"/>
        </w:rPr>
        <w:t xml:space="preserve">ALTER TABLE content ADD COLUMN focus_keyword VARCHAR(100);</w:t>
      </w:r>
    </w:p>
    <w:p>
      <w:pPr>
        <w:spacing w:after="120"/>
      </w:pPr>
      <w:r>
        <w:rPr>
          <w:b/>
          <w:bCs/>
          <w:sz w:val="22"/>
          <w:szCs w:val="22"/>
        </w:rPr>
        <w:t xml:space="preserve">Effort: </w:t>
      </w:r>
      <w:r>
        <w:rPr>
          <w:sz w:val="22"/>
          <w:szCs w:val="22"/>
        </w:rPr>
        <w:t xml:space="preserve">Small — field + audit enhancement in seo.py</w:t>
      </w:r>
    </w:p>
    <w:p>
      <w:pPr>
        <w:pStyle w:val="Heading2"/>
      </w:pPr>
      <w:r>
        <w:rPr>
          <w:b/>
          <w:bCs/>
        </w:rPr>
        <w:t xml:space="preserve">3.2 Enhanced SEO Audit Scoring</w:t>
      </w:r>
    </w:p>
    <w:p>
      <w:pPr>
        <w:spacing w:after="120"/>
      </w:pPr>
      <w:r>
        <w:rPr>
          <w:sz w:val="22"/>
          <w:szCs w:val="22"/>
        </w:rPr>
        <w:t xml:space="preserve">Extend seo.audit() from a pass/fail checklist to a 0-100 score. Add these checks:</w:t>
      </w:r>
    </w:p>
    <w:p>
      <w:pPr>
        <w:pStyle w:val="ListParagraph"/>
        <w:numPr>
          <w:ilvl w:val="0"/>
          <w:numId w:val="1"/>
        </w:numPr>
        <w:spacing w:after="80"/>
      </w:pPr>
      <w:r>
        <w:rPr>
          <w:b/>
          <w:bCs/>
          <w:sz w:val="22"/>
          <w:szCs w:val="22"/>
        </w:rPr>
        <w:t xml:space="preserve">Keyword density: </w:t>
      </w:r>
      <w:r>
        <w:rPr>
          <w:sz w:val="22"/>
          <w:szCs w:val="22"/>
        </w:rPr>
        <w:t xml:space="preserve">focus keyword appears 1-2% of word count</w:t>
      </w:r>
    </w:p>
    <w:p>
      <w:pPr>
        <w:pStyle w:val="ListParagraph"/>
        <w:numPr>
          <w:ilvl w:val="0"/>
          <w:numId w:val="1"/>
        </w:numPr>
        <w:spacing w:after="80"/>
      </w:pPr>
      <w:r>
        <w:rPr>
          <w:b/>
          <w:bCs/>
          <w:sz w:val="22"/>
          <w:szCs w:val="22"/>
        </w:rPr>
        <w:t xml:space="preserve">First paragraph: </w:t>
      </w:r>
      <w:r>
        <w:rPr>
          <w:sz w:val="22"/>
          <w:szCs w:val="22"/>
        </w:rPr>
        <w:t xml:space="preserve">focus keyword in opening paragraph</w:t>
      </w:r>
    </w:p>
    <w:p>
      <w:pPr>
        <w:pStyle w:val="ListParagraph"/>
        <w:numPr>
          <w:ilvl w:val="0"/>
          <w:numId w:val="1"/>
        </w:numPr>
        <w:spacing w:after="80"/>
      </w:pPr>
      <w:r>
        <w:rPr>
          <w:b/>
          <w:bCs/>
          <w:sz w:val="22"/>
          <w:szCs w:val="22"/>
        </w:rPr>
        <w:t xml:space="preserve">Subheading keywords: </w:t>
      </w:r>
      <w:r>
        <w:rPr>
          <w:sz w:val="22"/>
          <w:szCs w:val="22"/>
        </w:rPr>
        <w:t xml:space="preserve">focus keyword in at least one H2/H3</w:t>
      </w:r>
    </w:p>
    <w:p>
      <w:pPr>
        <w:pStyle w:val="ListParagraph"/>
        <w:numPr>
          <w:ilvl w:val="0"/>
          <w:numId w:val="1"/>
        </w:numPr>
        <w:spacing w:after="80"/>
      </w:pPr>
      <w:r>
        <w:rPr>
          <w:b/>
          <w:bCs/>
          <w:sz w:val="22"/>
          <w:szCs w:val="22"/>
        </w:rPr>
        <w:t xml:space="preserve">Internal links: </w:t>
      </w:r>
      <w:r>
        <w:rPr>
          <w:sz w:val="22"/>
          <w:szCs w:val="22"/>
        </w:rPr>
        <w:t xml:space="preserve">at least one link to another piece of content from the same project</w:t>
      </w:r>
    </w:p>
    <w:p>
      <w:pPr>
        <w:pStyle w:val="ListParagraph"/>
        <w:numPr>
          <w:ilvl w:val="0"/>
          <w:numId w:val="1"/>
        </w:numPr>
        <w:spacing w:after="80"/>
      </w:pPr>
      <w:r>
        <w:rPr>
          <w:b/>
          <w:bCs/>
          <w:sz w:val="22"/>
          <w:szCs w:val="22"/>
        </w:rPr>
        <w:t xml:space="preserve">Image alt text: </w:t>
      </w:r>
      <w:r>
        <w:rPr>
          <w:sz w:val="22"/>
          <w:szCs w:val="22"/>
        </w:rPr>
        <w:t xml:space="preserve">all images have alt attributes containing relevant keywords</w:t>
      </w:r>
    </w:p>
    <w:p>
      <w:pPr>
        <w:pStyle w:val="ListParagraph"/>
        <w:numPr>
          <w:ilvl w:val="0"/>
          <w:numId w:val="1"/>
        </w:numPr>
        <w:spacing w:after="80"/>
      </w:pPr>
      <w:r>
        <w:rPr>
          <w:b/>
          <w:bCs/>
          <w:sz w:val="22"/>
          <w:szCs w:val="22"/>
        </w:rPr>
        <w:t xml:space="preserve">Readability: </w:t>
      </w:r>
      <w:r>
        <w:rPr>
          <w:sz w:val="22"/>
          <w:szCs w:val="22"/>
        </w:rPr>
        <w:t xml:space="preserve">Flesch-Kincaid grade level 8-12 for developer content</w:t>
      </w:r>
    </w:p>
    <w:p>
      <w:pPr>
        <w:pStyle w:val="ListParagraph"/>
        <w:numPr>
          <w:ilvl w:val="0"/>
          <w:numId w:val="1"/>
        </w:numPr>
        <w:spacing w:after="80"/>
      </w:pPr>
      <w:r>
        <w:rPr>
          <w:b/>
          <w:bCs/>
          <w:sz w:val="22"/>
          <w:szCs w:val="22"/>
        </w:rPr>
        <w:t xml:space="preserve">URL slug: </w:t>
      </w:r>
      <w:r>
        <w:rPr>
          <w:sz w:val="22"/>
          <w:szCs w:val="22"/>
        </w:rPr>
        <w:t xml:space="preserve">slug contains the focus keyword, under 60 chars</w:t>
      </w:r>
    </w:p>
    <w:p>
      <w:pPr>
        <w:spacing w:after="120"/>
      </w:pPr>
      <w:r>
        <w:rPr>
          <w:sz w:val="22"/>
          <w:szCs w:val="22"/>
        </w:rPr>
        <w:t xml:space="preserve">The score gates autopilot publishing — content scoring below a configurable threshold (default: 70) stays in review instead of auto-publishing.</w:t>
      </w:r>
    </w:p>
    <w:p>
      <w:pPr>
        <w:spacing w:after="120"/>
      </w:pPr>
      <w:r>
        <w:rPr>
          <w:b/>
          <w:bCs/>
          <w:sz w:val="22"/>
          <w:szCs w:val="22"/>
        </w:rPr>
        <w:t xml:space="preserve">Effort: </w:t>
      </w:r>
      <w:r>
        <w:rPr>
          <w:sz w:val="22"/>
          <w:szCs w:val="22"/>
        </w:rPr>
        <w:t xml:space="preserve">Medium — scoring logic + threshold config on project</w:t>
      </w:r>
    </w:p>
    <w:p>
      <w:pPr>
        <w:pStyle w:val="Heading2"/>
      </w:pPr>
      <w:r>
        <w:rPr>
          <w:b/>
          <w:bCs/>
        </w:rPr>
        <w:t xml:space="preserve">3.3 Structured Data (JSON-LD)</w:t>
      </w:r>
    </w:p>
    <w:p>
      <w:pPr>
        <w:spacing w:after="120"/>
      </w:pPr>
      <w:r>
        <w:rPr>
          <w:sz w:val="22"/>
          <w:szCs w:val="22"/>
        </w:rPr>
        <w:t xml:space="preserve">Generate Article/BlogPosting JSON-LD schema markup and include it in published content. This helps Google show rich snippets (author, date, image) in search results.</w:t>
      </w:r>
    </w:p>
    <w:p>
      <w:pPr>
        <w:spacing w:after="120"/>
      </w:pPr>
      <w:r>
        <w:rPr>
          <w:sz w:val="22"/>
          <w:szCs w:val="22"/>
        </w:rPr>
        <w:t xml:space="preserve">For GIT adapter: inject a &lt;script type="application/ld+json"&gt; block at the end of the markdown (most static site generators pass it through). For WordPress: add to post meta. Dev.to and Medium handle their own structured data, so no action needed there.</w:t>
      </w:r>
    </w:p>
    <w:p>
      <w:pPr>
        <w:spacing w:after="120"/>
      </w:pPr>
      <w:r>
        <w:rPr>
          <w:b/>
          <w:bCs/>
          <w:sz w:val="22"/>
          <w:szCs w:val="22"/>
        </w:rPr>
        <w:t xml:space="preserve">Effort: </w:t>
      </w:r>
      <w:r>
        <w:rPr>
          <w:sz w:val="22"/>
          <w:szCs w:val="22"/>
        </w:rPr>
        <w:t xml:space="preserve">Small — template in seo.py, inject in GIT and WordPress adapters</w:t>
      </w:r>
    </w:p>
    <w:p>
      <w:pPr>
        <w:pStyle w:val="Heading2"/>
      </w:pPr>
      <w:r>
        <w:rPr>
          <w:b/>
          <w:bCs/>
        </w:rPr>
        <w:t xml:space="preserve">3.4 Sitemap Generation for GIT Blogs</w:t>
      </w:r>
    </w:p>
    <w:p>
      <w:pPr>
        <w:spacing w:after="120"/>
      </w:pPr>
      <w:r>
        <w:rPr>
          <w:sz w:val="22"/>
          <w:szCs w:val="22"/>
        </w:rPr>
        <w:t xml:space="preserve">When publishing via the GIT adapter, auto-generate or update a sitemap.xml in the blog repository. Each published post gets an entry with loc, lastmod, changefreq, and priority. This ensures search engines discover all content immediately.</w:t>
      </w:r>
    </w:p>
    <w:p>
      <w:pPr>
        <w:spacing w:after="120"/>
      </w:pPr>
      <w:r>
        <w:rPr>
          <w:b/>
          <w:bCs/>
          <w:sz w:val="22"/>
          <w:szCs w:val="22"/>
        </w:rPr>
        <w:t xml:space="preserve">Effort: </w:t>
      </w:r>
      <w:r>
        <w:rPr>
          <w:sz w:val="22"/>
          <w:szCs w:val="22"/>
        </w:rPr>
        <w:t xml:space="preserve">Small — XML template, commit alongside post in GIT adapter</w:t>
      </w:r>
    </w:p>
    <w:p>
      <w:pPr>
        <w:pStyle w:val="Heading2"/>
      </w:pPr>
      <w:r>
        <w:rPr>
          <w:b/>
          <w:bCs/>
        </w:rPr>
        <w:t xml:space="preserve">3.5 Internal Linking Suggestions</w:t>
      </w:r>
    </w:p>
    <w:p>
      <w:pPr>
        <w:spacing w:after="120"/>
      </w:pPr>
      <w:r>
        <w:rPr>
          <w:sz w:val="22"/>
          <w:szCs w:val="22"/>
        </w:rPr>
        <w:t xml:space="preserve">After generating content, scan the body for opportunities to link to other published content from the same project. Use keyword overlap between the new piece's body and existing pieces' focus keywords/titles to suggest 2-3 relevant internal links. The LLM can place them naturally in a second pass.</w:t>
      </w:r>
    </w:p>
    <w:p>
      <w:pPr>
        <w:spacing w:after="120"/>
      </w:pPr>
      <w:r>
        <w:rPr>
          <w:sz w:val="22"/>
          <w:szCs w:val="22"/>
        </w:rPr>
        <w:t xml:space="preserve">Internal links improve SEO by distributing page authority and reducing bounce rate.</w:t>
      </w:r>
    </w:p>
    <w:p>
      <w:pPr>
        <w:spacing w:after="120"/>
      </w:pPr>
      <w:r>
        <w:rPr>
          <w:b/>
          <w:bCs/>
          <w:sz w:val="22"/>
          <w:szCs w:val="22"/>
        </w:rPr>
        <w:t xml:space="preserve">Effort: </w:t>
      </w:r>
      <w:r>
        <w:rPr>
          <w:sz w:val="22"/>
          <w:szCs w:val="22"/>
        </w:rPr>
        <w:t xml:space="preserve">Medium — keyword matching + LLM second pass for link placement</w:t>
      </w:r>
    </w:p>
    <w:p>
      <w:pPr>
        <w:pStyle w:val="Heading2"/>
      </w:pPr>
      <w:r>
        <w:rPr>
          <w:b/>
          <w:bCs/>
        </w:rPr>
        <w:t xml:space="preserve">3.6 WordPress Adapter Fixes</w:t>
      </w:r>
    </w:p>
    <w:p>
      <w:pPr>
        <w:spacing w:after="120"/>
      </w:pPr>
      <w:r>
        <w:rPr>
          <w:sz w:val="22"/>
          <w:szCs w:val="22"/>
        </w:rPr>
        <w:t xml:space="preserve">The WordPress adapter currently doesn't send meta_description or canonical_url. These are critical for SEO on self-hosted blogs. Fix the adapter to send:</w:t>
      </w:r>
    </w:p>
    <w:p>
      <w:pPr>
        <w:pStyle w:val="ListParagraph"/>
        <w:numPr>
          <w:ilvl w:val="0"/>
          <w:numId w:val="1"/>
        </w:numPr>
        <w:spacing w:after="80"/>
      </w:pPr>
      <w:r>
        <w:rPr>
          <w:b/>
          <w:bCs/>
          <w:sz w:val="22"/>
          <w:szCs w:val="22"/>
        </w:rPr>
        <w:t xml:space="preserve">yoast_wpseo_metadesc: </w:t>
      </w:r>
      <w:r>
        <w:rPr>
          <w:sz w:val="22"/>
          <w:szCs w:val="22"/>
        </w:rPr>
        <w:t xml:space="preserve">meta_description (if Yoast SEO plugin is installed)</w:t>
      </w:r>
    </w:p>
    <w:p>
      <w:pPr>
        <w:pStyle w:val="ListParagraph"/>
        <w:numPr>
          <w:ilvl w:val="0"/>
          <w:numId w:val="1"/>
        </w:numPr>
        <w:spacing w:after="80"/>
      </w:pPr>
      <w:r>
        <w:rPr>
          <w:b/>
          <w:bCs/>
          <w:sz w:val="22"/>
          <w:szCs w:val="22"/>
        </w:rPr>
        <w:t xml:space="preserve">_yoast_wpseo_focuskw: </w:t>
      </w:r>
      <w:r>
        <w:rPr>
          <w:sz w:val="22"/>
          <w:szCs w:val="22"/>
        </w:rPr>
        <w:t xml:space="preserve">focus_keyword</w:t>
      </w:r>
    </w:p>
    <w:p>
      <w:pPr>
        <w:pStyle w:val="ListParagraph"/>
        <w:numPr>
          <w:ilvl w:val="0"/>
          <w:numId w:val="1"/>
        </w:numPr>
        <w:spacing w:after="80"/>
      </w:pPr>
      <w:r>
        <w:rPr>
          <w:b/>
          <w:bCs/>
          <w:sz w:val="22"/>
          <w:szCs w:val="22"/>
        </w:rPr>
        <w:t xml:space="preserve">canonical_url: </w:t>
      </w:r>
      <w:r>
        <w:rPr>
          <w:sz w:val="22"/>
          <w:szCs w:val="22"/>
        </w:rPr>
        <w:t xml:space="preserve">via the wp:post_meta REST endpoint</w:t>
      </w:r>
    </w:p>
    <w:p>
      <w:pPr>
        <w:spacing w:after="120"/>
      </w:pPr>
      <w:r>
        <w:rPr>
          <w:b/>
          <w:bCs/>
          <w:sz w:val="22"/>
          <w:szCs w:val="22"/>
        </w:rPr>
        <w:t xml:space="preserve">Effort: </w:t>
      </w:r>
      <w:r>
        <w:rPr>
          <w:sz w:val="22"/>
          <w:szCs w:val="22"/>
        </w:rPr>
        <w:t xml:space="preserve">Small — adapter enhancement</w:t>
      </w:r>
    </w:p>
    <w:p>
      <w:pPr>
        <w:pStyle w:val="Heading2"/>
      </w:pPr>
      <w:r>
        <w:rPr>
          <w:b/>
          <w:bCs/>
        </w:rPr>
        <w:t xml:space="preserve">3.7 Git Front Matter Enhancement</w:t>
      </w:r>
    </w:p>
    <w:p>
      <w:pPr>
        <w:spacing w:after="120"/>
      </w:pPr>
      <w:r>
        <w:rPr>
          <w:sz w:val="22"/>
          <w:szCs w:val="22"/>
        </w:rPr>
        <w:t xml:space="preserve">Add keywords and focus_keyword to the YAML front matter in GIT-published posts. Many static site generators (Astro, Hugo, Next.js) use front matter for meta tags. Current front matter includes title, description, date, tags, draft, image, canonicalURL but is missing keywords.</w:t>
      </w:r>
    </w:p>
    <w:p>
      <w:pPr>
        <w:spacing w:after="120"/>
      </w:pPr>
      <w:r>
        <w:rPr>
          <w:b/>
          <w:bCs/>
          <w:sz w:val="22"/>
          <w:szCs w:val="22"/>
        </w:rPr>
        <w:t xml:space="preserve">Effort: </w:t>
      </w:r>
      <w:r>
        <w:rPr>
          <w:sz w:val="22"/>
          <w:szCs w:val="22"/>
        </w:rPr>
        <w:t xml:space="preserve">Trivial — add two fields to git.py front matter template</w:t>
      </w:r>
    </w:p>
    <w:p>
      <w:r>
        <w:br w:type="page"/>
      </w:r>
    </w:p>
    <w:p>
      <w:pPr>
        <w:pStyle w:val="Heading1"/>
      </w:pPr>
      <w:r>
        <w:rPr>
          <w:b/>
          <w:bCs/>
        </w:rPr>
        <w:t xml:space="preserve">4. Implementation Priority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200"/>
        <w:gridCol w:w="2200"/>
      </w:tblGrid>
      <w:tr>
        <w:tc>
          <w:tcPr>
            <w:tcW w:type="dxa" w:w="1200"/>
            <w:shd w:fill="2563EB" w:val="clear"/>
          </w:tcPr>
          <w:p>
            <w:r>
              <w:rPr>
                <w:b/>
                <w:bCs/>
                <w:color w:val="FFFFFF"/>
                <w:sz w:val="20"/>
                <w:szCs w:val="20"/>
              </w:rPr>
              <w:t xml:space="preserve">Phase</w:t>
            </w:r>
          </w:p>
        </w:tc>
        <w:tc>
          <w:tcPr>
            <w:tcW w:type="dxa" w:w="4000"/>
            <w:shd w:fill="2563EB" w:val="clear"/>
          </w:tcPr>
          <w:p>
            <w:r>
              <w:rPr>
                <w:b/>
                <w:bCs/>
                <w:color w:val="FFFFFF"/>
                <w:sz w:val="20"/>
                <w:szCs w:val="20"/>
              </w:rPr>
              <w:t xml:space="preserve">Feature</w:t>
            </w:r>
          </w:p>
        </w:tc>
        <w:tc>
          <w:tcPr>
            <w:tcW w:type="dxa" w:w="2200"/>
            <w:shd w:fill="2563EB" w:val="clear"/>
          </w:tcPr>
          <w:p>
            <w:r>
              <w:rPr>
                <w:b/>
                <w:bCs/>
                <w:color w:val="FFFFFF"/>
                <w:sz w:val="20"/>
                <w:szCs w:val="20"/>
              </w:rPr>
              <w:t xml:space="preserve">Effort</w:t>
            </w:r>
          </w:p>
        </w:tc>
        <w:tc>
          <w:tcPr>
            <w:tcW w:type="dxa" w:w="2200"/>
            <w:shd w:fill="2563EB" w:val="clear"/>
          </w:tcPr>
          <w:p>
            <w:r>
              <w:rPr>
                <w:b/>
                <w:bCs/>
                <w:color w:val="FFFFFF"/>
                <w:sz w:val="20"/>
                <w:szCs w:val="20"/>
              </w:rPr>
              <w:t xml:space="preserve">SEO Impact</w:t>
            </w:r>
          </w:p>
        </w:tc>
      </w:tr>
      <w:tr>
        <w:tc>
          <w:tcPr>
            <w:tcW w:type="dxa" w:w="1200"/>
            <w:shd w:fill="F3F4F6" w:val="clear"/>
          </w:tcPr>
          <w:p>
            <w:r>
              <w:rPr>
                <w:b w:val="false"/>
                <w:bCs w:val="false"/>
                <w:sz w:val="20"/>
                <w:szCs w:val="20"/>
              </w:rPr>
              <w:t xml:space="preserve">1</w:t>
            </w:r>
          </w:p>
        </w:tc>
        <w:tc>
          <w:tcPr>
            <w:tcW w:type="dxa" w:w="4000"/>
            <w:shd w:fill="F3F4F6" w:val="clear"/>
          </w:tcPr>
          <w:p>
            <w:r>
              <w:rPr>
                <w:b w:val="false"/>
                <w:bCs w:val="false"/>
                <w:sz w:val="20"/>
                <w:szCs w:val="20"/>
              </w:rPr>
              <w:t xml:space="preserve">WordPress adapter fixes</w:t>
            </w:r>
          </w:p>
        </w:tc>
        <w:tc>
          <w:tcPr>
            <w:tcW w:type="dxa" w:w="2200"/>
            <w:shd w:fill="F3F4F6" w:val="clear"/>
          </w:tcPr>
          <w:p>
            <w:r>
              <w:rPr>
                <w:b w:val="false"/>
                <w:bCs w:val="false"/>
                <w:sz w:val="20"/>
                <w:szCs w:val="20"/>
              </w:rPr>
              <w:t xml:space="preserve">Small</w:t>
            </w:r>
          </w:p>
        </w:tc>
        <w:tc>
          <w:tcPr>
            <w:tcW w:type="dxa" w:w="2200"/>
            <w:shd w:fill="F3F4F6" w:val="clear"/>
          </w:tcPr>
          <w:p>
            <w:r>
              <w:rPr>
                <w:b w:val="false"/>
                <w:bCs w:val="false"/>
                <w:sz w:val="20"/>
                <w:szCs w:val="20"/>
              </w:rPr>
              <w:t xml:space="preserve">High (bug fix)</w:t>
            </w:r>
          </w:p>
        </w:tc>
      </w:tr>
      <w:tr>
        <w:tc>
          <w:tcPr>
            <w:tcW w:type="dxa" w:w="1200"/>
          </w:tcPr>
          <w:p>
            <w:r>
              <w:rPr>
                <w:b w:val="false"/>
                <w:bCs w:val="false"/>
                <w:sz w:val="20"/>
                <w:szCs w:val="20"/>
              </w:rPr>
              <w:t xml:space="preserve">1</w:t>
            </w:r>
          </w:p>
        </w:tc>
        <w:tc>
          <w:tcPr>
            <w:tcW w:type="dxa" w:w="4000"/>
          </w:tcPr>
          <w:p>
            <w:r>
              <w:rPr>
                <w:b w:val="false"/>
                <w:bCs w:val="false"/>
                <w:sz w:val="20"/>
                <w:szCs w:val="20"/>
              </w:rPr>
              <w:t xml:space="preserve">Git front matter keywords</w:t>
            </w:r>
          </w:p>
        </w:tc>
        <w:tc>
          <w:tcPr>
            <w:tcW w:type="dxa" w:w="2200"/>
          </w:tcPr>
          <w:p>
            <w:r>
              <w:rPr>
                <w:b w:val="false"/>
                <w:bCs w:val="false"/>
                <w:sz w:val="20"/>
                <w:szCs w:val="20"/>
              </w:rPr>
              <w:t xml:space="preserve">Trivial</w:t>
            </w:r>
          </w:p>
        </w:tc>
        <w:tc>
          <w:tcPr>
            <w:tcW w:type="dxa" w:w="2200"/>
          </w:tcPr>
          <w:p>
            <w:r>
              <w:rPr>
                <w:b w:val="false"/>
                <w:bCs w:val="false"/>
                <w:sz w:val="20"/>
                <w:szCs w:val="20"/>
              </w:rPr>
              <w:t xml:space="preserve">Medium</w:t>
            </w:r>
          </w:p>
        </w:tc>
      </w:tr>
      <w:tr>
        <w:tc>
          <w:tcPr>
            <w:tcW w:type="dxa" w:w="1200"/>
            <w:shd w:fill="F3F4F6" w:val="clear"/>
          </w:tcPr>
          <w:p>
            <w:r>
              <w:rPr>
                <w:b w:val="false"/>
                <w:bCs w:val="false"/>
                <w:sz w:val="20"/>
                <w:szCs w:val="20"/>
              </w:rPr>
              <w:t xml:space="preserve">1</w:t>
            </w:r>
          </w:p>
        </w:tc>
        <w:tc>
          <w:tcPr>
            <w:tcW w:type="dxa" w:w="4000"/>
            <w:shd w:fill="F3F4F6" w:val="clear"/>
          </w:tcPr>
          <w:p>
            <w:r>
              <w:rPr>
                <w:b w:val="false"/>
                <w:bCs w:val="false"/>
                <w:sz w:val="20"/>
                <w:szCs w:val="20"/>
              </w:rPr>
              <w:t xml:space="preserve">Focus keyword field + audit scoring</w:t>
            </w:r>
          </w:p>
        </w:tc>
        <w:tc>
          <w:tcPr>
            <w:tcW w:type="dxa" w:w="2200"/>
            <w:shd w:fill="F3F4F6" w:val="clear"/>
          </w:tcPr>
          <w:p>
            <w:r>
              <w:rPr>
                <w:b w:val="false"/>
                <w:bCs w:val="false"/>
                <w:sz w:val="20"/>
                <w:szCs w:val="20"/>
              </w:rPr>
              <w:t xml:space="preserve">Medium</w:t>
            </w:r>
          </w:p>
        </w:tc>
        <w:tc>
          <w:tcPr>
            <w:tcW w:type="dxa" w:w="2200"/>
            <w:shd w:fill="F3F4F6" w:val="clear"/>
          </w:tcPr>
          <w:p>
            <w:r>
              <w:rPr>
                <w:b w:val="false"/>
                <w:bCs w:val="false"/>
                <w:sz w:val="20"/>
                <w:szCs w:val="20"/>
              </w:rPr>
              <w:t xml:space="preserve">High</w:t>
            </w:r>
          </w:p>
        </w:tc>
      </w:tr>
      <w:tr>
        <w:tc>
          <w:tcPr>
            <w:tcW w:type="dxa" w:w="1200"/>
          </w:tcPr>
          <w:p>
            <w:r>
              <w:rPr>
                <w:b w:val="false"/>
                <w:bCs w:val="false"/>
                <w:sz w:val="20"/>
                <w:szCs w:val="20"/>
              </w:rPr>
              <w:t xml:space="preserve">2</w:t>
            </w:r>
          </w:p>
        </w:tc>
        <w:tc>
          <w:tcPr>
            <w:tcW w:type="dxa" w:w="4000"/>
          </w:tcPr>
          <w:p>
            <w:r>
              <w:rPr>
                <w:b w:val="false"/>
                <w:bCs w:val="false"/>
                <w:sz w:val="20"/>
                <w:szCs w:val="20"/>
              </w:rPr>
              <w:t xml:space="preserve">Structured data (JSON-LD)</w:t>
            </w:r>
          </w:p>
        </w:tc>
        <w:tc>
          <w:tcPr>
            <w:tcW w:type="dxa" w:w="2200"/>
          </w:tcPr>
          <w:p>
            <w:r>
              <w:rPr>
                <w:b w:val="false"/>
                <w:bCs w:val="false"/>
                <w:sz w:val="20"/>
                <w:szCs w:val="20"/>
              </w:rPr>
              <w:t xml:space="preserve">Small</w:t>
            </w:r>
          </w:p>
        </w:tc>
        <w:tc>
          <w:tcPr>
            <w:tcW w:type="dxa" w:w="2200"/>
          </w:tcPr>
          <w:p>
            <w:r>
              <w:rPr>
                <w:b w:val="false"/>
                <w:bCs w:val="false"/>
                <w:sz w:val="20"/>
                <w:szCs w:val="20"/>
              </w:rPr>
              <w:t xml:space="preserve">High (rich snippets)</w:t>
            </w:r>
          </w:p>
        </w:tc>
      </w:tr>
      <w:tr>
        <w:tc>
          <w:tcPr>
            <w:tcW w:type="dxa" w:w="1200"/>
            <w:shd w:fill="F3F4F6" w:val="clear"/>
          </w:tcPr>
          <w:p>
            <w:r>
              <w:rPr>
                <w:b w:val="false"/>
                <w:bCs w:val="false"/>
                <w:sz w:val="20"/>
                <w:szCs w:val="20"/>
              </w:rPr>
              <w:t xml:space="preserve">2</w:t>
            </w:r>
          </w:p>
        </w:tc>
        <w:tc>
          <w:tcPr>
            <w:tcW w:type="dxa" w:w="4000"/>
            <w:shd w:fill="F3F4F6" w:val="clear"/>
          </w:tcPr>
          <w:p>
            <w:r>
              <w:rPr>
                <w:b w:val="false"/>
                <w:bCs w:val="false"/>
                <w:sz w:val="20"/>
                <w:szCs w:val="20"/>
              </w:rPr>
              <w:t xml:space="preserve">Sitemap generation</w:t>
            </w:r>
          </w:p>
        </w:tc>
        <w:tc>
          <w:tcPr>
            <w:tcW w:type="dxa" w:w="2200"/>
            <w:shd w:fill="F3F4F6" w:val="clear"/>
          </w:tcPr>
          <w:p>
            <w:r>
              <w:rPr>
                <w:b w:val="false"/>
                <w:bCs w:val="false"/>
                <w:sz w:val="20"/>
                <w:szCs w:val="20"/>
              </w:rPr>
              <w:t xml:space="preserve">Small</w:t>
            </w:r>
          </w:p>
        </w:tc>
        <w:tc>
          <w:tcPr>
            <w:tcW w:type="dxa" w:w="2200"/>
            <w:shd w:fill="F3F4F6" w:val="clear"/>
          </w:tcPr>
          <w:p>
            <w:r>
              <w:rPr>
                <w:b w:val="false"/>
                <w:bCs w:val="false"/>
                <w:sz w:val="20"/>
                <w:szCs w:val="20"/>
              </w:rPr>
              <w:t xml:space="preserve">Medium</w:t>
            </w:r>
          </w:p>
        </w:tc>
      </w:tr>
      <w:tr>
        <w:tc>
          <w:tcPr>
            <w:tcW w:type="dxa" w:w="1200"/>
          </w:tcPr>
          <w:p>
            <w:r>
              <w:rPr>
                <w:b w:val="false"/>
                <w:bCs w:val="false"/>
                <w:sz w:val="20"/>
                <w:szCs w:val="20"/>
              </w:rPr>
              <w:t xml:space="preserve">3</w:t>
            </w:r>
          </w:p>
        </w:tc>
        <w:tc>
          <w:tcPr>
            <w:tcW w:type="dxa" w:w="4000"/>
          </w:tcPr>
          <w:p>
            <w:r>
              <w:rPr>
                <w:b w:val="false"/>
                <w:bCs w:val="false"/>
                <w:sz w:val="20"/>
                <w:szCs w:val="20"/>
              </w:rPr>
              <w:t xml:space="preserve">Internal linking suggestions</w:t>
            </w:r>
          </w:p>
        </w:tc>
        <w:tc>
          <w:tcPr>
            <w:tcW w:type="dxa" w:w="2200"/>
          </w:tcPr>
          <w:p>
            <w:r>
              <w:rPr>
                <w:b w:val="false"/>
                <w:bCs w:val="false"/>
                <w:sz w:val="20"/>
                <w:szCs w:val="20"/>
              </w:rPr>
              <w:t xml:space="preserve">Medium</w:t>
            </w:r>
          </w:p>
        </w:tc>
        <w:tc>
          <w:tcPr>
            <w:tcW w:type="dxa" w:w="2200"/>
          </w:tcPr>
          <w:p>
            <w:r>
              <w:rPr>
                <w:b w:val="false"/>
                <w:bCs w:val="false"/>
                <w:sz w:val="20"/>
                <w:szCs w:val="20"/>
              </w:rPr>
              <w:t xml:space="preserve">High</w:t>
            </w:r>
          </w:p>
        </w:tc>
      </w:tr>
    </w:tbl>
    <w:p>
      <w:pPr>
        <w:spacing w:after="200"/>
      </w:pPr>
    </w:p>
    <w:p>
      <w:pPr>
        <w:spacing w:after="120"/>
      </w:pPr>
      <w:r>
        <w:rPr>
          <w:sz w:val="22"/>
          <w:szCs w:val="22"/>
        </w:rPr>
        <w:t xml:space="preserve">Phase 1 items are low-effort, high-impact fixes that can ship together. Phase 2 adds structured data for rich search results. Phase 3 introduces the LLM-powered internal linking pass, which has the highest complexity but also the strongest long-term SEO benefit.</w:t>
      </w:r>
    </w:p>
    <w:p>
      <w:pPr>
        <w:pStyle w:val="Heading1"/>
      </w:pPr>
      <w:r>
        <w:rPr>
          <w:b/>
          <w:bCs/>
        </w:rPr>
        <w:t xml:space="preserve">5. Out of Scope</w:t>
      </w:r>
    </w:p>
    <w:p>
      <w:pPr>
        <w:pStyle w:val="ListParagraph"/>
        <w:numPr>
          <w:ilvl w:val="0"/>
          <w:numId w:val="1"/>
        </w:numPr>
        <w:spacing w:after="80"/>
      </w:pPr>
      <w:r>
        <w:rPr>
          <w:b/>
          <w:bCs/>
          <w:sz w:val="22"/>
          <w:szCs w:val="22"/>
        </w:rPr>
        <w:t xml:space="preserve">Keyword research / search volume data: </w:t>
      </w:r>
      <w:r>
        <w:rPr>
          <w:sz w:val="22"/>
          <w:szCs w:val="22"/>
        </w:rPr>
        <w:t xml:space="preserve">requires third-party APIs (Ahrefs, SEMrush, Google Search Console). Can be added later but isn't needed for Phase 1-3.</w:t>
      </w:r>
    </w:p>
    <w:p>
      <w:pPr>
        <w:pStyle w:val="ListParagraph"/>
        <w:numPr>
          <w:ilvl w:val="0"/>
          <w:numId w:val="1"/>
        </w:numPr>
        <w:spacing w:after="80"/>
      </w:pPr>
      <w:r>
        <w:rPr>
          <w:b/>
          <w:bCs/>
          <w:sz w:val="22"/>
          <w:szCs w:val="22"/>
        </w:rPr>
        <w:t xml:space="preserve">Backlink tracking: </w:t>
      </w:r>
      <w:r>
        <w:rPr>
          <w:sz w:val="22"/>
          <w:szCs w:val="22"/>
        </w:rPr>
        <w:t xml:space="preserve">external tool territory (Ahrefs, Moz). Herald tracks publications, not inbound links.</w:t>
      </w:r>
    </w:p>
    <w:p>
      <w:pPr>
        <w:pStyle w:val="ListParagraph"/>
        <w:numPr>
          <w:ilvl w:val="0"/>
          <w:numId w:val="1"/>
        </w:numPr>
        <w:spacing w:after="80"/>
      </w:pPr>
      <w:r>
        <w:rPr>
          <w:b/>
          <w:bCs/>
          <w:sz w:val="22"/>
          <w:szCs w:val="22"/>
        </w:rPr>
        <w:t xml:space="preserve">Google Search Console integration: </w:t>
      </w:r>
      <w:r>
        <w:rPr>
          <w:sz w:val="22"/>
          <w:szCs w:val="22"/>
        </w:rPr>
        <w:t xml:space="preserve">valuable for measuring results but separate from content generation. Future phase.</w:t>
      </w:r>
    </w:p>
    <w:p>
      <w:pPr>
        <w:pStyle w:val="ListParagraph"/>
        <w:numPr>
          <w:ilvl w:val="0"/>
          <w:numId w:val="1"/>
        </w:numPr>
        <w:spacing w:after="80"/>
      </w:pPr>
      <w:r>
        <w:rPr>
          <w:b/>
          <w:bCs/>
          <w:sz w:val="22"/>
          <w:szCs w:val="22"/>
        </w:rPr>
        <w:t xml:space="preserve">OG/Twitter card meta tags: </w:t>
      </w:r>
      <w:r>
        <w:rPr>
          <w:sz w:val="22"/>
          <w:szCs w:val="22"/>
        </w:rPr>
        <w:t xml:space="preserve">platform-specific; most platforms and static site generators handle these automatically from title + description + image.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2026-07-31T02:31:49.946Z</dcterms:created>
  <dcterms:modified xsi:type="dcterms:W3CDTF">2026-07-31T02:31:49.946Z</dcterms:modified>
</cp:coreProperties>
</file>

<file path=docProps/custom.xml><?xml version="1.0" encoding="utf-8"?>
<Properties xmlns="http://schemas.openxmlformats.org/officeDocument/2006/custom-properties" xmlns:vt="http://schemas.openxmlformats.org/officeDocument/2006/docPropsVTypes"/>
</file>