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72"/>
          <w:szCs w:val="72"/>
        </w:rPr>
        <w:t xml:space="preserve">VoiceDesk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C3E50"/>
          <w:sz w:val="36"/>
          <w:szCs w:val="36"/>
        </w:rPr>
        <w:t xml:space="preserve">AI Voice Agent Platform for Indian Businesses</w:t>
      </w:r>
    </w:p>
    <w:p>
      <w:pPr>
        <w:pBdr>
          <w:bottom w:val="single" w:color="1B4F72" w:sz="6"/>
        </w:pBdr>
        <w:spacing w:after="200" w:before="2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1B4F72"/>
          <w:sz w:val="28"/>
          <w:szCs w:val="28"/>
        </w:rPr>
        <w:t xml:space="preserve">System Design Document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1.0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August 2026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B4F72"/>
          <w:sz w:val="22"/>
          <w:szCs w:val="22"/>
        </w:rPr>
        <w:t xml:space="preserve">Apprend Technologies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VoiceDesk is an AI-powered voice agent platform purpose-built for Indian small and medium businesses. The platform enables businesses to automate phone-based customer interactions across Hindi and five major regional languages: Tamil, Telugu, Marathi, Bengali, and Kannada.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platform addresses a critical gap in the Indian market where businesses rely heavily on phone communication but lack affordable automation tools. VoiceDesk handles five key use cases: appointment booking, payment reminders, lead qualification, order status inquiries, and general customer support.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By combining state-of-the-art Automatic Speech Recognition (ASR), Large Language Models (LLMs), and Text-to-Speech (TTS) engines, VoiceDesk delivers natural, context-aware conversations that adapt to the caller's language and intent in real-time.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Market: </w:t>
      </w:r>
      <w:r>
        <w:rPr>
          <w:rFonts w:ascii="Calibri" w:cs="Calibri" w:eastAsia="Calibri" w:hAnsi="Calibri"/>
          <w:sz w:val="22"/>
          <w:szCs w:val="22"/>
        </w:rPr>
        <w:t xml:space="preserve">Indian SMBs across healthcare (clinics, diagnostic centers), e-commerce (D2C brands), financial services (microfinance, insurance agents), education (coaching institutes), and professional services (law firms, CA firms).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Differentiator: </w:t>
      </w:r>
      <w:r>
        <w:rPr>
          <w:rFonts w:ascii="Calibri" w:cs="Calibri" w:eastAsia="Calibri" w:hAnsi="Calibri"/>
          <w:sz w:val="22"/>
          <w:szCs w:val="22"/>
        </w:rPr>
        <w:t xml:space="preserve">Native multilingual support for Indian languages with cultural context awareness, competitive per-minute pricing, and seamless WhatsApp handoff when voice interaction is insufficient.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1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services and AI pipeline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41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 API and WebSocket endpoints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/ Next.js 14</w:t>
            </w:r>
          </w:p>
        </w:tc>
        <w:tc>
          <w:tcPr>
            <w:tcW w:type="dxa" w:w="41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dashboard and agent builder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1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Transactional data, call metadata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0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Redis 7 + BullMQ</w:t>
            </w:r>
          </w:p>
        </w:tc>
        <w:tc>
          <w:tcPr>
            <w:tcW w:type="dxa" w:w="41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 queues, session cache, pub/sub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Qdrant</w:t>
            </w:r>
          </w:p>
        </w:tc>
        <w:tc>
          <w:tcPr>
            <w:tcW w:type="dxa" w:w="41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Conversation embeddings for context retrieval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Gateway</w:t>
            </w:r>
          </w:p>
        </w:tc>
        <w:tc>
          <w:tcPr>
            <w:tcW w:type="dxa" w:w="30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OpenRouter</w:t>
            </w:r>
          </w:p>
        </w:tc>
        <w:tc>
          <w:tcPr>
            <w:tcW w:type="dxa" w:w="41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routing (free-tier models)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ASR Engine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Whisper / Deepgram</w:t>
            </w:r>
          </w:p>
        </w:tc>
        <w:tc>
          <w:tcPr>
            <w:tcW w:type="dxa" w:w="41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Speech-to-text with Hindi/regional support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TTS Engine</w:t>
            </w:r>
          </w:p>
        </w:tc>
        <w:tc>
          <w:tcPr>
            <w:tcW w:type="dxa" w:w="30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ElevenLabs / Azure</w:t>
            </w:r>
          </w:p>
        </w:tc>
        <w:tc>
          <w:tcPr>
            <w:tcW w:type="dxa" w:w="41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Natural voice synthesis in Indian languages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Telephony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Exotel / Knowlarity</w:t>
            </w:r>
          </w:p>
        </w:tc>
        <w:tc>
          <w:tcPr>
            <w:tcW w:type="dxa" w:w="41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Indian telephone network integration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0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S3-compatible (MinIO)</w:t>
            </w:r>
          </w:p>
        </w:tc>
        <w:tc>
          <w:tcPr>
            <w:tcW w:type="dxa" w:w="41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 recordings and media files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WebSocket + WebRTC</w:t>
            </w:r>
          </w:p>
        </w:tc>
        <w:tc>
          <w:tcPr>
            <w:tcW w:type="dxa" w:w="41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call streaming and monitoring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2.2 Voice Pipeline Architecture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voice pipeline processes calls through a sequential chain of services, each optimized for low-latency operation: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Inbound Call Flow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Caller dials a VoiceDesk-assigned phone number via Exotel/Knowlarity.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Telephony webhook triggers the Call Router, which identifies the business and assigned voice agent.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Audio stream is established via WebRTC for real-time bidirectional communication.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ASR engine (Whisper/Deepgram) transcribes caller speech, detecting language automatically.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Transcribed text is sent to the LLM (via OpenRouter) with conversation context from Qdrant.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6. LLM generates a response following the configured conversation flow and business rules.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7. TTS engine converts the response to speech in the detected language.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8. Audio response is streamed back to the caller in real-time.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Outbound Call Flow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Business schedules outbound calls via the dashboard (e.g., payment reminders, appointment confirmations).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BullMQ job scheduler picks up the call at the scheduled time.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Telephony provider initiates the call; DND registry is checked before dialing.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Once connected, the same ASR-LLM-TTS pipeline handles the conversation.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Call outcome is logged and triggers configured follow-up actions (e.g., send WhatsApp confirmation).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2.3 Real-time Streaming Architecture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VoiceDesk employs a WebRTC-based streaming architecture for sub-200ms end-to-end latency. The system uses a media server to bridge between the PSTN telephony network and the WebRTC pipeline, enabling real-time call monitoring from the dashboard.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Key performance targets: ASR latency under 300ms, LLM inference under 500ms, TTS synthesis under 200ms, with total round-trip under 1.5 seconds for a natural conversational experience.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2.4 Call Recording Storage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All call recordings are stored in S3-compatible storage (MinIO for self-hosted, AWS S3 for cloud). Recordings are encrypted at rest using AES-256. Retention policies are configurable per business (default: 90 days). Recordings are stored in Opus format for optimal compression while maintaining audio quality suitable for compliance review.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 Data Model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3.1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businesses</w:t>
            </w:r>
          </w:p>
        </w:tc>
        <w:tc>
          <w:tcPr>
            <w:tcW w:type="dxa" w:w="3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 registration and config</w:t>
            </w:r>
          </w:p>
        </w:tc>
        <w:tc>
          <w:tcPr>
            <w:tcW w:type="dxa" w:w="39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name, phone, plan, settings_json, created_at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voice_agents</w:t>
            </w:r>
          </w:p>
        </w:tc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agent personas and behavior</w:t>
            </w:r>
          </w:p>
        </w:tc>
        <w:tc>
          <w:tcPr>
            <w:tcW w:type="dxa" w:w="39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business_id, name, language, voice_id, persona, flow_json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phone_numbers</w:t>
            </w:r>
          </w:p>
        </w:tc>
        <w:tc>
          <w:tcPr>
            <w:tcW w:type="dxa" w:w="3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Assigned telephony numbers</w:t>
            </w:r>
          </w:p>
        </w:tc>
        <w:tc>
          <w:tcPr>
            <w:tcW w:type="dxa" w:w="39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business_id, agent_id, number, provider, region, status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call_logs</w:t>
            </w:r>
          </w:p>
        </w:tc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Individual call records</w:t>
            </w:r>
          </w:p>
        </w:tc>
        <w:tc>
          <w:tcPr>
            <w:tcW w:type="dxa" w:w="39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business_id, agent_id, caller_number, duration_sec, status, sentiment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Turn-by-turn dialogue</w:t>
            </w:r>
          </w:p>
        </w:tc>
        <w:tc>
          <w:tcPr>
            <w:tcW w:type="dxa" w:w="39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call_id, role, content, language, confidence, timestamp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intents</w:t>
            </w:r>
          </w:p>
        </w:tc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Detected caller intents</w:t>
            </w:r>
          </w:p>
        </w:tc>
        <w:tc>
          <w:tcPr>
            <w:tcW w:type="dxa" w:w="39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business_id, name, description, action_type, parameters_json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call_recordings</w:t>
            </w:r>
          </w:p>
        </w:tc>
        <w:tc>
          <w:tcPr>
            <w:tcW w:type="dxa" w:w="3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Audio file references</w:t>
            </w:r>
          </w:p>
        </w:tc>
        <w:tc>
          <w:tcPr>
            <w:tcW w:type="dxa" w:w="39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call_id, storage_path, duration_sec, size_bytes, encrypted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Aggregated metrics</w:t>
            </w:r>
          </w:p>
        </w:tc>
        <w:tc>
          <w:tcPr>
            <w:tcW w:type="dxa" w:w="39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business_id, date, total_calls, avg_duration, resolution_rate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billing_usage</w:t>
            </w:r>
          </w:p>
        </w:tc>
        <w:tc>
          <w:tcPr>
            <w:tcW w:type="dxa" w:w="3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Per-minute billing records</w:t>
            </w:r>
          </w:p>
        </w:tc>
        <w:tc>
          <w:tcPr>
            <w:tcW w:type="dxa" w:w="39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business_id, month, minutes_used, amount_paise, plan_id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All tables include business_id for multi-tenant isolation. PostgreSQL Row-Level Security (RLS) is enabled as a backstop. Soft delete is enforced via deleted_at timestamps.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4. Core Features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4.1 Voice Agent Builder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drag-and-drop visual editor for designing conversation flows. Business owners can create multi-step call scripts with branching logic, intent detection nodes, API call nodes (for CRM/calendar lookups), and handoff nodes. Flows are stored as JSON and interpreted by the conversation engine at runtime.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4.2 Multilingual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ASR Support</w:t>
            </w:r>
          </w:p>
        </w:tc>
        <w:tc>
          <w:tcPr>
            <w:tcW w:type="dxa" w:w="24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TTS Support</w:t>
            </w:r>
          </w:p>
        </w:tc>
        <w:tc>
          <w:tcPr>
            <w:tcW w:type="dxa" w:w="276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Market Coverage</w:t>
            </w:r>
          </w:p>
        </w:tc>
      </w:tr>
      <w:tr>
        <w:tc>
          <w:tcPr>
            <w:tcW w:type="dxa" w:w="18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Hindi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Whisper + Deepgram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ElevenLabs + Azure</w:t>
            </w:r>
          </w:p>
        </w:tc>
        <w:tc>
          <w:tcPr>
            <w:tcW w:type="dxa" w:w="2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~40% of Indian population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English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Whisper + Deepgram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ElevenLabs + Azure</w:t>
            </w:r>
          </w:p>
        </w:tc>
        <w:tc>
          <w:tcPr>
            <w:tcW w:type="dxa" w:w="27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communication</w:t>
            </w:r>
          </w:p>
        </w:tc>
      </w:tr>
      <w:tr>
        <w:tc>
          <w:tcPr>
            <w:tcW w:type="dxa" w:w="18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Tamil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Whisper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Neural</w:t>
            </w:r>
          </w:p>
        </w:tc>
        <w:tc>
          <w:tcPr>
            <w:tcW w:type="dxa" w:w="2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Tamil Nadu, Sri Lanka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Telugu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Whisper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Neural</w:t>
            </w:r>
          </w:p>
        </w:tc>
        <w:tc>
          <w:tcPr>
            <w:tcW w:type="dxa" w:w="27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Andhra Pradesh, Telangana</w:t>
            </w:r>
          </w:p>
        </w:tc>
      </w:tr>
      <w:tr>
        <w:tc>
          <w:tcPr>
            <w:tcW w:type="dxa" w:w="18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Marathi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Whisper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Neural</w:t>
            </w:r>
          </w:p>
        </w:tc>
        <w:tc>
          <w:tcPr>
            <w:tcW w:type="dxa" w:w="2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Maharashtra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Bengali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Whisper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Neural</w:t>
            </w:r>
          </w:p>
        </w:tc>
        <w:tc>
          <w:tcPr>
            <w:tcW w:type="dxa" w:w="27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West Bengal, Bangladesh</w:t>
            </w:r>
          </w:p>
        </w:tc>
      </w:tr>
      <w:tr>
        <w:tc>
          <w:tcPr>
            <w:tcW w:type="dxa" w:w="18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Kannada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Whisper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Neural</w:t>
            </w:r>
          </w:p>
        </w:tc>
        <w:tc>
          <w:tcPr>
            <w:tcW w:type="dxa" w:w="2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Karnataka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Language detection is automatic. The system identifies the caller's language within the first 3-5 seconds and switches the agent's response language accordingly. Code-switching (mixing Hindi and English) is supported natively.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4.3 Real-time Call Monitoring Dashboard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Supervisors can monitor live calls in real-time, viewing the transcription as it happens, caller sentiment indicators, and agent confidence scores. One-click takeover allows a human agent to seamlessly join or replace the AI agent mid-call.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4.4 Call Analytics and Sentiment Analysis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Post-call analytics include sentiment trajectory (positive/negative/neutral over the call duration), intent classification accuracy, resolution status, and caller satisfaction prediction. Weekly and monthly reports are auto-generated and emailed to business owners.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4.5 WhatsApp Handoff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When a voice conversation cannot be resolved (e.g., the caller needs to share a document, the AI confidence drops below 70%, or the caller explicitly requests text communication), VoiceDesk initiates a seamless WhatsApp handoff. The conversation context is transferred to GoSumo's WhatsApp channel, and the caller receives a WhatsApp message with the conversation summary.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4.6 CRM Integrations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Native integrations with GoSumo and HomeNex enable the voice agent to access customer records, appointment history, and order status in real-time during calls. A generic webhook-based integration framework supports third-party CRMs.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4.7 Appointment Booking with Calendar Sync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Voice agents can check real-time availability via Google Calendar or Outlook integration, book appointments during the call, and send confirmation via SMS/WhatsApp. Rescheduling and cancellation flows are pre-built.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4.8 Payment Reminder Automation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Automated outbound calls for payment reminders with configurable escalation: first reminder (friendly), second reminder (firm), third reminder (urgent with consequences). Integration with payment gateways enables on-call payment links via SMS.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4.9 Lead Qualification Scripts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AI-driven lead scoring during calls based on configurable qualification criteria (BANT framework: Budget, Authority, Need, Timeline). Qualified leads are automatically pushed to the CRM with a score and call summary.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 API Design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5.1 RESTful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/api/v1/agents</w:t>
            </w:r>
          </w:p>
        </w:tc>
        <w:tc>
          <w:tcPr>
            <w:tcW w:type="dxa" w:w="46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 new voice agent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/api/v1/agents/:id</w:t>
            </w:r>
          </w:p>
        </w:tc>
        <w:tc>
          <w:tcPr>
            <w:tcW w:type="dxa" w:w="46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Retrieve agent configuration</w:t>
            </w:r>
          </w:p>
        </w:tc>
      </w:tr>
      <w:tr>
        <w:tc>
          <w:tcPr>
            <w:tcW w:type="dxa" w:w="1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/api/v1/agents/:id/flow</w:t>
            </w:r>
          </w:p>
        </w:tc>
        <w:tc>
          <w:tcPr>
            <w:tcW w:type="dxa" w:w="46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conversation flow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/api/v1/calls/initiate</w:t>
            </w:r>
          </w:p>
        </w:tc>
        <w:tc>
          <w:tcPr>
            <w:tcW w:type="dxa" w:w="46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Initiate an outbound call</w:t>
            </w:r>
          </w:p>
        </w:tc>
      </w:tr>
      <w:tr>
        <w:tc>
          <w:tcPr>
            <w:tcW w:type="dxa" w:w="1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/api/v1/calls/:id</w:t>
            </w:r>
          </w:p>
        </w:tc>
        <w:tc>
          <w:tcPr>
            <w:tcW w:type="dxa" w:w="46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call details and transcript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/api/v1/calls/:id/recording</w:t>
            </w:r>
          </w:p>
        </w:tc>
        <w:tc>
          <w:tcPr>
            <w:tcW w:type="dxa" w:w="46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Stream call recording</w:t>
            </w:r>
          </w:p>
        </w:tc>
      </w:tr>
      <w:tr>
        <w:tc>
          <w:tcPr>
            <w:tcW w:type="dxa" w:w="1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/api/v1/webhooks/telephony</w:t>
            </w:r>
          </w:p>
        </w:tc>
        <w:tc>
          <w:tcPr>
            <w:tcW w:type="dxa" w:w="46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Receive telephony events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/api/v1/webhooks/call-status</w:t>
            </w:r>
          </w:p>
        </w:tc>
        <w:tc>
          <w:tcPr>
            <w:tcW w:type="dxa" w:w="46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 status change events</w:t>
            </w:r>
          </w:p>
        </w:tc>
      </w:tr>
      <w:tr>
        <w:tc>
          <w:tcPr>
            <w:tcW w:type="dxa" w:w="1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/api/v1/analytics/dashboard</w:t>
            </w:r>
          </w:p>
        </w:tc>
        <w:tc>
          <w:tcPr>
            <w:tcW w:type="dxa" w:w="46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metrics summary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/api/v1/analytics/calls</w:t>
            </w:r>
          </w:p>
        </w:tc>
        <w:tc>
          <w:tcPr>
            <w:tcW w:type="dxa" w:w="46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 analytics with filters</w:t>
            </w:r>
          </w:p>
        </w:tc>
      </w:tr>
      <w:tr>
        <w:tc>
          <w:tcPr>
            <w:tcW w:type="dxa" w:w="1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/api/v1/phone-numbers/provision</w:t>
            </w:r>
          </w:p>
        </w:tc>
        <w:tc>
          <w:tcPr>
            <w:tcW w:type="dxa" w:w="46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Provision a new phone number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/api/v1/billing/usage</w:t>
            </w:r>
          </w:p>
        </w:tc>
        <w:tc>
          <w:tcPr>
            <w:tcW w:type="dxa" w:w="46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Current billing cycle usage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All endpoints require JWT authentication and include business_id extraction from the token. Rate limiting is enforced at 100 requests/minute per business. Webhook endpoints verify HMAC-SHA256 signatures before processing.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 Revenue Model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6.1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800"/>
        <w:gridCol w:w="2760"/>
      </w:tblGrid>
      <w:tr>
        <w:tc>
          <w:tcPr>
            <w:tcW w:type="dxa" w:w="14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18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Per-Minute Rate</w:t>
            </w:r>
          </w:p>
        </w:tc>
        <w:tc>
          <w:tcPr>
            <w:tcW w:type="dxa" w:w="18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Included Minutes</w:t>
            </w:r>
          </w:p>
        </w:tc>
        <w:tc>
          <w:tcPr>
            <w:tcW w:type="dxa" w:w="276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$49/mo</w:t>
            </w:r>
          </w:p>
        </w:tc>
        <w:tc>
          <w:tcPr>
            <w:tcW w:type="dxa" w:w="18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$0.15/min</w:t>
            </w:r>
          </w:p>
        </w:tc>
        <w:tc>
          <w:tcPr>
            <w:tcW w:type="dxa" w:w="18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 min</w:t>
            </w:r>
          </w:p>
        </w:tc>
        <w:tc>
          <w:tcPr>
            <w:tcW w:type="dxa" w:w="2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agent, 1 language, basic analytics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$99/mo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$0.10/min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 min</w:t>
            </w:r>
          </w:p>
        </w:tc>
        <w:tc>
          <w:tcPr>
            <w:tcW w:type="dxa" w:w="27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agents, 3 languages, CRM integration</w:t>
            </w:r>
          </w:p>
        </w:tc>
      </w:tr>
      <w:tr>
        <w:tc>
          <w:tcPr>
            <w:tcW w:type="dxa" w:w="1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$199/mo</w:t>
            </w:r>
          </w:p>
        </w:tc>
        <w:tc>
          <w:tcPr>
            <w:tcW w:type="dxa" w:w="18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$0.05/min</w:t>
            </w:r>
          </w:p>
        </w:tc>
        <w:tc>
          <w:tcPr>
            <w:tcW w:type="dxa" w:w="18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 min</w:t>
            </w:r>
          </w:p>
        </w:tc>
        <w:tc>
          <w:tcPr>
            <w:tcW w:type="dxa" w:w="2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Unlimited agents, all languages, API access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7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Dedicated infrastructure, SLA, custom integrations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Overage minutes are billed at the plan's per-minute rate. All prices are in USD; INR billing is available at the prevailing exchange rate. Annual plans receive a 20% discount.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7. Deployment Architecture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7.1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76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Hetzner VPS</w:t>
            </w:r>
          </w:p>
        </w:tc>
        <w:tc>
          <w:tcPr>
            <w:tcW w:type="dxa" w:w="4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vCPU, 16 GB RAM, 160 GB NVMe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7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Managed on same VPS, daily backups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4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Managed on same VPS, persistence enabled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Caddy</w:t>
            </w:r>
          </w:p>
        </w:tc>
        <w:tc>
          <w:tcPr>
            <w:tcW w:type="dxa" w:w="47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 TLS, HTTP/2, rate limiting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systemd</w:t>
            </w:r>
          </w:p>
        </w:tc>
        <w:tc>
          <w:tcPr>
            <w:tcW w:type="dxa" w:w="4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Auto-restart, log management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MinIO / S3</w:t>
            </w:r>
          </w:p>
        </w:tc>
        <w:tc>
          <w:tcPr>
            <w:tcW w:type="dxa" w:w="47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 recordings, encrypted at rest</w:t>
            </w:r>
          </w:p>
        </w:tc>
      </w:tr>
      <w:tr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4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Metrics, alerts, dashboards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7.2 Service Configuration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API server runs as a systemd service on port 3010. The dashboard is served as a static Next.js export on port 3011. Caddy handles TLS termination and reverse proxying for both services. The WebSocket endpoint for real-time monitoring is proxied through Caddy with appropriate timeout configuration.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8. Security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8.1 Call Security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All call audio is encrypted in transit using SRTP (Secure Real-time Transport Protocol). Call recordings are encrypted at rest using AES-256. PII (phone numbers, names) is masked in application logs using a configurable masking pipeline.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8.2 Regulatory Compliance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TRAI (Telecom Regulatory Authority of India) compliance is built-in: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DND (Do Not Disturb) registry check before every outbound call.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Calling hours restricted to 9 AM - 9 PM IST as per TRAI regulations.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Mandatory caller ID display on all outbound calls.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Call recording consent announcement at the start of each call.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Opt-out mechanism available during every call.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8.3 Data Protection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Multi-tenant isolation via PostgreSQL RLS. API authentication via JWT with short-lived tokens (15 min) and refresh tokens (7 days). Webhook signatures verified using HMAC-SHA256. Rate limiting at API gateway and per-tenant levels.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9. Testing Strategy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9.1 Test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76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0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 logic, utils, parsers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pytest, unittest.mock</w:t>
            </w:r>
          </w:p>
        </w:tc>
        <w:tc>
          <w:tcPr>
            <w:tcW w:type="dxa" w:w="2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&gt;85% line coverage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endpoints, DB operations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 + testcontainers</w:t>
            </w:r>
          </w:p>
        </w:tc>
        <w:tc>
          <w:tcPr>
            <w:tcW w:type="dxa" w:w="27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&gt;75% path coverage</w:t>
            </w:r>
          </w:p>
        </w:tc>
      </w:tr>
      <w:tr>
        <w:tc>
          <w:tcPr>
            <w:tcW w:type="dxa" w:w="20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Voice Pipeline Tests</w:t>
            </w:r>
          </w:p>
        </w:tc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ASR/TTS accuracy, latency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 test harness</w:t>
            </w:r>
          </w:p>
        </w:tc>
        <w:tc>
          <w:tcPr>
            <w:tcW w:type="dxa" w:w="2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&gt;90% word accuracy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Load Tests</w:t>
            </w:r>
          </w:p>
        </w:tc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Concurrent call handling</w:t>
            </w:r>
          </w:p>
        </w:tc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Locust</w:t>
            </w:r>
          </w:p>
        </w:tc>
        <w:tc>
          <w:tcPr>
            <w:tcW w:type="dxa" w:w="27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 concurrent calls</w:t>
            </w:r>
          </w:p>
        </w:tc>
      </w:tr>
      <w:tr>
        <w:tc>
          <w:tcPr>
            <w:tcW w:type="dxa" w:w="20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E2E Tests</w:t>
            </w:r>
          </w:p>
        </w:tc>
        <w:tc>
          <w:tcPr>
            <w:tcW w:type="dxa" w:w="2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call flows</w:t>
            </w:r>
          </w:p>
        </w:tc>
        <w:tc>
          <w:tcPr>
            <w:tcW w:type="dxa" w:w="2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Playwright + mock telephony</w:t>
            </w:r>
          </w:p>
        </w:tc>
        <w:tc>
          <w:tcPr>
            <w:tcW w:type="dxa" w:w="27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Critical paths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9.2 Mock Telephony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mock telephony service simulates Exotel/Knowlarity APIs for development and CI/CD. It supports configurable call scenarios (pickup, no-answer, busy, network-error) and records all API interactions for assertion in tests.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10.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40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160"/>
            <w:shd w:fill="1B4F72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1-4</w:t>
            </w:r>
          </w:p>
        </w:tc>
        <w:tc>
          <w:tcPr>
            <w:tcW w:type="dxa" w:w="3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Inbound calls, Hindi + English, basic agent builder, call logging</w:t>
            </w:r>
          </w:p>
        </w:tc>
        <w:tc>
          <w:tcPr>
            <w:tcW w:type="dxa" w:w="31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 test calls with &gt;80% intent accuracy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Alpha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5-6</w:t>
            </w:r>
          </w:p>
        </w:tc>
        <w:tc>
          <w:tcPr>
            <w:tcW w:type="dxa" w:w="3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Outbound calls, payment reminders, WhatsApp handoff</w:t>
            </w:r>
          </w:p>
        </w:tc>
        <w:tc>
          <w:tcPr>
            <w:tcW w:type="dxa" w:w="31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pilot businesses onboarded</w:t>
            </w:r>
          </w:p>
        </w:tc>
      </w:tr>
      <w:tr>
        <w:tc>
          <w:tcPr>
            <w:tcW w:type="dxa" w:w="1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Beta</w:t>
            </w:r>
          </w:p>
        </w:tc>
        <w:tc>
          <w:tcPr>
            <w:tcW w:type="dxa" w:w="16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7-8</w:t>
            </w:r>
          </w:p>
        </w:tc>
        <w:tc>
          <w:tcPr>
            <w:tcW w:type="dxa" w:w="3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7 languages, CRM integration, analytics dashboard</w:t>
            </w:r>
          </w:p>
        </w:tc>
        <w:tc>
          <w:tcPr>
            <w:tcW w:type="dxa" w:w="31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 daily calls across pilots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Polish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9-10</w:t>
            </w:r>
          </w:p>
        </w:tc>
        <w:tc>
          <w:tcPr>
            <w:tcW w:type="dxa" w:w="340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 monitoring, sentiment analysis, billing system</w:t>
            </w:r>
          </w:p>
        </w:tc>
        <w:tc>
          <w:tcPr>
            <w:tcW w:type="dxa" w:w="3160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&lt;2s avg response latency</w:t>
            </w:r>
          </w:p>
        </w:tc>
      </w:tr>
      <w:tr>
        <w:tc>
          <w:tcPr>
            <w:tcW w:type="dxa" w:w="12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</w:t>
            </w:r>
          </w:p>
        </w:tc>
        <w:tc>
          <w:tcPr>
            <w:tcW w:type="dxa" w:w="16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11-12</w:t>
            </w:r>
          </w:p>
        </w:tc>
        <w:tc>
          <w:tcPr>
            <w:tcW w:type="dxa" w:w="340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hardening, documentation, marketing site</w:t>
            </w:r>
          </w:p>
        </w:tc>
        <w:tc>
          <w:tcPr>
            <w:tcW w:type="dxa" w:w="3160"/>
            <w:shd w:fill="D6EAF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 launch with SLA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Each phase includes a go/no-go review with defined success criteria. The MVP focuses on proving the voice pipeline's reliability and accuracy in Hindi and English before expanding to regional languages.</w:t>
      </w:r>
    </w:p>
    <w:p>
      <w:pPr>
        <w:pBdr>
          <w:bottom w:val="single" w:color="1B4F72" w:sz="6"/>
        </w:pBdr>
        <w:spacing w:after="200" w:before="2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1B4F72"/>
          <w:sz w:val="20"/>
          <w:szCs w:val="20"/>
        </w:rPr>
        <w:t xml:space="preserve">End of Document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of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B4F72"/>
        <w:sz w:val="18"/>
        <w:szCs w:val="18"/>
      </w:rPr>
      <w:t xml:space="preserve">Confidential - Apprend Technologies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1B4F72"/>
        <w:sz w:val="18"/>
        <w:szCs w:val="18"/>
      </w:rPr>
      <w:t xml:space="preserve">VoiceDesk System Design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2026-08-08T18:45:45.739Z</dcterms:created>
  <dcterms:modified xsi:type="dcterms:W3CDTF">2026-08-08T18:45:45.740Z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