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FC90AB" w14:textId="47C3D334" w:rsidR="00472645" w:rsidRPr="00E55F6E" w:rsidRDefault="00230CA7" w:rsidP="009F33B5">
      <w:pPr>
        <w:pStyle w:val="SemEspaamento"/>
        <w:shd w:val="clear" w:color="auto" w:fill="D0CECE" w:themeFill="background2" w:themeFillShade="E6"/>
        <w:jc w:val="center"/>
        <w:rPr>
          <w:rFonts w:ascii="Segoe UI" w:hAnsi="Segoe UI" w:cs="Segoe UI"/>
          <w:b/>
          <w:bCs/>
          <w:sz w:val="22"/>
          <w:szCs w:val="22"/>
        </w:rPr>
      </w:pPr>
      <w:r>
        <w:rPr>
          <w:rFonts w:ascii="Segoe UI" w:hAnsi="Segoe UI" w:cs="Segoe UI"/>
          <w:b/>
          <w:bCs/>
          <w:sz w:val="22"/>
          <w:szCs w:val="22"/>
        </w:rPr>
        <w:t xml:space="preserve">Contrato Particular de Promessa de Compra e Venda de Unidade(s) Autônoma(s) - Edifício Comercial e Residencial Golden North</w:t>
      </w:r>
    </w:p>
    <w:p w14:paraId="3090BCF8" w14:textId="77777777" w:rsidR="00472645" w:rsidRPr="00E55F6E" w:rsidRDefault="00472645" w:rsidP="009F33B5">
      <w:pPr>
        <w:pStyle w:val="SemEspaamento"/>
        <w:jc w:val="both"/>
        <w:rPr>
          <w:rFonts w:ascii="Segoe UI" w:hAnsi="Segoe UI" w:cs="Segoe UI"/>
          <w:sz w:val="22"/>
          <w:szCs w:val="22"/>
        </w:rPr>
      </w:pPr>
    </w:p>
    <w:p w14:paraId="3BAE4A04" w14:textId="40FE0B65" w:rsidR="00472645" w:rsidRPr="00E55F6E" w:rsidRDefault="00230CA7" w:rsidP="009F33B5">
      <w:pPr>
        <w:pStyle w:val="SemEspaamento"/>
        <w:jc w:val="center"/>
        <w:rPr>
          <w:rFonts w:ascii="Segoe UI" w:hAnsi="Segoe UI" w:cs="Segoe UI"/>
          <w:b/>
          <w:bCs/>
          <w:sz w:val="22"/>
          <w:szCs w:val="22"/>
        </w:rPr>
      </w:pPr>
      <w:r>
        <w:rPr>
          <w:rFonts w:ascii="Segoe UI" w:hAnsi="Segoe UI" w:cs="Segoe UI"/>
          <w:b/>
          <w:bCs/>
          <w:sz w:val="22"/>
          <w:szCs w:val="22"/>
        </w:rPr>
        <w:t>Quadro-Resumo</w:t>
      </w:r>
    </w:p>
    <w:p w14:paraId="285A3FB7" w14:textId="09265F86" w:rsidR="00472645" w:rsidRPr="00D3671F" w:rsidRDefault="00A734ED" w:rsidP="009F33B5">
      <w:pPr>
        <w:pStyle w:val="SemEspaamento"/>
        <w:jc w:val="center"/>
        <w:rPr>
          <w:rFonts w:ascii="Segoe UI" w:hAnsi="Segoe UI" w:cs="Segoe UI"/>
          <w:i/>
          <w:iCs/>
          <w:sz w:val="18"/>
          <w:szCs w:val="18"/>
        </w:rPr>
      </w:pPr>
      <w:r>
        <w:rPr>
          <w:rFonts w:ascii="Segoe UI" w:hAnsi="Segoe UI" w:cs="Segoe UI"/>
          <w:i/>
          <w:iCs/>
          <w:sz w:val="18"/>
          <w:szCs w:val="18"/>
        </w:rPr>
        <w:t>(art. 35-A da Lei n. 4.591/1964, incluído pela Lei n. 13.786/2018)</w:t>
      </w:r>
    </w:p>
    <w:p w14:paraId="202B5A25" w14:textId="77777777" w:rsidR="009F33B5" w:rsidRPr="00E55F6E" w:rsidRDefault="009F33B5" w:rsidP="009F33B5">
      <w:pPr>
        <w:pStyle w:val="SemEspaamento"/>
        <w:jc w:val="center"/>
        <w:rPr>
          <w:rFonts w:ascii="Segoe UI" w:hAnsi="Segoe UI" w:cs="Segoe UI"/>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72645" w:rsidRPr="00E55F6E" w14:paraId="4077C340" w14:textId="77777777">
        <w:tc>
          <w:tcPr>
            <w:tcW w:w="0" w:type="auto"/>
            <w:tcBorders>
              <w:top w:val="single" w:sz="4" w:space="0" w:color="333333"/>
              <w:left w:val="single" w:sz="4" w:space="0" w:color="333333"/>
              <w:bottom w:val="single" w:sz="4" w:space="0" w:color="333333"/>
              <w:right w:val="single" w:sz="4" w:space="0" w:color="333333"/>
            </w:tcBorders>
            <w:shd w:val="clear" w:color="auto" w:fill="1A2940"/>
            <w:tcMar>
              <w:top w:w="100" w:type="dxa"/>
              <w:left w:w="120" w:type="dxa"/>
              <w:bottom w:w="100" w:type="dxa"/>
              <w:right w:w="120" w:type="dxa"/>
            </w:tcMar>
          </w:tcPr>
          <w:p w14:paraId="294B152A" w14:textId="11734542" w:rsidR="00472645" w:rsidRPr="00E55F6E" w:rsidRDefault="00230CA7" w:rsidP="00230CA7">
            <w:pPr>
              <w:pStyle w:val="SemEspaamento"/>
              <w:jc w:val="center"/>
              <w:rPr>
                <w:rFonts w:ascii="Segoe UI" w:hAnsi="Segoe UI" w:cs="Segoe UI"/>
                <w:b/>
                <w:bCs/>
                <w:sz w:val="22"/>
                <w:szCs w:val="22"/>
              </w:rPr>
            </w:pPr>
            <w:r>
              <w:rPr>
                <w:rFonts w:ascii="Segoe UI" w:hAnsi="Segoe UI" w:cs="Segoe UI"/>
                <w:b/>
                <w:bCs/>
                <w:color w:val="FFFFFF"/>
                <w:sz w:val="22"/>
                <w:szCs w:val="22"/>
              </w:rPr>
              <w:t xml:space="preserve">Quadro-Resumo (art. 35-A da Lei n. 4.591/1964)</w:t>
            </w:r>
          </w:p>
        </w:tc>
      </w:tr>
      <w:tr w:rsidR="00472645" w:rsidRPr="00E55F6E" w14:paraId="1E912017" w14:textId="77777777" w:rsidTr="00BD3738">
        <w:tc>
          <w:tcPr>
            <w:tcW w:w="0" w:type="auto"/>
            <w:tcBorders>
              <w:top w:val="single" w:sz="4" w:space="0" w:color="333333"/>
              <w:left w:val="single" w:sz="4" w:space="0" w:color="333333"/>
              <w:bottom w:val="single" w:sz="4" w:space="0" w:color="333333"/>
              <w:right w:val="single" w:sz="4" w:space="0" w:color="333333"/>
            </w:tcBorders>
            <w:shd w:val="clear" w:color="auto" w:fill="323E4F" w:themeFill="text2" w:themeFillShade="BF"/>
            <w:tcMar>
              <w:top w:w="80" w:type="dxa"/>
              <w:left w:w="120" w:type="dxa"/>
              <w:bottom w:w="80" w:type="dxa"/>
              <w:right w:w="120" w:type="dxa"/>
            </w:tcMar>
            <w:vAlign w:val="center"/>
          </w:tcPr>
          <w:p w14:paraId="208EBA63" w14:textId="009215A6" w:rsidR="00BD3738" w:rsidRPr="00E55F6E" w:rsidRDefault="00A734ED" w:rsidP="009F33B5">
            <w:pPr>
              <w:pStyle w:val="SemEspaamento"/>
              <w:jc w:val="both"/>
              <w:rPr>
                <w:rFonts w:ascii="Segoe UI" w:hAnsi="Segoe UI" w:cs="Segoe UI"/>
                <w:b/>
                <w:bCs/>
                <w:color w:val="FFFFFF"/>
                <w:sz w:val="22"/>
                <w:szCs w:val="22"/>
              </w:rPr>
            </w:pPr>
            <w:r>
              <w:rPr>
                <w:rFonts w:ascii="Segoe UI" w:hAnsi="Segoe UI" w:cs="Segoe UI"/>
                <w:b/>
                <w:bCs/>
                <w:color w:val="FFFFFF"/>
                <w:sz w:val="22"/>
                <w:szCs w:val="22"/>
              </w:rPr>
              <w:t xml:space="preserve">I – Identificação das Partes</w:t>
            </w:r>
          </w:p>
        </w:tc>
      </w:tr>
      <w:tr w:rsidR="00FD7089" w:rsidRPr="00E55F6E" w14:paraId="03117962" w14:textId="77777777" w:rsidTr="00F12BFA">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5A622AD1" w14:textId="7F96885B" w:rsidR="00FD7089" w:rsidRPr="00E55F6E" w:rsidRDefault="00FD7089" w:rsidP="009F33B5">
            <w:pPr>
              <w:pStyle w:val="SemEspaamento"/>
              <w:jc w:val="both"/>
              <w:rPr>
                <w:rFonts w:ascii="Segoe UI" w:hAnsi="Segoe UI" w:cs="Segoe UI"/>
                <w:sz w:val="22"/>
                <w:szCs w:val="22"/>
              </w:rPr>
            </w:pPr>
            <w:r>
              <w:rPr>
                <w:rFonts w:ascii="Segoe UI" w:hAnsi="Segoe UI" w:cs="Segoe UI"/>
                <w:b/>
                <w:bCs/>
                <w:color w:val="000000"/>
                <w:sz w:val="22"/>
                <w:szCs w:val="22"/>
              </w:rPr>
              <w:t>Promitente Vendedora (Incorporadora)</w:t>
            </w:r>
            <w:r>
              <w:rPr>
                <w:rFonts w:ascii="Segoe UI" w:hAnsi="Segoe UI" w:cs="Segoe UI"/>
                <w:color w:val="000000"/>
                <w:sz w:val="22"/>
                <w:szCs w:val="22"/>
              </w:rPr>
              <w:t xml:space="preserve">: </w:t>
            </w:r>
            <w:r>
              <w:rPr>
                <w:rFonts w:ascii="Segoe UI" w:hAnsi="Segoe UI" w:cs="Segoe UI"/>
                <w:b/>
                <w:bCs/>
                <w:sz w:val="22"/>
                <w:szCs w:val="22"/>
              </w:rPr>
              <w:t>Nasa Empreendimentos Imobiliários Ltda</w:t>
            </w:r>
            <w:r>
              <w:rPr>
                <w:rFonts w:ascii="Segoe UI" w:hAnsi="Segoe UI" w:cs="Segoe UI"/>
                <w:sz w:val="22"/>
                <w:szCs w:val="22"/>
              </w:rPr>
              <w:t xml:space="preserve">, sociedade empresária limitada, inscrita no CNPJ sob o n. 20.778.368/0001-92, com sede na Rua Jacob Batista Uliano, n. 1064, Centro, Braço do Norte/SC, neste ato devidamente representada por seu representante </w:t>
            </w:r>
            <w:r>
              <w:rPr>
                <w:rFonts w:ascii="Segoe UI" w:hAnsi="Segoe UI" w:cs="Segoe UI"/>
                <w:b/>
                <w:bCs/>
                <w:sz w:val="22"/>
                <w:szCs w:val="22"/>
              </w:rPr>
              <w:t xml:space="preserve">Israel Sacheti</w:t>
            </w:r>
            <w:r>
              <w:rPr>
                <w:rFonts w:ascii="Segoe UI" w:hAnsi="Segoe UI" w:cs="Segoe UI"/>
                <w:sz w:val="22"/>
                <w:szCs w:val="22"/>
              </w:rPr>
              <w:t>, nacionalidade brasileira, nascido em 26/12/1978, casado em comunhão parcial de bens, comerciante, inscrito no CPF sob o n. 023.853.659-95, residente e domiciliado na Rua Sete de Setembro, 859, Casa, Nossa Senhora de Fatima, Braço do Norte, SC, CEP 88750000, Brasil.</w:t>
            </w:r>
          </w:p>
        </w:tc>
      </w:tr>
      <w:tr w:rsidR="00FD7089" w:rsidRPr="00E55F6E" w14:paraId="2B0626DD" w14:textId="77777777" w:rsidTr="00F31E8C">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1A6B8CD2" w14:textId="3FCCFE84" w:rsidR="00FD7089" w:rsidRPr="00E55F6E" w:rsidRDefault="00FD7089" w:rsidP="009F33B5">
            <w:pPr>
              <w:pStyle w:val="SemEspaamento"/>
              <w:jc w:val="both"/>
              <w:rPr>
                <w:rFonts w:ascii="Segoe UI" w:hAnsi="Segoe UI" w:cs="Segoe UI"/>
                <w:sz w:val="22"/>
                <w:szCs w:val="22"/>
              </w:rPr>
            </w:pPr>
            <w:r>
              <w:rPr>
                <w:rFonts w:ascii="Segoe UI" w:hAnsi="Segoe UI" w:cs="Segoe UI"/>
                <w:b/>
                <w:bCs/>
                <w:color w:val="000000"/>
                <w:sz w:val="22"/>
                <w:szCs w:val="22"/>
              </w:rPr>
              <w:t>Promitente(s) Comprador(es)</w:t>
            </w:r>
            <w:r>
              <w:rPr>
                <w:rFonts w:ascii="Segoe UI" w:hAnsi="Segoe UI" w:cs="Segoe UI"/>
                <w:color w:val="000000"/>
                <w:sz w:val="22"/>
                <w:szCs w:val="22"/>
              </w:rPr>
              <w:t xml:space="preserve">: </w:t>
            </w:r>
            <w:r>
              <w:rPr>
                <w:rFonts w:ascii="Segoe UI" w:hAnsi="Segoe UI" w:cs="Segoe UI"/>
                <w:color w:val="FF0000"/>
                <w:sz w:val="22"/>
                <w:szCs w:val="22"/>
              </w:rPr>
              <w:t>{comprador_qualificacao}</w:t>
            </w:r>
          </w:p>
        </w:tc>
      </w:tr>
      <w:tr w:rsidR="00472645" w:rsidRPr="00E55F6E" w14:paraId="74AE0263" w14:textId="77777777" w:rsidTr="00BD3738">
        <w:tc>
          <w:tcPr>
            <w:tcW w:w="0" w:type="auto"/>
            <w:tcBorders>
              <w:top w:val="single" w:sz="4" w:space="0" w:color="333333"/>
              <w:left w:val="single" w:sz="4" w:space="0" w:color="333333"/>
              <w:bottom w:val="single" w:sz="4" w:space="0" w:color="333333"/>
              <w:right w:val="single" w:sz="4" w:space="0" w:color="333333"/>
            </w:tcBorders>
            <w:shd w:val="clear" w:color="auto" w:fill="323E4F" w:themeFill="text2" w:themeFillShade="BF"/>
            <w:tcMar>
              <w:top w:w="80" w:type="dxa"/>
              <w:left w:w="120" w:type="dxa"/>
              <w:bottom w:w="80" w:type="dxa"/>
              <w:right w:w="120" w:type="dxa"/>
            </w:tcMar>
            <w:vAlign w:val="center"/>
          </w:tcPr>
          <w:p w14:paraId="260DA635" w14:textId="00838C95" w:rsidR="00472645" w:rsidRPr="00E55F6E" w:rsidRDefault="00A734ED" w:rsidP="009F33B5">
            <w:pPr>
              <w:pStyle w:val="SemEspaamento"/>
              <w:jc w:val="both"/>
              <w:rPr>
                <w:rFonts w:ascii="Segoe UI" w:hAnsi="Segoe UI" w:cs="Segoe UI"/>
                <w:b/>
                <w:bCs/>
                <w:sz w:val="22"/>
                <w:szCs w:val="22"/>
              </w:rPr>
            </w:pPr>
            <w:r>
              <w:rPr>
                <w:rFonts w:ascii="Segoe UI" w:hAnsi="Segoe UI" w:cs="Segoe UI"/>
                <w:b/>
                <w:bCs/>
                <w:color w:val="FFFFFF"/>
                <w:sz w:val="22"/>
                <w:szCs w:val="22"/>
              </w:rPr>
              <w:t xml:space="preserve">II – Identificação Geral do Empreendimento (art. 35-A, XI)</w:t>
            </w:r>
          </w:p>
        </w:tc>
      </w:tr>
      <w:tr w:rsidR="00FD7089" w:rsidRPr="00E55F6E" w14:paraId="08A66B81" w14:textId="77777777" w:rsidTr="00E8714D">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269DA3EC" w14:textId="638BB1A9" w:rsidR="00FD7089" w:rsidRPr="00E55F6E" w:rsidRDefault="00FD7089" w:rsidP="009F33B5">
            <w:pPr>
              <w:pStyle w:val="SemEspaamento"/>
              <w:jc w:val="both"/>
              <w:rPr>
                <w:rFonts w:ascii="Segoe UI" w:hAnsi="Segoe UI" w:cs="Segoe UI"/>
                <w:sz w:val="22"/>
                <w:szCs w:val="22"/>
              </w:rPr>
            </w:pPr>
            <w:r>
              <w:rPr>
                <w:rFonts w:ascii="Segoe UI" w:hAnsi="Segoe UI" w:cs="Segoe UI"/>
                <w:color w:val="000000"/>
                <w:sz w:val="22"/>
                <w:szCs w:val="22"/>
              </w:rPr>
              <w:t xml:space="preserve">Empreendimento: “Edifício Comercial e Residencial Golden North"</w:t>
            </w:r>
          </w:p>
        </w:tc>
      </w:tr>
      <w:tr w:rsidR="00FD7089" w:rsidRPr="00E55F6E" w14:paraId="07C06429" w14:textId="77777777" w:rsidTr="00207ED1">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3589EFC7" w14:textId="3988CB2B" w:rsidR="00FD7089" w:rsidRPr="00E55F6E" w:rsidRDefault="00FD7089" w:rsidP="009F33B5">
            <w:pPr>
              <w:pStyle w:val="SemEspaamento"/>
              <w:jc w:val="both"/>
              <w:rPr>
                <w:rFonts w:ascii="Segoe UI" w:hAnsi="Segoe UI" w:cs="Segoe UI"/>
                <w:sz w:val="22"/>
                <w:szCs w:val="22"/>
              </w:rPr>
            </w:pPr>
            <w:r>
              <w:rPr>
                <w:rFonts w:ascii="Segoe UI" w:hAnsi="Segoe UI" w:cs="Segoe UI"/>
                <w:color w:val="000000"/>
                <w:sz w:val="22"/>
                <w:szCs w:val="22"/>
              </w:rPr>
              <w:t xml:space="preserve">Endereço: Avenida Felipe Schmidt, bairro INSS, Braço do Norte/SC</w:t>
            </w:r>
          </w:p>
        </w:tc>
      </w:tr>
      <w:tr w:rsidR="00FD7089" w:rsidRPr="00E55F6E" w14:paraId="1DF77E58" w14:textId="77777777" w:rsidTr="003D52C0">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7B2D8FED" w14:textId="16FA5214" w:rsidR="00FD7089" w:rsidRPr="00E55F6E" w:rsidRDefault="00FD7089" w:rsidP="009F33B5">
            <w:pPr>
              <w:pStyle w:val="SemEspaamento"/>
              <w:jc w:val="both"/>
              <w:rPr>
                <w:rFonts w:ascii="Segoe UI" w:hAnsi="Segoe UI" w:cs="Segoe UI"/>
                <w:sz w:val="22"/>
                <w:szCs w:val="22"/>
              </w:rPr>
            </w:pPr>
            <w:r>
              <w:rPr>
                <w:rFonts w:ascii="Segoe UI" w:hAnsi="Segoe UI" w:cs="Segoe UI"/>
                <w:color w:val="000000"/>
                <w:sz w:val="22"/>
                <w:szCs w:val="22"/>
              </w:rPr>
              <w:t xml:space="preserve">Matrícula do terreno: 7.588 – Registro de Imóveis da Comarca de Braço do Norte/SC</w:t>
            </w:r>
          </w:p>
        </w:tc>
      </w:tr>
      <w:tr w:rsidR="00FD7089" w:rsidRPr="00E55F6E" w14:paraId="55F9950E" w14:textId="77777777" w:rsidTr="00686604">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1185D2ED" w14:textId="15E6251C" w:rsidR="00FD7089" w:rsidRPr="00E55F6E" w:rsidRDefault="00FD7089" w:rsidP="009F33B5">
            <w:pPr>
              <w:pStyle w:val="SemEspaamento"/>
              <w:jc w:val="both"/>
              <w:rPr>
                <w:rFonts w:ascii="Segoe UI" w:hAnsi="Segoe UI" w:cs="Segoe UI"/>
                <w:sz w:val="22"/>
                <w:szCs w:val="22"/>
              </w:rPr>
            </w:pPr>
            <w:r>
              <w:rPr>
                <w:rFonts w:ascii="Segoe UI" w:hAnsi="Segoe UI" w:cs="Segoe UI"/>
                <w:color w:val="000000"/>
                <w:sz w:val="22"/>
                <w:szCs w:val="22"/>
              </w:rPr>
              <w:t xml:space="preserve">Nº do Registro da Incorporação: R-7-7.588, Protocolo 110.758, de 26/06/2026</w:t>
            </w:r>
          </w:p>
        </w:tc>
      </w:tr>
      <w:tr w:rsidR="00FD7089" w:rsidRPr="00E55F6E" w14:paraId="40ED27A1" w14:textId="77777777" w:rsidTr="00435A0D">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1D46D1D9" w14:textId="6FD3ED7C" w:rsidR="00FD7089" w:rsidRPr="00D3671F" w:rsidRDefault="00FD7089" w:rsidP="009F33B5">
            <w:pPr>
              <w:pStyle w:val="SemEspaamento"/>
              <w:jc w:val="both"/>
              <w:rPr>
                <w:rFonts w:ascii="Segoe UI" w:hAnsi="Segoe UI" w:cs="Segoe UI"/>
                <w:sz w:val="22"/>
                <w:szCs w:val="22"/>
              </w:rPr>
            </w:pPr>
            <w:r>
              <w:rPr>
                <w:rFonts w:ascii="Segoe UI" w:hAnsi="Segoe UI" w:cs="Segoe UI"/>
                <w:color w:val="000000"/>
                <w:sz w:val="22"/>
                <w:szCs w:val="22"/>
              </w:rPr>
              <w:t xml:space="preserve">Área privativa total do empreendimento (m²): 2.979,37m² (R-7-7.588)</w:t>
            </w:r>
          </w:p>
        </w:tc>
      </w:tr>
      <w:tr w:rsidR="00FD7089" w:rsidRPr="00E55F6E" w14:paraId="2EA89BE8" w14:textId="77777777" w:rsidTr="00553753">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4D46C2B6" w14:textId="6E7F3704" w:rsidR="00FD7089" w:rsidRPr="00D3671F" w:rsidRDefault="00FD7089" w:rsidP="009F33B5">
            <w:pPr>
              <w:pStyle w:val="SemEspaamento"/>
              <w:jc w:val="both"/>
              <w:rPr>
                <w:rFonts w:ascii="Segoe UI" w:hAnsi="Segoe UI" w:cs="Segoe UI"/>
                <w:color w:val="000000"/>
                <w:sz w:val="22"/>
                <w:szCs w:val="22"/>
              </w:rPr>
            </w:pPr>
            <w:r>
              <w:rPr>
                <w:rFonts w:ascii="Segoe UI" w:hAnsi="Segoe UI" w:cs="Segoe UI"/>
                <w:color w:val="000000"/>
                <w:sz w:val="22"/>
                <w:szCs w:val="22"/>
              </w:rPr>
              <w:t xml:space="preserve">Área de uso comum total do empreendimento (m²): 1.404,37m² (R-7-7.588)</w:t>
            </w:r>
          </w:p>
        </w:tc>
      </w:tr>
      <w:tr w:rsidR="00FD7089" w:rsidRPr="00E55F6E" w14:paraId="3A4F646E" w14:textId="77777777" w:rsidTr="0061105C">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2009FD84" w14:textId="797BA4B5" w:rsidR="00FD7089" w:rsidRPr="00D3671F" w:rsidRDefault="00FD7089" w:rsidP="009F33B5">
            <w:pPr>
              <w:pStyle w:val="SemEspaamento"/>
              <w:jc w:val="both"/>
              <w:rPr>
                <w:rFonts w:ascii="Segoe UI" w:hAnsi="Segoe UI" w:cs="Segoe UI"/>
                <w:sz w:val="22"/>
                <w:szCs w:val="22"/>
              </w:rPr>
            </w:pPr>
            <w:r>
              <w:rPr>
                <w:rFonts w:ascii="Segoe UI" w:hAnsi="Segoe UI" w:cs="Segoe UI"/>
                <w:color w:val="000000"/>
                <w:sz w:val="22"/>
                <w:szCs w:val="22"/>
              </w:rPr>
              <w:t xml:space="preserve">Área real total do empreendimento (m²): 4.383,74m² (R-7-7.588)</w:t>
            </w:r>
          </w:p>
        </w:tc>
      </w:tr>
      <w:tr w:rsidR="00BD3738" w:rsidRPr="00E55F6E" w14:paraId="3A3A89E5" w14:textId="77777777" w:rsidTr="00BD3738">
        <w:tc>
          <w:tcPr>
            <w:tcW w:w="9360" w:type="dxa"/>
            <w:tcBorders>
              <w:top w:val="single" w:sz="4" w:space="0" w:color="333333"/>
              <w:left w:val="single" w:sz="4" w:space="0" w:color="333333"/>
              <w:bottom w:val="single" w:sz="4" w:space="0" w:color="333333"/>
              <w:right w:val="single" w:sz="4" w:space="0" w:color="333333"/>
            </w:tcBorders>
            <w:shd w:val="clear" w:color="auto" w:fill="323E4F" w:themeFill="text2" w:themeFillShade="BF"/>
            <w:tcMar>
              <w:top w:w="80" w:type="dxa"/>
              <w:left w:w="120" w:type="dxa"/>
              <w:bottom w:w="80" w:type="dxa"/>
              <w:right w:w="120" w:type="dxa"/>
            </w:tcMar>
            <w:vAlign w:val="center"/>
          </w:tcPr>
          <w:p w14:paraId="39959323" w14:textId="7047D825" w:rsidR="00BD3738" w:rsidRPr="00E55F6E" w:rsidRDefault="00BD3738" w:rsidP="00BD3738">
            <w:pPr>
              <w:pStyle w:val="SemEspaamento"/>
              <w:jc w:val="both"/>
              <w:rPr>
                <w:rFonts w:ascii="Segoe UI" w:hAnsi="Segoe UI" w:cs="Segoe UI"/>
                <w:color w:val="FFFFFF" w:themeColor="background1"/>
                <w:sz w:val="22"/>
                <w:szCs w:val="22"/>
              </w:rPr>
            </w:pPr>
            <w:r>
              <w:rPr>
                <w:rFonts w:ascii="Segoe UI" w:hAnsi="Segoe UI" w:cs="Segoe UI"/>
                <w:b/>
                <w:bCs/>
                <w:color w:val="FFFFFF" w:themeColor="background1"/>
                <w:sz w:val="22"/>
                <w:szCs w:val="22"/>
              </w:rPr>
              <w:t xml:space="preserve">III – Identificação da(s) Unidade(s) Adquirida(s) Pelo(s) Promitente(s) Comprador(es) (art. 35-A, XI)</w:t>
            </w:r>
          </w:p>
        </w:tc>
      </w:tr>
      <w:tr w:rsidR="00FD7089" w:rsidRPr="00E55F6E" w14:paraId="3E25E56E" w14:textId="77777777" w:rsidTr="008A73B3">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20D59E48" w14:textId="74A01773" w:rsidR="00FD7089" w:rsidRPr="00E55F6E" w:rsidRDefault="00FD7089" w:rsidP="00BD3738">
            <w:pPr>
              <w:pStyle w:val="SemEspaamento"/>
              <w:jc w:val="both"/>
              <w:rPr>
                <w:rFonts w:ascii="Segoe UI" w:hAnsi="Segoe UI" w:cs="Segoe UI"/>
                <w:color w:val="000000"/>
                <w:sz w:val="22"/>
                <w:szCs w:val="22"/>
              </w:rPr>
            </w:pPr>
            <w:r>
              <w:rPr>
                <w:rFonts w:ascii="Segoe UI" w:hAnsi="Segoe UI" w:cs="Segoe UI"/>
                <w:color w:val="000000"/>
                <w:sz w:val="22"/>
                <w:szCs w:val="22"/>
              </w:rPr>
              <w:t xml:space="preserve">Unidade(s) autônoma(s): </w:t>
            </w:r>
            <w:r>
              <w:rPr>
                <w:rFonts w:ascii="Segoe UI" w:hAnsi="Segoe UI" w:cs="Segoe UI"/>
                <w:color w:val="FF0000"/>
                <w:sz w:val="22"/>
                <w:szCs w:val="22"/>
              </w:rPr>
              <w:t>{unidade_descricao}</w:t>
            </w:r>
          </w:p>
        </w:tc>
      </w:tr>
      <w:tr w:rsidR="00BD3738" w:rsidRPr="00E55F6E" w14:paraId="56400DCE" w14:textId="77777777" w:rsidTr="00CA09A7">
        <w:tc>
          <w:tcPr>
            <w:tcW w:w="0" w:type="auto"/>
            <w:tcBorders>
              <w:top w:val="single" w:sz="4" w:space="0" w:color="333333"/>
              <w:left w:val="single" w:sz="4" w:space="0" w:color="333333"/>
              <w:bottom w:val="single" w:sz="4" w:space="0" w:color="333333"/>
              <w:right w:val="single" w:sz="4" w:space="0" w:color="333333"/>
            </w:tcBorders>
            <w:shd w:val="clear" w:color="auto" w:fill="323E4F" w:themeFill="text2" w:themeFillShade="BF"/>
            <w:tcMar>
              <w:top w:w="80" w:type="dxa"/>
              <w:left w:w="120" w:type="dxa"/>
              <w:bottom w:w="80" w:type="dxa"/>
              <w:right w:w="120" w:type="dxa"/>
            </w:tcMar>
            <w:vAlign w:val="center"/>
          </w:tcPr>
          <w:p w14:paraId="65B7C651" w14:textId="3BD13864" w:rsidR="00BD3738" w:rsidRPr="00E55F6E" w:rsidRDefault="00BD3738" w:rsidP="00BD3738">
            <w:pPr>
              <w:pStyle w:val="SemEspaamento"/>
              <w:jc w:val="both"/>
              <w:rPr>
                <w:rFonts w:ascii="Segoe UI" w:hAnsi="Segoe UI" w:cs="Segoe UI"/>
                <w:b/>
                <w:bCs/>
                <w:sz w:val="22"/>
                <w:szCs w:val="22"/>
              </w:rPr>
            </w:pPr>
            <w:r>
              <w:rPr>
                <w:rFonts w:ascii="Segoe UI" w:hAnsi="Segoe UI" w:cs="Segoe UI"/>
                <w:b/>
                <w:bCs/>
                <w:color w:val="FFFFFF"/>
                <w:sz w:val="22"/>
                <w:szCs w:val="22"/>
              </w:rPr>
              <w:t xml:space="preserve">IV – Preço e Forma de Pagamento (art. 35-A, I, II, IV)</w:t>
            </w:r>
          </w:p>
        </w:tc>
      </w:tr>
      <w:tr w:rsidR="00FD7089" w:rsidRPr="00E55F6E" w14:paraId="7EB2618D" w14:textId="77777777" w:rsidTr="00F93DBF">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2F3E28DD" w14:textId="54A82DA2" w:rsidR="00FD7089" w:rsidRPr="00E55F6E" w:rsidRDefault="00FD7089" w:rsidP="00BD3738">
            <w:pPr>
              <w:pStyle w:val="SemEspaamento"/>
              <w:jc w:val="both"/>
              <w:rPr>
                <w:rFonts w:ascii="Segoe UI" w:hAnsi="Segoe UI" w:cs="Segoe UI"/>
                <w:sz w:val="22"/>
                <w:szCs w:val="22"/>
              </w:rPr>
            </w:pPr>
            <w:r>
              <w:rPr>
                <w:rFonts w:ascii="Segoe UI" w:hAnsi="Segoe UI" w:cs="Segoe UI"/>
                <w:color w:val="000000"/>
                <w:sz w:val="22"/>
                <w:szCs w:val="22"/>
              </w:rPr>
              <w:t xml:space="preserve">Preço total do(s) imóvel(is) e valor total do contrato (R$): </w:t>
            </w:r>
            <w:r>
              <w:rPr>
                <w:rFonts w:ascii="Segoe UI" w:hAnsi="Segoe UI" w:cs="Segoe UI"/>
                <w:color w:val="FF0000"/>
                <w:sz w:val="22"/>
                <w:szCs w:val="22"/>
              </w:rPr>
              <w:t>{preco_total}</w:t>
            </w:r>
          </w:p>
        </w:tc>
      </w:tr>
      <w:tr w:rsidR="00FD7089" w:rsidRPr="00E55F6E" w14:paraId="1C88A93E" w14:textId="77777777" w:rsidTr="00D74751">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103A02C3" w14:textId="2462722F" w:rsidR="00FD7089" w:rsidRPr="00E55F6E" w:rsidRDefault="00FD7089" w:rsidP="00BD3738">
            <w:pPr>
              <w:pStyle w:val="SemEspaamento"/>
              <w:jc w:val="both"/>
              <w:rPr>
                <w:rFonts w:ascii="Segoe UI" w:hAnsi="Segoe UI" w:cs="Segoe UI"/>
                <w:sz w:val="22"/>
                <w:szCs w:val="22"/>
              </w:rPr>
            </w:pPr>
            <w:r>
              <w:rPr>
                <w:rFonts w:ascii="Segoe UI" w:hAnsi="Segoe UI" w:cs="Segoe UI"/>
                <w:color w:val="000000"/>
                <w:sz w:val="22"/>
                <w:szCs w:val="22"/>
              </w:rPr>
              <w:t xml:space="preserve">Entrada (valor e percentual): </w:t>
            </w:r>
            <w:r>
              <w:rPr>
                <w:rFonts w:ascii="Segoe UI" w:hAnsi="Segoe UI" w:cs="Segoe UI"/>
                <w:color w:val="FF0000"/>
                <w:sz w:val="22"/>
                <w:szCs w:val="22"/>
              </w:rPr>
              <w:t xml:space="preserve">{entrada_valor}, </w:t>
            </w:r>
            <w:r>
              <w:rPr>
                <w:rFonts w:ascii="Segoe UI" w:hAnsi="Segoe UI" w:cs="Segoe UI"/>
                <w:color w:val="000000"/>
                <w:sz w:val="22"/>
                <w:szCs w:val="22"/>
              </w:rPr>
              <w:t xml:space="preserve">correspondente a </w:t>
            </w:r>
            <w:r>
              <w:rPr>
                <w:rFonts w:ascii="Segoe UI" w:hAnsi="Segoe UI" w:cs="Segoe UI"/>
                <w:color w:val="FF0000"/>
                <w:sz w:val="22"/>
                <w:szCs w:val="22"/>
              </w:rPr>
              <w:t>{entrada_percentual}</w:t>
            </w:r>
            <w:r>
              <w:rPr>
                <w:rFonts w:ascii="Segoe UI" w:hAnsi="Segoe UI" w:cs="Segoe UI"/>
                <w:color w:val="000000"/>
                <w:sz w:val="22"/>
                <w:szCs w:val="22"/>
              </w:rPr>
              <w:t xml:space="preserve"> % do valor total do contrato</w:t>
            </w:r>
          </w:p>
        </w:tc>
      </w:tr>
      <w:tr w:rsidR="00FD7089" w:rsidRPr="00E55F6E" w14:paraId="082AFB18" w14:textId="77777777" w:rsidTr="00223386">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18121136" w14:textId="0AB9B552" w:rsidR="00FD7089" w:rsidRPr="00E55F6E" w:rsidRDefault="00FD7089" w:rsidP="00BD3738">
            <w:pPr>
              <w:pStyle w:val="SemEspaamento"/>
              <w:jc w:val="both"/>
              <w:rPr>
                <w:rFonts w:ascii="Segoe UI" w:hAnsi="Segoe UI" w:cs="Segoe UI"/>
                <w:sz w:val="22"/>
                <w:szCs w:val="22"/>
              </w:rPr>
            </w:pPr>
            <w:r>
              <w:rPr>
                <w:rFonts w:ascii="Segoe UI" w:hAnsi="Segoe UI" w:cs="Segoe UI"/>
                <w:color w:val="000000"/>
                <w:sz w:val="22"/>
                <w:szCs w:val="22"/>
              </w:rPr>
              <w:t xml:space="preserve">Forma de pagamento da entrada: </w:t>
            </w:r>
            <w:r>
              <w:rPr>
                <w:rFonts w:ascii="Segoe UI" w:hAnsi="Segoe UI" w:cs="Segoe UI"/>
                <w:color w:val="FF0000"/>
                <w:sz w:val="22"/>
                <w:szCs w:val="22"/>
              </w:rPr>
              <w:t xml:space="preserve">{forma_entrada}</w:t>
            </w:r>
          </w:p>
        </w:tc>
      </w:tr>
      <w:tr w:rsidR="00FD7089" w:rsidRPr="00E55F6E" w14:paraId="308B5C41" w14:textId="77777777" w:rsidTr="00D6730F">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45A39B58" w14:textId="421C6016" w:rsidR="00FD7089" w:rsidRPr="00E55F6E" w:rsidRDefault="00FD7089" w:rsidP="00BD3738">
            <w:pPr>
              <w:pStyle w:val="SemEspaamento"/>
              <w:jc w:val="both"/>
              <w:rPr>
                <w:rFonts w:ascii="Segoe UI" w:hAnsi="Segoe UI" w:cs="Segoe UI"/>
                <w:sz w:val="22"/>
                <w:szCs w:val="22"/>
              </w:rPr>
            </w:pPr>
            <w:r>
              <w:rPr>
                <w:rFonts w:ascii="Segoe UI" w:hAnsi="Segoe UI" w:cs="Segoe UI"/>
                <w:color w:val="000000"/>
                <w:sz w:val="22"/>
                <w:szCs w:val="22"/>
              </w:rPr>
              <w:lastRenderedPageBreak/>
              <w:t xml:space="preserve">Identificação completa da forma de pagamento: </w:t>
            </w:r>
            <w:r>
              <w:rPr>
                <w:rFonts w:ascii="Segoe UI" w:hAnsi="Segoe UI" w:cs="Segoe UI"/>
                <w:color w:val="FF0000"/>
                <w:sz w:val="22"/>
                <w:szCs w:val="22"/>
              </w:rPr>
              <w:t>{forma_pagamento}</w:t>
            </w:r>
          </w:p>
        </w:tc>
      </w:tr>
      <w:tr w:rsidR="00BD3738" w:rsidRPr="00E55F6E" w14:paraId="66CDF68C" w14:textId="77777777" w:rsidTr="00CA09A7">
        <w:tc>
          <w:tcPr>
            <w:tcW w:w="0" w:type="auto"/>
            <w:tcBorders>
              <w:top w:val="single" w:sz="4" w:space="0" w:color="333333"/>
              <w:left w:val="single" w:sz="4" w:space="0" w:color="333333"/>
              <w:bottom w:val="single" w:sz="4" w:space="0" w:color="333333"/>
              <w:right w:val="single" w:sz="4" w:space="0" w:color="333333"/>
            </w:tcBorders>
            <w:shd w:val="clear" w:color="auto" w:fill="323E4F" w:themeFill="text2" w:themeFillShade="BF"/>
            <w:tcMar>
              <w:top w:w="80" w:type="dxa"/>
              <w:left w:w="120" w:type="dxa"/>
              <w:bottom w:w="80" w:type="dxa"/>
              <w:right w:w="120" w:type="dxa"/>
            </w:tcMar>
            <w:vAlign w:val="center"/>
          </w:tcPr>
          <w:p w14:paraId="20F15EC9" w14:textId="7BD09043" w:rsidR="00BD3738" w:rsidRPr="00E55F6E" w:rsidRDefault="00BD3738" w:rsidP="00BD3738">
            <w:pPr>
              <w:pStyle w:val="SemEspaamento"/>
              <w:jc w:val="both"/>
              <w:rPr>
                <w:rFonts w:ascii="Segoe UI" w:hAnsi="Segoe UI" w:cs="Segoe UI"/>
                <w:b/>
                <w:bCs/>
                <w:sz w:val="22"/>
                <w:szCs w:val="22"/>
              </w:rPr>
            </w:pPr>
            <w:r>
              <w:rPr>
                <w:rFonts w:ascii="Segoe UI" w:hAnsi="Segoe UI" w:cs="Segoe UI"/>
                <w:b/>
                <w:bCs/>
                <w:color w:val="FFFFFF"/>
                <w:sz w:val="22"/>
                <w:szCs w:val="22"/>
              </w:rPr>
              <w:t xml:space="preserve">V – Índices de Correção Monetária (art. 35-A, V)</w:t>
            </w:r>
          </w:p>
        </w:tc>
      </w:tr>
      <w:tr w:rsidR="00FD7089" w:rsidRPr="00E55F6E" w14:paraId="314328CF" w14:textId="77777777" w:rsidTr="001857A5">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4C9CAA6E" w14:textId="6C4342A6" w:rsidR="00FD7089" w:rsidRPr="00E55F6E" w:rsidRDefault="00FD7089" w:rsidP="00BD3738">
            <w:pPr>
              <w:pStyle w:val="SemEspaamento"/>
              <w:jc w:val="both"/>
              <w:rPr>
                <w:rFonts w:ascii="Segoe UI" w:hAnsi="Segoe UI" w:cs="Segoe UI"/>
                <w:sz w:val="22"/>
                <w:szCs w:val="22"/>
              </w:rPr>
            </w:pPr>
            <w:r>
              <w:rPr>
                <w:rFonts w:ascii="Segoe UI" w:hAnsi="Segoe UI" w:cs="Segoe UI"/>
                <w:color w:val="000000"/>
                <w:sz w:val="22"/>
                <w:szCs w:val="22"/>
              </w:rPr>
              <w:t xml:space="preserve">Índice durante a obra: </w:t>
            </w:r>
            <w:r>
              <w:rPr>
                <w:rFonts w:ascii="Segoe UI" w:hAnsi="Segoe UI" w:cs="Segoe UI"/>
                <w:sz w:val="22"/>
                <w:szCs w:val="22"/>
              </w:rPr>
              <w:t>CUB/SC (Custo Unitário Básico/Sinduscon – Estado de Santa Catarina - Residencial Médio): incide sobre as parcelas mensais durante o período construtivo</w:t>
            </w:r>
          </w:p>
        </w:tc>
      </w:tr>
      <w:tr w:rsidR="00FD7089" w:rsidRPr="00E55F6E" w14:paraId="5DB6F8A1" w14:textId="77777777" w:rsidTr="00240744">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17777B04" w14:textId="26E1C42A" w:rsidR="00FD7089" w:rsidRPr="00E55F6E" w:rsidRDefault="00FD7089" w:rsidP="00BD3738">
            <w:pPr>
              <w:pStyle w:val="SemEspaamento"/>
              <w:jc w:val="both"/>
              <w:rPr>
                <w:rFonts w:ascii="Segoe UI" w:hAnsi="Segoe UI" w:cs="Segoe UI"/>
                <w:sz w:val="22"/>
                <w:szCs w:val="22"/>
              </w:rPr>
            </w:pPr>
            <w:r>
              <w:rPr>
                <w:rFonts w:ascii="Segoe UI" w:hAnsi="Segoe UI" w:cs="Segoe UI"/>
                <w:color w:val="000000"/>
                <w:sz w:val="22"/>
                <w:szCs w:val="22"/>
              </w:rPr>
              <w:t xml:space="preserve">Índice após a entrega da(s) unidade(s): INPC (Índice Nacional de Preços ao Consumidor), salvo quando as parcelas forem fixadas em quantidade de CUBs, ocasião em que deverá ser respeitada este último índice, conforme contratado entre as partes</w:t>
            </w:r>
          </w:p>
        </w:tc>
      </w:tr>
      <w:tr w:rsidR="00BD3738" w:rsidRPr="00E55F6E" w14:paraId="38F67875" w14:textId="77777777" w:rsidTr="00CA09A7">
        <w:tc>
          <w:tcPr>
            <w:tcW w:w="0" w:type="auto"/>
            <w:tcBorders>
              <w:top w:val="single" w:sz="4" w:space="0" w:color="333333"/>
              <w:left w:val="single" w:sz="4" w:space="0" w:color="333333"/>
              <w:bottom w:val="single" w:sz="4" w:space="0" w:color="333333"/>
              <w:right w:val="single" w:sz="4" w:space="0" w:color="333333"/>
            </w:tcBorders>
            <w:shd w:val="clear" w:color="auto" w:fill="323E4F" w:themeFill="text2" w:themeFillShade="BF"/>
            <w:tcMar>
              <w:top w:w="80" w:type="dxa"/>
              <w:left w:w="120" w:type="dxa"/>
              <w:bottom w:w="80" w:type="dxa"/>
              <w:right w:w="120" w:type="dxa"/>
            </w:tcMar>
            <w:vAlign w:val="center"/>
          </w:tcPr>
          <w:p w14:paraId="632FB9C4" w14:textId="7D7AEA58" w:rsidR="00BD3738" w:rsidRPr="00E55F6E" w:rsidRDefault="00BD3738" w:rsidP="00BD3738">
            <w:pPr>
              <w:pStyle w:val="SemEspaamento"/>
              <w:jc w:val="both"/>
              <w:rPr>
                <w:rFonts w:ascii="Segoe UI" w:hAnsi="Segoe UI" w:cs="Segoe UI"/>
                <w:b/>
                <w:bCs/>
                <w:sz w:val="22"/>
                <w:szCs w:val="22"/>
              </w:rPr>
            </w:pPr>
            <w:r>
              <w:rPr>
                <w:rFonts w:ascii="Segoe UI" w:hAnsi="Segoe UI" w:cs="Segoe UI"/>
                <w:b/>
                <w:bCs/>
                <w:color w:val="FFFFFF"/>
                <w:sz w:val="22"/>
                <w:szCs w:val="22"/>
              </w:rPr>
              <w:t xml:space="preserve">VI – Juros (art. 35-A, VII)</w:t>
            </w:r>
          </w:p>
        </w:tc>
      </w:tr>
      <w:tr w:rsidR="00FD7089" w:rsidRPr="00E55F6E" w14:paraId="7A7685FF" w14:textId="77777777" w:rsidTr="006B7390">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2FFF9150" w14:textId="5EC85267" w:rsidR="00FD7089" w:rsidRPr="00E55F6E" w:rsidRDefault="00FD7089" w:rsidP="00BD3738">
            <w:pPr>
              <w:pStyle w:val="SemEspaamento"/>
              <w:jc w:val="both"/>
              <w:rPr>
                <w:rFonts w:ascii="Segoe UI" w:hAnsi="Segoe UI" w:cs="Segoe UI"/>
                <w:sz w:val="22"/>
                <w:szCs w:val="22"/>
              </w:rPr>
            </w:pPr>
            <w:r>
              <w:rPr>
                <w:rFonts w:ascii="Segoe UI" w:hAnsi="Segoe UI" w:cs="Segoe UI"/>
                <w:color w:val="000000"/>
                <w:sz w:val="22"/>
                <w:szCs w:val="22"/>
              </w:rPr>
              <w:t xml:space="preserve">Juros: </w:t>
            </w:r>
            <w:r>
              <w:rPr>
                <w:rFonts w:ascii="Segoe UI" w:hAnsi="Segoe UI" w:cs="Segoe UI"/>
                <w:color w:val="FF0000"/>
                <w:sz w:val="22"/>
                <w:szCs w:val="22"/>
              </w:rPr>
              <w:t>{juros_info}</w:t>
            </w:r>
          </w:p>
        </w:tc>
      </w:tr>
      <w:tr w:rsidR="00FD7089" w:rsidRPr="00E55F6E" w14:paraId="394DCC88" w14:textId="77777777" w:rsidTr="00EC3C8D">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78503D55" w14:textId="10004A10" w:rsidR="00FD7089" w:rsidRPr="00E55F6E" w:rsidRDefault="00FD7089" w:rsidP="00BD3738">
            <w:pPr>
              <w:pStyle w:val="SemEspaamento"/>
              <w:jc w:val="both"/>
              <w:rPr>
                <w:rFonts w:ascii="Segoe UI" w:hAnsi="Segoe UI" w:cs="Segoe UI"/>
                <w:sz w:val="22"/>
                <w:szCs w:val="22"/>
              </w:rPr>
            </w:pPr>
            <w:r>
              <w:rPr>
                <w:rFonts w:ascii="Segoe UI" w:hAnsi="Segoe UI" w:cs="Segoe UI"/>
                <w:sz w:val="22"/>
                <w:szCs w:val="22"/>
              </w:rPr>
              <w:t xml:space="preserve">Sistema de amortização: </w:t>
            </w:r>
            <w:r>
              <w:rPr>
                <w:rFonts w:ascii="Segoe UI" w:hAnsi="Segoe UI" w:cs="Segoe UI"/>
                <w:color w:val="FF0000"/>
                <w:sz w:val="22"/>
                <w:szCs w:val="22"/>
              </w:rPr>
              <w:t xml:space="preserve">{sistema_amortizacao}</w:t>
            </w:r>
          </w:p>
        </w:tc>
      </w:tr>
      <w:tr w:rsidR="00BD3738" w:rsidRPr="00E55F6E" w14:paraId="05C16764" w14:textId="77777777" w:rsidTr="00CA09A7">
        <w:tc>
          <w:tcPr>
            <w:tcW w:w="0" w:type="auto"/>
            <w:tcBorders>
              <w:top w:val="single" w:sz="4" w:space="0" w:color="333333"/>
              <w:left w:val="single" w:sz="4" w:space="0" w:color="333333"/>
              <w:bottom w:val="single" w:sz="4" w:space="0" w:color="333333"/>
              <w:right w:val="single" w:sz="4" w:space="0" w:color="333333"/>
            </w:tcBorders>
            <w:shd w:val="clear" w:color="auto" w:fill="323E4F" w:themeFill="text2" w:themeFillShade="BF"/>
            <w:tcMar>
              <w:top w:w="80" w:type="dxa"/>
              <w:left w:w="120" w:type="dxa"/>
              <w:bottom w:w="80" w:type="dxa"/>
              <w:right w:w="120" w:type="dxa"/>
            </w:tcMar>
            <w:vAlign w:val="center"/>
          </w:tcPr>
          <w:p w14:paraId="78AC518C" w14:textId="322E25F8" w:rsidR="00BD3738" w:rsidRPr="00E55F6E" w:rsidRDefault="00BD3738" w:rsidP="00BD3738">
            <w:pPr>
              <w:pStyle w:val="SemEspaamento"/>
              <w:jc w:val="both"/>
              <w:rPr>
                <w:rFonts w:ascii="Segoe UI" w:hAnsi="Segoe UI" w:cs="Segoe UI"/>
                <w:b/>
                <w:bCs/>
                <w:sz w:val="22"/>
                <w:szCs w:val="22"/>
              </w:rPr>
            </w:pPr>
            <w:r>
              <w:rPr>
                <w:rFonts w:ascii="Segoe UI" w:hAnsi="Segoe UI" w:cs="Segoe UI"/>
                <w:b/>
                <w:bCs/>
                <w:color w:val="FFFFFF"/>
                <w:sz w:val="22"/>
                <w:szCs w:val="22"/>
              </w:rPr>
              <w:t xml:space="preserve">VII – Corretagem (art. 35-A, III)</w:t>
            </w:r>
          </w:p>
        </w:tc>
      </w:tr>
      <w:tr w:rsidR="00FD7089" w:rsidRPr="00E55F6E" w14:paraId="504EC5DE" w14:textId="77777777" w:rsidTr="00CC2DB0">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37FF182A" w14:textId="6691CA2F" w:rsidR="00FD7089" w:rsidRPr="00E55F6E" w:rsidRDefault="00FD7089" w:rsidP="00BD3738">
            <w:pPr>
              <w:pStyle w:val="SemEspaamento"/>
              <w:jc w:val="both"/>
              <w:rPr>
                <w:rFonts w:ascii="Segoe UI" w:hAnsi="Segoe UI" w:cs="Segoe UI"/>
                <w:sz w:val="22"/>
                <w:szCs w:val="22"/>
              </w:rPr>
            </w:pPr>
            <w:r>
              <w:rPr>
                <w:rFonts w:ascii="Segoe UI" w:hAnsi="Segoe UI" w:cs="Segoe UI"/>
                <w:color w:val="000000"/>
                <w:sz w:val="22"/>
                <w:szCs w:val="22"/>
              </w:rPr>
              <w:t xml:space="preserve">Valor da </w:t>
            </w:r>
            <w:r>
              <w:rPr>
                <w:rFonts w:ascii="Segoe UI" w:hAnsi="Segoe UI" w:cs="Segoe UI"/>
                <w:sz w:val="22"/>
                <w:szCs w:val="22"/>
              </w:rPr>
              <w:t xml:space="preserve">corretagem: Até 5% da negociação financeira e até 1,5% da negociação em permuta e/ou dação em pagamento</w:t>
            </w:r>
          </w:p>
        </w:tc>
      </w:tr>
      <w:tr w:rsidR="00FD7089" w:rsidRPr="00E55F6E" w14:paraId="6DA4F64E" w14:textId="77777777" w:rsidTr="00AF5F07">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065E6067" w14:textId="168FCF3C" w:rsidR="00FD7089" w:rsidRPr="00E55F6E" w:rsidRDefault="00FD7089" w:rsidP="00BD3738">
            <w:pPr>
              <w:pStyle w:val="SemEspaamento"/>
              <w:jc w:val="both"/>
              <w:rPr>
                <w:rFonts w:ascii="Segoe UI" w:hAnsi="Segoe UI" w:cs="Segoe UI"/>
                <w:sz w:val="22"/>
                <w:szCs w:val="22"/>
              </w:rPr>
            </w:pPr>
            <w:r>
              <w:rPr>
                <w:rFonts w:ascii="Segoe UI" w:hAnsi="Segoe UI" w:cs="Segoe UI"/>
                <w:color w:val="000000"/>
                <w:sz w:val="22"/>
                <w:szCs w:val="22"/>
              </w:rPr>
              <w:t xml:space="preserve">Beneficiário: </w:t>
            </w:r>
            <w:r>
              <w:rPr>
                <w:rFonts w:ascii="Segoe UI" w:hAnsi="Segoe UI" w:cs="Segoe UI"/>
                <w:color w:val="FF0000"/>
                <w:sz w:val="22"/>
                <w:szCs w:val="22"/>
              </w:rPr>
              <w:t>{corretor_beneficiario}</w:t>
            </w:r>
          </w:p>
        </w:tc>
      </w:tr>
      <w:tr w:rsidR="00FD7089" w:rsidRPr="00E55F6E" w14:paraId="59594FD3" w14:textId="77777777" w:rsidTr="00703B8E">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032C6632" w14:textId="3887623E" w:rsidR="00FD7089" w:rsidRPr="00E55F6E" w:rsidRDefault="00FD7089" w:rsidP="00E87D31">
            <w:pPr>
              <w:pStyle w:val="SemEspaamento"/>
              <w:jc w:val="both"/>
              <w:rPr>
                <w:rFonts w:ascii="Segoe UI" w:hAnsi="Segoe UI" w:cs="Segoe UI"/>
                <w:sz w:val="22"/>
                <w:szCs w:val="22"/>
              </w:rPr>
            </w:pPr>
            <w:r>
              <w:rPr>
                <w:rFonts w:ascii="Segoe UI" w:hAnsi="Segoe UI" w:cs="Segoe UI"/>
                <w:color w:val="000000"/>
                <w:sz w:val="22"/>
                <w:szCs w:val="22"/>
              </w:rPr>
              <w:t xml:space="preserve">Condição de </w:t>
            </w:r>
            <w:r>
              <w:rPr>
                <w:rFonts w:ascii="Segoe UI" w:hAnsi="Segoe UI" w:cs="Segoe UI"/>
                <w:sz w:val="22"/>
                <w:szCs w:val="22"/>
              </w:rPr>
              <w:t xml:space="preserve">pagamento: O pagamento será efetuado na conclusão do recebimento da entrada do presente instrumento, salvo negociação diversa com a parte beneficiária da corretagem. Na hipótese de a Promitente Vendedora receber a entrada do pagamento de forma parcelada, o pagamento da corretagem será após a quitação da entrada. O presente contrato restou intermediado pela(o) imobiliária/corretor(a) acima identificada(o).</w:t>
            </w:r>
          </w:p>
        </w:tc>
      </w:tr>
      <w:tr w:rsidR="00BD3738" w:rsidRPr="00E55F6E" w14:paraId="1BA90807" w14:textId="77777777" w:rsidTr="00CA09A7">
        <w:tc>
          <w:tcPr>
            <w:tcW w:w="0" w:type="auto"/>
            <w:tcBorders>
              <w:top w:val="single" w:sz="4" w:space="0" w:color="333333"/>
              <w:left w:val="single" w:sz="4" w:space="0" w:color="333333"/>
              <w:bottom w:val="single" w:sz="4" w:space="0" w:color="333333"/>
              <w:right w:val="single" w:sz="4" w:space="0" w:color="333333"/>
            </w:tcBorders>
            <w:shd w:val="clear" w:color="auto" w:fill="323E4F" w:themeFill="text2" w:themeFillShade="BF"/>
            <w:tcMar>
              <w:top w:w="80" w:type="dxa"/>
              <w:left w:w="120" w:type="dxa"/>
              <w:bottom w:w="80" w:type="dxa"/>
              <w:right w:w="120" w:type="dxa"/>
            </w:tcMar>
            <w:vAlign w:val="center"/>
          </w:tcPr>
          <w:p w14:paraId="52582C51" w14:textId="3B50EA38" w:rsidR="00BD3738" w:rsidRPr="00E55F6E" w:rsidRDefault="00BD3738" w:rsidP="00BD3738">
            <w:pPr>
              <w:pStyle w:val="SemEspaamento"/>
              <w:jc w:val="both"/>
              <w:rPr>
                <w:rFonts w:ascii="Segoe UI" w:hAnsi="Segoe UI" w:cs="Segoe UI"/>
                <w:b/>
                <w:bCs/>
                <w:sz w:val="22"/>
                <w:szCs w:val="22"/>
              </w:rPr>
            </w:pPr>
            <w:r>
              <w:rPr>
                <w:rFonts w:ascii="Segoe UI" w:hAnsi="Segoe UI" w:cs="Segoe UI"/>
                <w:b/>
                <w:bCs/>
                <w:color w:val="FFFFFF"/>
                <w:sz w:val="22"/>
                <w:szCs w:val="22"/>
              </w:rPr>
              <w:t xml:space="preserve">VIII – Prazos e Efeitos da Intempestividade (art. 35-A, VI, IX, XII)</w:t>
            </w:r>
          </w:p>
        </w:tc>
      </w:tr>
      <w:tr w:rsidR="00FD7089" w:rsidRPr="00E55F6E" w14:paraId="0FFCF1E0" w14:textId="77777777" w:rsidTr="005A419F">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7772F3B9" w14:textId="7AC2133E" w:rsidR="00FD7089" w:rsidRPr="00E55F6E" w:rsidRDefault="00FD7089" w:rsidP="00BD3738">
            <w:pPr>
              <w:pStyle w:val="SemEspaamento"/>
              <w:jc w:val="both"/>
              <w:rPr>
                <w:rFonts w:ascii="Segoe UI" w:hAnsi="Segoe UI" w:cs="Segoe UI"/>
                <w:sz w:val="22"/>
                <w:szCs w:val="22"/>
              </w:rPr>
            </w:pPr>
            <w:r>
              <w:rPr>
                <w:rFonts w:ascii="Segoe UI" w:hAnsi="Segoe UI" w:cs="Segoe UI"/>
                <w:color w:val="000000"/>
                <w:sz w:val="22"/>
                <w:szCs w:val="22"/>
              </w:rPr>
              <w:t xml:space="preserve">Prazo para a entrega da(s) unidade(s) contratada(s): 31 de dezembro de 2028 (31/12/2028) (art. 43-A, Lei 4.591/1964)</w:t>
            </w:r>
          </w:p>
        </w:tc>
      </w:tr>
      <w:tr w:rsidR="00FD7089" w:rsidRPr="00E55F6E" w14:paraId="7F6CE834" w14:textId="77777777" w:rsidTr="006A32C9">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76C50565" w14:textId="4DB88890" w:rsidR="00FD7089" w:rsidRPr="00E55F6E" w:rsidRDefault="00FD7089" w:rsidP="00BD3738">
            <w:pPr>
              <w:pStyle w:val="SemEspaamento"/>
              <w:jc w:val="both"/>
              <w:rPr>
                <w:rFonts w:ascii="Segoe UI" w:hAnsi="Segoe UI" w:cs="Segoe UI"/>
                <w:sz w:val="22"/>
                <w:szCs w:val="22"/>
              </w:rPr>
            </w:pPr>
            <w:r>
              <w:rPr>
                <w:rFonts w:ascii="Segoe UI" w:hAnsi="Segoe UI" w:cs="Segoe UI"/>
                <w:color w:val="000000"/>
                <w:sz w:val="22"/>
                <w:szCs w:val="22"/>
              </w:rPr>
              <w:t xml:space="preserve">Prazo de tolerância: 180 dias corridos (art. 43-A, caput, da Lei 4.591/1964). </w:t>
            </w:r>
            <w:r>
              <w:rPr>
                <w:rFonts w:ascii="Segoe UI" w:hAnsi="Segoe UI" w:cs="Segoe UI"/>
                <w:sz w:val="22"/>
                <w:szCs w:val="22"/>
              </w:rPr>
              <w:t>O prazo de entrega poderá ser prorrogado, ainda, sem penalidade à Promitente Vendedora, nas hipóteses de caso fortuito ou força maior devidamente comprovados (art. 393, Código Civil), incluindo, mas não se limitando: paralisação motivada por atos do Poder Público, alterações legislativas, eventos climáticos severos que impeçam a execução da obra, falta de insumos essenciais por razões alheias à vontade da incorporadora e estado de calamidade pública</w:t>
            </w:r>
          </w:p>
        </w:tc>
      </w:tr>
      <w:tr w:rsidR="00FD7089" w:rsidRPr="00E55F6E" w14:paraId="1F605134" w14:textId="77777777" w:rsidTr="00B94023">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106575AE" w14:textId="1E680BCB" w:rsidR="00FD7089" w:rsidRPr="00E55F6E" w:rsidRDefault="00FD7089" w:rsidP="00BD3738">
            <w:pPr>
              <w:pStyle w:val="SemEspaamento"/>
              <w:jc w:val="both"/>
              <w:rPr>
                <w:rFonts w:ascii="Segoe UI" w:hAnsi="Segoe UI" w:cs="Segoe UI"/>
                <w:sz w:val="22"/>
                <w:szCs w:val="22"/>
              </w:rPr>
            </w:pPr>
            <w:r>
              <w:rPr>
                <w:rFonts w:ascii="Segoe UI" w:hAnsi="Segoe UI" w:cs="Segoe UI"/>
                <w:color w:val="000000"/>
                <w:sz w:val="22"/>
                <w:szCs w:val="22"/>
              </w:rPr>
              <w:t xml:space="preserve">Prazo para quitação pelo(s) Promitente(s) Comprador(es) após o auto de conclusão da obra (habite-se): </w:t>
            </w:r>
            <w:r>
              <w:rPr>
                <w:rFonts w:ascii="Segoe UI" w:hAnsi="Segoe UI" w:cs="Segoe UI"/>
                <w:sz w:val="22"/>
                <w:szCs w:val="22"/>
              </w:rPr>
              <w:t>Nos termos do informado no item “IV – Preço e Forma de Pagamento”</w:t>
            </w:r>
          </w:p>
        </w:tc>
      </w:tr>
      <w:tr w:rsidR="00FD7089" w:rsidRPr="00E55F6E" w14:paraId="1E0546BA" w14:textId="77777777" w:rsidTr="006A6FEB">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043ACCBE" w14:textId="4E3BDBF1" w:rsidR="00FD7089" w:rsidRPr="00201062" w:rsidRDefault="00FD7089" w:rsidP="00BD3738">
            <w:pPr>
              <w:pStyle w:val="SemEspaamento"/>
              <w:jc w:val="both"/>
              <w:rPr>
                <w:rFonts w:ascii="Segoe UI" w:hAnsi="Segoe UI" w:cs="Segoe UI"/>
                <w:sz w:val="22"/>
                <w:szCs w:val="22"/>
              </w:rPr>
            </w:pPr>
            <w:r>
              <w:rPr>
                <w:rFonts w:ascii="Segoe UI" w:hAnsi="Segoe UI" w:cs="Segoe UI"/>
                <w:sz w:val="22"/>
                <w:szCs w:val="22"/>
              </w:rPr>
              <w:t xml:space="preserve">Efeitos contratuais da intempestividade, conforme o previsto no art. 43-A da Lei 4.591/1964 (prazo para entrega + prazo de tolerância por 180 dias corridos): </w:t>
            </w:r>
            <w:r>
              <w:rPr>
                <w:rFonts w:ascii="Segoe UI" w:hAnsi="Segoe UI" w:cs="Segoe UI"/>
                <w:b/>
                <w:bCs/>
                <w:sz w:val="22"/>
                <w:szCs w:val="22"/>
              </w:rPr>
              <w:t>Com base no:</w:t>
            </w:r>
          </w:p>
          <w:p w14:paraId="0366338E" w14:textId="77777777" w:rsidR="00FD7089" w:rsidRPr="00E55F6E" w:rsidRDefault="00FD7089" w:rsidP="00BD3738">
            <w:pPr>
              <w:pStyle w:val="SemEspaamento"/>
              <w:jc w:val="both"/>
              <w:rPr>
                <w:rFonts w:ascii="Segoe UI" w:hAnsi="Segoe UI" w:cs="Segoe UI"/>
                <w:b/>
                <w:bCs/>
                <w:sz w:val="22"/>
                <w:szCs w:val="22"/>
              </w:rPr>
            </w:pPr>
          </w:p>
          <w:p w14:paraId="467F2ABE" w14:textId="08F39D54" w:rsidR="00FD7089" w:rsidRPr="00E55F6E" w:rsidRDefault="00FD7089" w:rsidP="00BD3738">
            <w:pPr>
              <w:pStyle w:val="SemEspaamento"/>
              <w:jc w:val="both"/>
              <w:rPr>
                <w:rFonts w:ascii="Segoe UI" w:hAnsi="Segoe UI" w:cs="Segoe UI"/>
                <w:b/>
                <w:bCs/>
                <w:color w:val="000000"/>
                <w:sz w:val="22"/>
                <w:szCs w:val="22"/>
              </w:rPr>
            </w:pPr>
            <w:r>
              <w:rPr>
                <w:rFonts w:ascii="Segoe UI" w:hAnsi="Segoe UI" w:cs="Segoe UI"/>
                <w:b/>
                <w:bCs/>
                <w:sz w:val="22"/>
                <w:szCs w:val="22"/>
              </w:rPr>
              <w:t xml:space="preserve">a) </w:t>
            </w:r>
            <w:r>
              <w:rPr>
                <w:rFonts w:ascii="Segoe UI" w:hAnsi="Segoe UI" w:cs="Segoe UI"/>
                <w:b/>
                <w:bCs/>
                <w:color w:val="000000"/>
                <w:sz w:val="22"/>
                <w:szCs w:val="22"/>
              </w:rPr>
              <w:t>art. 43-A, §1, da Lei 4.591/1964, s</w:t>
            </w:r>
            <w:r>
              <w:rPr>
                <w:rFonts w:ascii="Segoe UI" w:hAnsi="Segoe UI" w:cs="Segoe UI"/>
                <w:b/>
                <w:bCs/>
                <w:sz w:val="22"/>
                <w:szCs w:val="22"/>
              </w:rPr>
              <w:t>e a entrega do imóvel ultrapassar o prazo estabelecido acima, respeitado o prazo de tolerância expressamente previsto e não sendo hipótese de caso fortuito ou força maior, desde que o(s) P</w:t>
            </w:r>
            <w:r>
              <w:rPr>
                <w:rFonts w:ascii="Segoe UI" w:hAnsi="Segoe UI" w:cs="Segoe UI"/>
                <w:b/>
                <w:bCs/>
                <w:color w:val="000000"/>
                <w:sz w:val="22"/>
                <w:szCs w:val="22"/>
              </w:rPr>
              <w:t xml:space="preserve">romitente(s) Comprador(es) </w:t>
            </w:r>
            <w:r>
              <w:rPr>
                <w:rFonts w:ascii="Segoe UI" w:hAnsi="Segoe UI" w:cs="Segoe UI"/>
                <w:b/>
                <w:bCs/>
                <w:sz w:val="22"/>
                <w:szCs w:val="22"/>
              </w:rPr>
              <w:t xml:space="preserve">não tenha(m) </w:t>
              <w:lastRenderedPageBreak/>
              <w:t xml:space="preserve">dado causa ao atraso, poderá ser promovida por este(s) a resolução do contrato, sem prejuízo da devolução da integralidade de todos os valores pagos e da multa de 5% sobre este valor, em até 60 (sessenta) dias corridos contados da resolução, corrigidos com base no índice contratualmente estabelecido para a correção monetária das parcelas do preço do imóvel, e, na sua falta ou dúvida, pelo </w:t>
            </w:r>
            <w:r>
              <w:rPr>
                <w:rFonts w:ascii="Segoe UI" w:hAnsi="Segoe UI" w:cs="Segoe UI"/>
                <w:b/>
                <w:bCs/>
                <w:color w:val="000000"/>
                <w:sz w:val="22"/>
                <w:szCs w:val="22"/>
              </w:rPr>
              <w:t>INPC</w:t>
            </w:r>
          </w:p>
          <w:p w14:paraId="1A213C3B" w14:textId="77777777" w:rsidR="00FD7089" w:rsidRPr="00E55F6E" w:rsidRDefault="00FD7089" w:rsidP="00BD3738">
            <w:pPr>
              <w:pStyle w:val="SemEspaamento"/>
              <w:jc w:val="both"/>
              <w:rPr>
                <w:rFonts w:ascii="Segoe UI" w:hAnsi="Segoe UI" w:cs="Segoe UI"/>
                <w:b/>
                <w:bCs/>
                <w:sz w:val="22"/>
                <w:szCs w:val="22"/>
              </w:rPr>
            </w:pPr>
          </w:p>
          <w:p w14:paraId="5B6B8B00" w14:textId="2DA1FDB3" w:rsidR="00FD7089" w:rsidRPr="00E55F6E" w:rsidRDefault="00FD7089" w:rsidP="00BD3738">
            <w:pPr>
              <w:pStyle w:val="SemEspaamento"/>
              <w:jc w:val="both"/>
              <w:rPr>
                <w:rFonts w:ascii="Segoe UI" w:hAnsi="Segoe UI" w:cs="Segoe UI"/>
                <w:b/>
                <w:bCs/>
                <w:color w:val="000000"/>
                <w:sz w:val="22"/>
                <w:szCs w:val="22"/>
              </w:rPr>
            </w:pPr>
            <w:r>
              <w:rPr>
                <w:rFonts w:ascii="Segoe UI" w:hAnsi="Segoe UI" w:cs="Segoe UI"/>
                <w:b/>
                <w:bCs/>
                <w:sz w:val="22"/>
                <w:szCs w:val="22"/>
              </w:rPr>
              <w:t xml:space="preserve">b) </w:t>
            </w:r>
            <w:r>
              <w:rPr>
                <w:rFonts w:ascii="Segoe UI" w:hAnsi="Segoe UI" w:cs="Segoe UI"/>
                <w:b/>
                <w:bCs/>
                <w:color w:val="000000"/>
                <w:sz w:val="22"/>
                <w:szCs w:val="22"/>
              </w:rPr>
              <w:t>art. 43-A, §2, da Lei 4.591/1964,</w:t>
            </w:r>
            <w:r>
              <w:rPr>
                <w:b/>
                <w:bCs/>
                <w:sz w:val="22"/>
                <w:szCs w:val="22"/>
              </w:rPr>
              <w:t xml:space="preserve"> n</w:t>
            </w:r>
            <w:r>
              <w:rPr>
                <w:rFonts w:ascii="Segoe UI" w:hAnsi="Segoe UI" w:cs="Segoe UI"/>
                <w:b/>
                <w:bCs/>
                <w:color w:val="000000"/>
                <w:sz w:val="22"/>
                <w:szCs w:val="22"/>
              </w:rPr>
              <w:t xml:space="preserve">a hipótese de a entrega do imóvel estender-se por prazo superior </w:t>
            </w:r>
            <w:r>
              <w:rPr>
                <w:rFonts w:ascii="Segoe UI" w:hAnsi="Segoe UI" w:cs="Segoe UI"/>
                <w:b/>
                <w:bCs/>
                <w:sz w:val="22"/>
                <w:szCs w:val="22"/>
              </w:rPr>
              <w:t>ao estabelecido no presente instrumento, respeitado o prazo de tolerância expressamente previsto e não sendo hipótese de caso fortuito ou força maior,</w:t>
            </w:r>
            <w:r>
              <w:rPr>
                <w:rFonts w:ascii="Segoe UI" w:hAnsi="Segoe UI" w:cs="Segoe UI"/>
                <w:b/>
                <w:bCs/>
                <w:color w:val="000000"/>
                <w:sz w:val="22"/>
                <w:szCs w:val="22"/>
              </w:rPr>
              <w:t xml:space="preserve"> bem como não se tratar de resolução do contrato, será devido a</w:t>
            </w:r>
            <w:r>
              <w:rPr>
                <w:rFonts w:ascii="Segoe UI" w:hAnsi="Segoe UI" w:cs="Segoe UI"/>
                <w:b/>
                <w:bCs/>
                <w:sz w:val="22"/>
                <w:szCs w:val="22"/>
              </w:rPr>
              <w:t>o(s) P</w:t>
            </w:r>
            <w:r>
              <w:rPr>
                <w:rFonts w:ascii="Segoe UI" w:hAnsi="Segoe UI" w:cs="Segoe UI"/>
                <w:b/>
                <w:bCs/>
                <w:color w:val="000000"/>
                <w:sz w:val="22"/>
                <w:szCs w:val="22"/>
              </w:rPr>
              <w:t xml:space="preserve">romitente(s) Comprador(es) adimplente(s), por ocasião da entrega da(s) unidade(s), indenização de 1% (um por cento) do valor efetivamente pago à Promitente Vendedora, para cada mês de atraso, pro rata die, corrigido monetariamente </w:t>
            </w:r>
            <w:r>
              <w:rPr>
                <w:rFonts w:ascii="Segoe UI" w:hAnsi="Segoe UI" w:cs="Segoe UI"/>
                <w:b/>
                <w:bCs/>
                <w:sz w:val="22"/>
                <w:szCs w:val="22"/>
              </w:rPr>
              <w:t xml:space="preserve">pelo </w:t>
            </w:r>
            <w:r>
              <w:rPr>
                <w:rFonts w:ascii="Segoe UI" w:hAnsi="Segoe UI" w:cs="Segoe UI"/>
                <w:b/>
                <w:bCs/>
                <w:color w:val="000000"/>
                <w:sz w:val="22"/>
                <w:szCs w:val="22"/>
              </w:rPr>
              <w:t>INPC</w:t>
            </w:r>
          </w:p>
          <w:p w14:paraId="39F777F3" w14:textId="77777777" w:rsidR="00FD7089" w:rsidRPr="00E55F6E" w:rsidRDefault="00FD7089" w:rsidP="00BD3738">
            <w:pPr>
              <w:pStyle w:val="SemEspaamento"/>
              <w:jc w:val="both"/>
              <w:rPr>
                <w:rFonts w:ascii="Segoe UI" w:hAnsi="Segoe UI" w:cs="Segoe UI"/>
                <w:b/>
                <w:bCs/>
                <w:sz w:val="22"/>
                <w:szCs w:val="22"/>
              </w:rPr>
            </w:pPr>
          </w:p>
          <w:p w14:paraId="34077AF8" w14:textId="4C57D792" w:rsidR="00FD7089" w:rsidRPr="00E55F6E" w:rsidRDefault="00FD7089" w:rsidP="00BD3738">
            <w:pPr>
              <w:pStyle w:val="SemEspaamento"/>
              <w:jc w:val="both"/>
              <w:rPr>
                <w:rFonts w:ascii="Segoe UI" w:hAnsi="Segoe UI" w:cs="Segoe UI"/>
                <w:b/>
                <w:bCs/>
                <w:sz w:val="22"/>
                <w:szCs w:val="22"/>
              </w:rPr>
            </w:pPr>
            <w:r>
              <w:rPr>
                <w:rFonts w:ascii="Segoe UI" w:hAnsi="Segoe UI" w:cs="Segoe UI"/>
                <w:b/>
                <w:bCs/>
                <w:sz w:val="22"/>
                <w:szCs w:val="22"/>
              </w:rPr>
              <w:t xml:space="preserve">c) </w:t>
            </w:r>
            <w:r>
              <w:rPr>
                <w:rFonts w:ascii="Segoe UI" w:hAnsi="Segoe UI" w:cs="Segoe UI"/>
                <w:b/>
                <w:bCs/>
                <w:color w:val="000000"/>
                <w:sz w:val="22"/>
                <w:szCs w:val="22"/>
              </w:rPr>
              <w:t xml:space="preserve">art. 43-A, §3, da Lei 4.591/1964, </w:t>
            </w:r>
            <w:r>
              <w:rPr>
                <w:rFonts w:ascii="Segoe UI" w:hAnsi="Segoe UI" w:cs="Segoe UI"/>
                <w:b/>
                <w:bCs/>
                <w:sz w:val="22"/>
                <w:szCs w:val="22"/>
              </w:rPr>
              <w:t xml:space="preserve">a multa prevista no </w:t>
            </w:r>
            <w:r>
              <w:rPr>
                <w:rFonts w:ascii="Segoe UI" w:hAnsi="Segoe UI" w:cs="Segoe UI"/>
                <w:b/>
                <w:bCs/>
                <w:color w:val="000000"/>
                <w:sz w:val="22"/>
                <w:szCs w:val="22"/>
              </w:rPr>
              <w:t>art. 43-A, §2, da Lei 4.591/1964</w:t>
            </w:r>
            <w:r>
              <w:rPr>
                <w:rFonts w:ascii="Segoe UI" w:hAnsi="Segoe UI" w:cs="Segoe UI"/>
                <w:b/>
                <w:bCs/>
                <w:sz w:val="22"/>
                <w:szCs w:val="22"/>
              </w:rPr>
              <w:t xml:space="preserve">, referente a mora no cumprimento da obrigação, em hipótese alguma poderá ser cumulada com a multa estabelecida no </w:t>
            </w:r>
            <w:r>
              <w:rPr>
                <w:rFonts w:ascii="Segoe UI" w:hAnsi="Segoe UI" w:cs="Segoe UI"/>
                <w:b/>
                <w:bCs/>
                <w:color w:val="000000"/>
                <w:sz w:val="22"/>
                <w:szCs w:val="22"/>
              </w:rPr>
              <w:t>art. 43-A, §1, da Lei 4.591/1964</w:t>
            </w:r>
            <w:r>
              <w:rPr>
                <w:rFonts w:ascii="Segoe UI" w:hAnsi="Segoe UI" w:cs="Segoe UI"/>
                <w:b/>
                <w:bCs/>
                <w:sz w:val="22"/>
                <w:szCs w:val="22"/>
              </w:rPr>
              <w:t>, que trata da inexecução total da obrigação</w:t>
            </w:r>
          </w:p>
        </w:tc>
      </w:tr>
      <w:tr w:rsidR="00BD3738" w:rsidRPr="00E55F6E" w14:paraId="2E984E2D" w14:textId="77777777" w:rsidTr="00CA09A7">
        <w:tc>
          <w:tcPr>
            <w:tcW w:w="0" w:type="auto"/>
            <w:tcBorders>
              <w:top w:val="single" w:sz="4" w:space="0" w:color="333333"/>
              <w:left w:val="single" w:sz="4" w:space="0" w:color="333333"/>
              <w:bottom w:val="single" w:sz="4" w:space="0" w:color="333333"/>
              <w:right w:val="single" w:sz="4" w:space="0" w:color="333333"/>
            </w:tcBorders>
            <w:shd w:val="clear" w:color="auto" w:fill="323E4F" w:themeFill="text2" w:themeFillShade="BF"/>
            <w:tcMar>
              <w:top w:w="80" w:type="dxa"/>
              <w:left w:w="120" w:type="dxa"/>
              <w:bottom w:w="80" w:type="dxa"/>
              <w:right w:w="120" w:type="dxa"/>
            </w:tcMar>
            <w:vAlign w:val="center"/>
          </w:tcPr>
          <w:p w14:paraId="4D180C2F" w14:textId="7BDE59DD" w:rsidR="00BD3738" w:rsidRPr="00E55F6E" w:rsidRDefault="003C49B0" w:rsidP="00BD3738">
            <w:pPr>
              <w:pStyle w:val="SemEspaamento"/>
              <w:jc w:val="both"/>
              <w:rPr>
                <w:rFonts w:ascii="Segoe UI" w:hAnsi="Segoe UI" w:cs="Segoe UI"/>
                <w:b/>
                <w:bCs/>
                <w:sz w:val="22"/>
                <w:szCs w:val="22"/>
              </w:rPr>
            </w:pPr>
            <w:r>
              <w:rPr>
                <w:rFonts w:ascii="Segoe UI" w:hAnsi="Segoe UI" w:cs="Segoe UI"/>
                <w:b/>
                <w:bCs/>
                <w:color w:val="FFFFFF"/>
                <w:sz w:val="22"/>
                <w:szCs w:val="22"/>
              </w:rPr>
              <w:lastRenderedPageBreak/>
              <w:t xml:space="preserve">IX – Ônus Sobre o Imóvel (art. 35-A, X)</w:t>
            </w:r>
          </w:p>
        </w:tc>
      </w:tr>
      <w:tr w:rsidR="00E55F6E" w:rsidRPr="00E55F6E" w14:paraId="727EC40F" w14:textId="77777777" w:rsidTr="00A4770D">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12917D40" w14:textId="52CAFB46" w:rsidR="00E55F6E" w:rsidRPr="00E55F6E" w:rsidRDefault="00E55F6E" w:rsidP="00BD3738">
            <w:pPr>
              <w:pStyle w:val="SemEspaamento"/>
              <w:jc w:val="both"/>
              <w:rPr>
                <w:rFonts w:ascii="Segoe UI" w:hAnsi="Segoe UI" w:cs="Segoe UI"/>
                <w:sz w:val="22"/>
                <w:szCs w:val="22"/>
              </w:rPr>
            </w:pPr>
            <w:r>
              <w:rPr>
                <w:rFonts w:ascii="Segoe UI" w:hAnsi="Segoe UI" w:cs="Segoe UI"/>
                <w:color w:val="000000"/>
                <w:sz w:val="22"/>
                <w:szCs w:val="22"/>
              </w:rPr>
              <w:t xml:space="preserve">Financiamento da construção/garantia: Não há ônus reais sobre a matrícula 7.588 do Registro de Imóveis da Comarca de Braço do Norte/SC na data deste contrato</w:t>
            </w:r>
          </w:p>
        </w:tc>
      </w:tr>
      <w:tr w:rsidR="00BD3738" w:rsidRPr="00E55F6E" w14:paraId="7225E9CD" w14:textId="77777777" w:rsidTr="00CA09A7">
        <w:tc>
          <w:tcPr>
            <w:tcW w:w="0" w:type="auto"/>
            <w:tcBorders>
              <w:top w:val="single" w:sz="4" w:space="0" w:color="333333"/>
              <w:left w:val="single" w:sz="4" w:space="0" w:color="333333"/>
              <w:bottom w:val="single" w:sz="4" w:space="0" w:color="333333"/>
              <w:right w:val="single" w:sz="4" w:space="0" w:color="333333"/>
            </w:tcBorders>
            <w:shd w:val="clear" w:color="auto" w:fill="323E4F" w:themeFill="text2" w:themeFillShade="BF"/>
            <w:tcMar>
              <w:top w:w="80" w:type="dxa"/>
              <w:left w:w="120" w:type="dxa"/>
              <w:bottom w:w="80" w:type="dxa"/>
              <w:right w:w="120" w:type="dxa"/>
            </w:tcMar>
            <w:vAlign w:val="center"/>
          </w:tcPr>
          <w:p w14:paraId="7D4C45FD" w14:textId="09A5C6E2" w:rsidR="00BD3738" w:rsidRPr="00E55F6E" w:rsidRDefault="00BD3738" w:rsidP="00BD3738">
            <w:pPr>
              <w:pStyle w:val="SemEspaamento"/>
              <w:jc w:val="both"/>
              <w:rPr>
                <w:rFonts w:ascii="Segoe UI" w:hAnsi="Segoe UI" w:cs="Segoe UI"/>
                <w:b/>
                <w:bCs/>
                <w:sz w:val="22"/>
                <w:szCs w:val="22"/>
              </w:rPr>
            </w:pPr>
            <w:r>
              <w:rPr>
                <w:rFonts w:ascii="Segoe UI" w:hAnsi="Segoe UI" w:cs="Segoe UI"/>
                <w:b/>
                <w:bCs/>
                <w:color w:val="FFFFFF"/>
                <w:sz w:val="22"/>
                <w:szCs w:val="22"/>
              </w:rPr>
              <w:t xml:space="preserve">X – Desfazimento do Contrato (art. 35-A, VI e VIII; art. 67-A, Lei 4.591/1964)</w:t>
            </w:r>
          </w:p>
        </w:tc>
      </w:tr>
      <w:tr w:rsidR="00E55F6E" w:rsidRPr="00E55F6E" w14:paraId="18274C33" w14:textId="77777777" w:rsidTr="005C73DC">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415A6078" w14:textId="5BB6AC45" w:rsidR="00E55F6E" w:rsidRPr="00201062" w:rsidRDefault="00E55F6E" w:rsidP="00002646">
            <w:pPr>
              <w:pStyle w:val="SemEspaamento"/>
              <w:jc w:val="both"/>
              <w:rPr>
                <w:rFonts w:ascii="Segoe UI" w:hAnsi="Segoe UI" w:cs="Segoe UI"/>
                <w:color w:val="000000"/>
                <w:sz w:val="22"/>
                <w:szCs w:val="22"/>
              </w:rPr>
            </w:pPr>
            <w:r>
              <w:rPr>
                <w:rFonts w:ascii="Segoe UI" w:hAnsi="Segoe UI" w:cs="Segoe UI"/>
                <w:color w:val="000000"/>
                <w:sz w:val="22"/>
                <w:szCs w:val="22"/>
              </w:rPr>
              <w:t xml:space="preserve">Distrato ou resolução por inadimplemento do(s) Promitente(s) Comprador(es) – Adquirente(s): </w:t>
            </w:r>
            <w:r>
              <w:rPr>
                <w:rFonts w:ascii="Segoe UI" w:hAnsi="Segoe UI" w:cs="Segoe UI"/>
                <w:b/>
                <w:bCs/>
                <w:color w:val="000000"/>
                <w:sz w:val="22"/>
                <w:szCs w:val="22"/>
              </w:rPr>
              <w:t>Nos termos do art. 67-A da Lei 4.591/1964:</w:t>
            </w:r>
          </w:p>
          <w:p w14:paraId="67C180A0" w14:textId="77777777" w:rsidR="00E55F6E" w:rsidRPr="00E55F6E" w:rsidRDefault="00E55F6E" w:rsidP="00002646">
            <w:pPr>
              <w:pStyle w:val="SemEspaamento"/>
              <w:jc w:val="both"/>
              <w:rPr>
                <w:rFonts w:ascii="Segoe UI" w:hAnsi="Segoe UI" w:cs="Segoe UI"/>
                <w:b/>
                <w:bCs/>
                <w:color w:val="000000"/>
                <w:sz w:val="22"/>
                <w:szCs w:val="22"/>
              </w:rPr>
            </w:pPr>
          </w:p>
          <w:p w14:paraId="39DF77F8" w14:textId="102D0378" w:rsidR="00E55F6E" w:rsidRPr="00E55F6E" w:rsidRDefault="00E55F6E" w:rsidP="00002646">
            <w:pPr>
              <w:pStyle w:val="SemEspaamento"/>
              <w:jc w:val="both"/>
              <w:rPr>
                <w:rFonts w:ascii="Segoe UI" w:hAnsi="Segoe UI" w:cs="Segoe UI"/>
                <w:b/>
                <w:bCs/>
                <w:sz w:val="22"/>
                <w:szCs w:val="22"/>
              </w:rPr>
            </w:pPr>
            <w:r>
              <w:rPr>
                <w:rFonts w:ascii="Segoe UI" w:hAnsi="Segoe UI" w:cs="Segoe UI"/>
                <w:b/>
                <w:bCs/>
                <w:sz w:val="22"/>
                <w:szCs w:val="22"/>
              </w:rPr>
              <w:t>Caput: Em caso de desfazimento do contrato celebrado exclusivamente com a Promitente Vendedora, mediante distrato ou resolução por inadimplemento absoluto de obrigação do(s) Promitente(s) Comprador(es), este(s) fará(ão) jus à restituição das quantias que houver pago diretamente à Promitente Vendedora, atualizadas com base no INPC, delas deduzidas, cumulativamente:</w:t>
            </w:r>
          </w:p>
          <w:p w14:paraId="1DE65F72" w14:textId="4E076AD3" w:rsidR="00E55F6E" w:rsidRPr="00E55F6E" w:rsidRDefault="00E55F6E" w:rsidP="00002646">
            <w:pPr>
              <w:pStyle w:val="SemEspaamento"/>
              <w:jc w:val="both"/>
              <w:rPr>
                <w:rFonts w:ascii="Segoe UI" w:hAnsi="Segoe UI" w:cs="Segoe UI"/>
                <w:b/>
                <w:bCs/>
                <w:sz w:val="22"/>
                <w:szCs w:val="22"/>
              </w:rPr>
            </w:pPr>
            <w:r>
              <w:rPr>
                <w:rFonts w:ascii="Segoe UI" w:hAnsi="Segoe UI" w:cs="Segoe UI"/>
                <w:b/>
                <w:bCs/>
                <w:sz w:val="22"/>
                <w:szCs w:val="22"/>
              </w:rPr>
              <w:t xml:space="preserve">I - a integralidade da comissão de corretagem;</w:t>
            </w:r>
          </w:p>
          <w:p w14:paraId="52661C76" w14:textId="32385008" w:rsidR="00E55F6E" w:rsidRPr="00E55F6E" w:rsidRDefault="00E55F6E" w:rsidP="00002646">
            <w:pPr>
              <w:pStyle w:val="SemEspaamento"/>
              <w:jc w:val="both"/>
              <w:rPr>
                <w:rFonts w:ascii="Segoe UI" w:hAnsi="Segoe UI" w:cs="Segoe UI"/>
                <w:b/>
                <w:bCs/>
                <w:sz w:val="22"/>
                <w:szCs w:val="22"/>
              </w:rPr>
            </w:pPr>
            <w:r>
              <w:rPr>
                <w:rFonts w:ascii="Segoe UI" w:hAnsi="Segoe UI" w:cs="Segoe UI"/>
                <w:b/>
                <w:bCs/>
                <w:sz w:val="22"/>
                <w:szCs w:val="22"/>
              </w:rPr>
              <w:t xml:space="preserve">II - a pena convencional de 25% (vinte e cinco por cento) da quantia paga;</w:t>
            </w:r>
          </w:p>
          <w:p w14:paraId="777807B7" w14:textId="6902F03C" w:rsidR="00E55F6E" w:rsidRPr="00E55F6E" w:rsidRDefault="00E55F6E" w:rsidP="00002646">
            <w:pPr>
              <w:pStyle w:val="SemEspaamento"/>
              <w:jc w:val="both"/>
              <w:rPr>
                <w:rFonts w:ascii="Segoe UI" w:hAnsi="Segoe UI" w:cs="Segoe UI"/>
                <w:b/>
                <w:bCs/>
                <w:sz w:val="22"/>
                <w:szCs w:val="22"/>
              </w:rPr>
            </w:pPr>
            <w:r>
              <w:rPr>
                <w:rFonts w:ascii="Segoe UI" w:hAnsi="Segoe UI" w:cs="Segoe UI"/>
                <w:b/>
                <w:bCs/>
                <w:sz w:val="22"/>
                <w:szCs w:val="22"/>
              </w:rPr>
              <w:t>§ 1º Para exigir a pena convencional, não é necessário que o incorporador alegue prejuízo.</w:t>
            </w:r>
          </w:p>
          <w:p w14:paraId="19FC60B5" w14:textId="30C715E0" w:rsidR="00E55F6E" w:rsidRPr="00E55F6E" w:rsidRDefault="00E55F6E" w:rsidP="00002646">
            <w:pPr>
              <w:pStyle w:val="SemEspaamento"/>
              <w:jc w:val="both"/>
              <w:rPr>
                <w:rFonts w:ascii="Segoe UI" w:hAnsi="Segoe UI" w:cs="Segoe UI"/>
                <w:b/>
                <w:bCs/>
                <w:sz w:val="22"/>
                <w:szCs w:val="22"/>
              </w:rPr>
            </w:pPr>
            <w:r>
              <w:rPr>
                <w:rFonts w:ascii="Segoe UI" w:hAnsi="Segoe UI" w:cs="Segoe UI"/>
                <w:b/>
                <w:bCs/>
                <w:sz w:val="22"/>
                <w:szCs w:val="22"/>
              </w:rPr>
              <w:t xml:space="preserve">§ 2º Em função do período em que teve disponibilizada a unidade imobiliária, responde(m) ainda </w:t>
            </w:r>
            <w:r>
              <w:rPr>
                <w:rFonts w:ascii="Segoe UI" w:hAnsi="Segoe UI" w:cs="Segoe UI"/>
                <w:b/>
                <w:bCs/>
                <w:color w:val="000000"/>
                <w:sz w:val="22"/>
                <w:szCs w:val="22"/>
              </w:rPr>
              <w:t>o(s) Promitente(s) Comprador(es)</w:t>
            </w:r>
            <w:r>
              <w:rPr>
                <w:rFonts w:ascii="Segoe UI" w:hAnsi="Segoe UI" w:cs="Segoe UI"/>
                <w:b/>
                <w:bCs/>
                <w:sz w:val="22"/>
                <w:szCs w:val="22"/>
              </w:rPr>
              <w:t>, em caso de resolução ou de distrato, sem prejuízo do disposto no caput e no § 1º, pelos seguintes valores:</w:t>
            </w:r>
          </w:p>
          <w:p w14:paraId="3C624A8C" w14:textId="609EF150" w:rsidR="00E55F6E" w:rsidRPr="00E55F6E" w:rsidRDefault="00E55F6E" w:rsidP="00002646">
            <w:pPr>
              <w:pStyle w:val="SemEspaamento"/>
              <w:jc w:val="both"/>
              <w:rPr>
                <w:rFonts w:ascii="Segoe UI" w:hAnsi="Segoe UI" w:cs="Segoe UI"/>
                <w:b/>
                <w:bCs/>
                <w:sz w:val="22"/>
                <w:szCs w:val="22"/>
              </w:rPr>
            </w:pPr>
            <w:r>
              <w:rPr>
                <w:rFonts w:ascii="Segoe UI" w:hAnsi="Segoe UI" w:cs="Segoe UI"/>
                <w:b/>
                <w:bCs/>
                <w:sz w:val="22"/>
                <w:szCs w:val="22"/>
              </w:rPr>
              <w:t xml:space="preserve">I - quantias correspondentes aos impostos reais incidentes sobre o imóvel;</w:t>
            </w:r>
          </w:p>
          <w:p w14:paraId="2817637A" w14:textId="4C9C7A14" w:rsidR="00E55F6E" w:rsidRPr="00E55F6E" w:rsidRDefault="00E55F6E" w:rsidP="00002646">
            <w:pPr>
              <w:pStyle w:val="SemEspaamento"/>
              <w:jc w:val="both"/>
              <w:rPr>
                <w:rFonts w:ascii="Segoe UI" w:hAnsi="Segoe UI" w:cs="Segoe UI"/>
                <w:b/>
                <w:bCs/>
                <w:sz w:val="22"/>
                <w:szCs w:val="22"/>
              </w:rPr>
            </w:pPr>
            <w:r>
              <w:rPr>
                <w:rFonts w:ascii="Segoe UI" w:hAnsi="Segoe UI" w:cs="Segoe UI"/>
                <w:b/>
                <w:bCs/>
                <w:sz w:val="22"/>
                <w:szCs w:val="22"/>
              </w:rPr>
              <w:t xml:space="preserve">II - cotas de condomínio e contribuições devidas a associações de moradores; </w:t>
            </w:r>
          </w:p>
          <w:p w14:paraId="2CB7700A" w14:textId="2A044050" w:rsidR="00E55F6E" w:rsidRPr="00E55F6E" w:rsidRDefault="00E55F6E" w:rsidP="00002646">
            <w:pPr>
              <w:pStyle w:val="SemEspaamento"/>
              <w:jc w:val="both"/>
              <w:rPr>
                <w:rFonts w:ascii="Segoe UI" w:hAnsi="Segoe UI" w:cs="Segoe UI"/>
                <w:b/>
                <w:bCs/>
                <w:sz w:val="22"/>
                <w:szCs w:val="22"/>
              </w:rPr>
            </w:pPr>
            <w:r>
              <w:rPr>
                <w:rFonts w:ascii="Segoe UI" w:hAnsi="Segoe UI" w:cs="Segoe UI"/>
                <w:b/>
                <w:bCs/>
                <w:sz w:val="22"/>
                <w:szCs w:val="22"/>
              </w:rPr>
              <w:t>III - valor correspondente à fruição do imóvel, equivalente à 0,5% (cinco décimos por cento) sobre o valor atualizado do contrato, pro rata die;</w:t>
            </w:r>
          </w:p>
          <w:p w14:paraId="26206839" w14:textId="0023F7E3" w:rsidR="00E55F6E" w:rsidRPr="00E55F6E" w:rsidRDefault="00E55F6E" w:rsidP="00002646">
            <w:pPr>
              <w:pStyle w:val="SemEspaamento"/>
              <w:jc w:val="both"/>
              <w:rPr>
                <w:rFonts w:ascii="Segoe UI" w:hAnsi="Segoe UI" w:cs="Segoe UI"/>
                <w:b/>
                <w:bCs/>
                <w:sz w:val="22"/>
                <w:szCs w:val="22"/>
              </w:rPr>
            </w:pPr>
            <w:r>
              <w:rPr>
                <w:rFonts w:ascii="Segoe UI" w:hAnsi="Segoe UI" w:cs="Segoe UI"/>
                <w:b/>
                <w:bCs/>
                <w:sz w:val="22"/>
                <w:szCs w:val="22"/>
              </w:rPr>
              <w:t xml:space="preserve">IV - demais encargos incidentes sobre o imóvel e despesas previstas no contrato; </w:t>
            </w:r>
          </w:p>
          <w:p w14:paraId="1035A859" w14:textId="7EE96321" w:rsidR="00E55F6E" w:rsidRPr="00E55F6E" w:rsidRDefault="00E55F6E" w:rsidP="00002646">
            <w:pPr>
              <w:pStyle w:val="SemEspaamento"/>
              <w:jc w:val="both"/>
              <w:rPr>
                <w:rFonts w:ascii="Segoe UI" w:hAnsi="Segoe UI" w:cs="Segoe UI"/>
                <w:b/>
                <w:bCs/>
                <w:sz w:val="22"/>
                <w:szCs w:val="22"/>
              </w:rPr>
            </w:pPr>
            <w:r>
              <w:rPr>
                <w:rFonts w:ascii="Segoe UI" w:hAnsi="Segoe UI" w:cs="Segoe UI"/>
                <w:b/>
                <w:bCs/>
                <w:sz w:val="22"/>
                <w:szCs w:val="22"/>
              </w:rPr>
              <w:t>§ 3º Os débitos do(s) P</w:t>
            </w:r>
            <w:r>
              <w:rPr>
                <w:rFonts w:ascii="Segoe UI" w:hAnsi="Segoe UI" w:cs="Segoe UI"/>
                <w:b/>
                <w:bCs/>
                <w:color w:val="000000"/>
                <w:sz w:val="22"/>
                <w:szCs w:val="22"/>
              </w:rPr>
              <w:t xml:space="preserve">romitente(s) Comprador(es) </w:t>
            </w:r>
            <w:r>
              <w:rPr>
                <w:rFonts w:ascii="Segoe UI" w:hAnsi="Segoe UI" w:cs="Segoe UI"/>
                <w:b/>
                <w:bCs/>
                <w:sz w:val="22"/>
                <w:szCs w:val="22"/>
              </w:rPr>
              <w:t>correspondentes às deduções de que trata o § 2º deste artigo poderão ser pagos mediante compensação com a quantia a ser restituída.</w:t>
            </w:r>
          </w:p>
          <w:p w14:paraId="758821B1" w14:textId="6D01F0AC" w:rsidR="00E55F6E" w:rsidRPr="00E55F6E" w:rsidRDefault="00E55F6E" w:rsidP="00002646">
            <w:pPr>
              <w:pStyle w:val="SemEspaamento"/>
              <w:jc w:val="both"/>
              <w:rPr>
                <w:rFonts w:ascii="Segoe UI" w:hAnsi="Segoe UI" w:cs="Segoe UI"/>
                <w:b/>
                <w:bCs/>
                <w:sz w:val="22"/>
                <w:szCs w:val="22"/>
              </w:rPr>
            </w:pPr>
            <w:r>
              <w:rPr>
                <w:rFonts w:ascii="Segoe UI" w:hAnsi="Segoe UI" w:cs="Segoe UI"/>
                <w:b/>
                <w:bCs/>
                <w:sz w:val="22"/>
                <w:szCs w:val="22"/>
              </w:rPr>
              <w:lastRenderedPageBreak/>
              <w:t>§ 4º Os descontos e as retenções supracitados, após o desfazimento do contrato, estão limitados aos valores efetivamente pagos pelo(s) P</w:t>
            </w:r>
            <w:r>
              <w:rPr>
                <w:rFonts w:ascii="Segoe UI" w:hAnsi="Segoe UI" w:cs="Segoe UI"/>
                <w:b/>
                <w:bCs/>
                <w:color w:val="000000"/>
                <w:sz w:val="22"/>
                <w:szCs w:val="22"/>
              </w:rPr>
              <w:t>romitente(s) Comprador(es)</w:t>
            </w:r>
            <w:r>
              <w:rPr>
                <w:rFonts w:ascii="Segoe UI" w:hAnsi="Segoe UI" w:cs="Segoe UI"/>
                <w:b/>
                <w:bCs/>
                <w:sz w:val="22"/>
                <w:szCs w:val="22"/>
              </w:rPr>
              <w:t>, salvo em relação às quantias relativas à fruição do imóvel.</w:t>
            </w:r>
          </w:p>
          <w:p w14:paraId="0C947760" w14:textId="77777777" w:rsidR="00E55F6E" w:rsidRPr="00E55F6E" w:rsidRDefault="00E55F6E" w:rsidP="00002646">
            <w:pPr>
              <w:pStyle w:val="SemEspaamento"/>
              <w:jc w:val="both"/>
              <w:rPr>
                <w:rFonts w:ascii="Segoe UI" w:hAnsi="Segoe UI" w:cs="Segoe UI"/>
                <w:b/>
                <w:bCs/>
                <w:sz w:val="22"/>
                <w:szCs w:val="22"/>
              </w:rPr>
            </w:pPr>
          </w:p>
          <w:p w14:paraId="6AE8505F" w14:textId="2F6B9C33" w:rsidR="00E55F6E" w:rsidRPr="00E55F6E" w:rsidRDefault="00E55F6E" w:rsidP="002F7A42">
            <w:pPr>
              <w:pStyle w:val="SemEspaamento"/>
              <w:jc w:val="both"/>
              <w:rPr>
                <w:rFonts w:ascii="Segoe UI" w:hAnsi="Segoe UI" w:cs="Segoe UI"/>
                <w:b/>
                <w:bCs/>
                <w:color w:val="000000"/>
                <w:sz w:val="22"/>
                <w:szCs w:val="22"/>
              </w:rPr>
            </w:pPr>
            <w:r>
              <w:rPr>
                <w:rFonts w:ascii="Segoe UI" w:hAnsi="Segoe UI" w:cs="Segoe UI"/>
                <w:b/>
                <w:bCs/>
                <w:sz w:val="22"/>
                <w:szCs w:val="22"/>
              </w:rPr>
              <w:t>Como a incorporação não está submetida ao regime do patrimônio de afetação, após as deduções a que se referem os parágrafos supracitados, se houver remanescente a ser ressarcido ao(s) P</w:t>
            </w:r>
            <w:r>
              <w:rPr>
                <w:rFonts w:ascii="Segoe UI" w:hAnsi="Segoe UI" w:cs="Segoe UI"/>
                <w:b/>
                <w:bCs/>
                <w:color w:val="000000"/>
                <w:sz w:val="22"/>
                <w:szCs w:val="22"/>
              </w:rPr>
              <w:t>romitente(s) Comprador(es)</w:t>
            </w:r>
            <w:r>
              <w:rPr>
                <w:rFonts w:ascii="Segoe UI" w:hAnsi="Segoe UI" w:cs="Segoe UI"/>
                <w:b/>
                <w:bCs/>
                <w:sz w:val="22"/>
                <w:szCs w:val="22"/>
              </w:rPr>
              <w:t>, o pagamento será realizado em parcela única, após o prazo de 180 (cento e oitenta) dias, contado da data do desfazimento do contrato. Caso ocorra a revenda da(s) unidade(s) antes de transcorrido o prazo de 180 dias, o valor remanescente devido P</w:t>
            </w:r>
            <w:r>
              <w:rPr>
                <w:rFonts w:ascii="Segoe UI" w:hAnsi="Segoe UI" w:cs="Segoe UI"/>
                <w:b/>
                <w:bCs/>
                <w:color w:val="000000"/>
                <w:sz w:val="22"/>
                <w:szCs w:val="22"/>
              </w:rPr>
              <w:t xml:space="preserve">romitente(s) Comprador(es) </w:t>
            </w:r>
            <w:r>
              <w:rPr>
                <w:rFonts w:ascii="Segoe UI" w:hAnsi="Segoe UI" w:cs="Segoe UI"/>
                <w:b/>
                <w:bCs/>
                <w:sz w:val="22"/>
                <w:szCs w:val="22"/>
              </w:rPr>
              <w:t>será pago em até 30 (trinta) dias da revenda. Eventual valor remanescente a ser pago ao(s) P</w:t>
            </w:r>
            <w:r>
              <w:rPr>
                <w:rFonts w:ascii="Segoe UI" w:hAnsi="Segoe UI" w:cs="Segoe UI"/>
                <w:b/>
                <w:bCs/>
                <w:color w:val="000000"/>
                <w:sz w:val="22"/>
                <w:szCs w:val="22"/>
              </w:rPr>
              <w:t xml:space="preserve">romitente(s) Comprador(es) </w:t>
            </w:r>
            <w:r>
              <w:rPr>
                <w:rFonts w:ascii="Segoe UI" w:hAnsi="Segoe UI" w:cs="Segoe UI"/>
                <w:b/>
                <w:bCs/>
                <w:sz w:val="22"/>
                <w:szCs w:val="22"/>
              </w:rPr>
              <w:t>deve ser atualizado com base no INPC, n</w:t>
            </w:r>
            <w:r>
              <w:rPr>
                <w:rFonts w:ascii="Segoe UI" w:hAnsi="Segoe UI" w:cs="Segoe UI"/>
                <w:b/>
                <w:bCs/>
                <w:color w:val="000000"/>
                <w:sz w:val="22"/>
                <w:szCs w:val="22"/>
              </w:rPr>
              <w:t>os termos do art. 67-A, §6, §7 e §8 da Lei 4.591/1964.</w:t>
            </w:r>
          </w:p>
          <w:p w14:paraId="2D0DD9A9" w14:textId="77777777" w:rsidR="00E55F6E" w:rsidRPr="00E55F6E" w:rsidRDefault="00E55F6E" w:rsidP="00002646">
            <w:pPr>
              <w:pStyle w:val="SemEspaamento"/>
              <w:jc w:val="both"/>
              <w:rPr>
                <w:rFonts w:ascii="Segoe UI" w:hAnsi="Segoe UI" w:cs="Segoe UI"/>
                <w:b/>
                <w:bCs/>
                <w:sz w:val="22"/>
                <w:szCs w:val="22"/>
              </w:rPr>
            </w:pPr>
          </w:p>
          <w:p w14:paraId="07640622" w14:textId="0333F1BD" w:rsidR="00E55F6E" w:rsidRPr="00E55F6E" w:rsidRDefault="00E55F6E" w:rsidP="00002646">
            <w:pPr>
              <w:pStyle w:val="SemEspaamento"/>
              <w:jc w:val="both"/>
              <w:rPr>
                <w:rFonts w:ascii="Segoe UI" w:hAnsi="Segoe UI" w:cs="Segoe UI"/>
                <w:b/>
                <w:bCs/>
                <w:sz w:val="22"/>
                <w:szCs w:val="22"/>
              </w:rPr>
            </w:pPr>
            <w:r>
              <w:rPr>
                <w:rFonts w:ascii="Segoe UI" w:hAnsi="Segoe UI" w:cs="Segoe UI"/>
                <w:b/>
                <w:bCs/>
                <w:sz w:val="22"/>
                <w:szCs w:val="22"/>
              </w:rPr>
              <w:t>Não incidirá a cláusula penal contratualmente prevista na hipótese de o(s) P</w:t>
            </w:r>
            <w:r>
              <w:rPr>
                <w:rFonts w:ascii="Segoe UI" w:hAnsi="Segoe UI" w:cs="Segoe UI"/>
                <w:b/>
                <w:bCs/>
                <w:color w:val="000000"/>
                <w:sz w:val="22"/>
                <w:szCs w:val="22"/>
              </w:rPr>
              <w:t xml:space="preserve">romitente(s) Comprador(es) </w:t>
            </w:r>
            <w:r>
              <w:rPr>
                <w:rFonts w:ascii="Segoe UI" w:hAnsi="Segoe UI" w:cs="Segoe UI"/>
                <w:b/>
                <w:bCs/>
                <w:sz w:val="22"/>
                <w:szCs w:val="22"/>
              </w:rPr>
              <w:t>que der(em) causa ao desfazimento do contrato encontrar comprador substituto que o sub-rogue nos direitos e obrigações originalmente assumidos, desde que haja a devida anuência da Promitente Vendedora e a aprovação dos cadastros e da capacidade financeira e econômica do comprador substituto, n</w:t>
            </w:r>
            <w:r>
              <w:rPr>
                <w:rFonts w:ascii="Segoe UI" w:hAnsi="Segoe UI" w:cs="Segoe UI"/>
                <w:b/>
                <w:bCs/>
                <w:color w:val="000000"/>
                <w:sz w:val="22"/>
                <w:szCs w:val="22"/>
              </w:rPr>
              <w:t>os termos do art. 67-A, §9, da Lei 4.591/1964.</w:t>
            </w:r>
          </w:p>
          <w:p w14:paraId="394A6A38" w14:textId="77777777" w:rsidR="00E55F6E" w:rsidRPr="00E55F6E" w:rsidRDefault="00E55F6E" w:rsidP="00002646">
            <w:pPr>
              <w:pStyle w:val="SemEspaamento"/>
              <w:jc w:val="both"/>
              <w:rPr>
                <w:rFonts w:ascii="Segoe UI" w:hAnsi="Segoe UI" w:cs="Segoe UI"/>
                <w:b/>
                <w:bCs/>
                <w:sz w:val="22"/>
                <w:szCs w:val="22"/>
              </w:rPr>
            </w:pPr>
          </w:p>
          <w:p w14:paraId="76D9C9D8" w14:textId="4FF7A5BC" w:rsidR="00E55F6E" w:rsidRPr="00E55F6E" w:rsidRDefault="00E55F6E" w:rsidP="00002646">
            <w:pPr>
              <w:pStyle w:val="SemEspaamento"/>
              <w:jc w:val="both"/>
              <w:rPr>
                <w:rFonts w:ascii="Segoe UI" w:hAnsi="Segoe UI" w:cs="Segoe UI"/>
                <w:b/>
                <w:bCs/>
                <w:sz w:val="22"/>
                <w:szCs w:val="22"/>
              </w:rPr>
            </w:pPr>
            <w:r>
              <w:rPr>
                <w:rFonts w:ascii="Segoe UI" w:hAnsi="Segoe UI" w:cs="Segoe UI"/>
                <w:b/>
                <w:bCs/>
                <w:sz w:val="22"/>
                <w:szCs w:val="22"/>
              </w:rPr>
              <w:t>Poderão as partes, em comum acordo, por meio de instrumento específico de distrato, definir condições diferenciadas das previstas neste item, n</w:t>
            </w:r>
            <w:r>
              <w:rPr>
                <w:rFonts w:ascii="Segoe UI" w:hAnsi="Segoe UI" w:cs="Segoe UI"/>
                <w:b/>
                <w:bCs/>
                <w:color w:val="000000"/>
                <w:sz w:val="22"/>
                <w:szCs w:val="22"/>
              </w:rPr>
              <w:t>os termos do art. 67-A, §13, da Lei 4.591/1964.</w:t>
            </w:r>
          </w:p>
          <w:p w14:paraId="1C216C11" w14:textId="77777777" w:rsidR="00E55F6E" w:rsidRPr="00E55F6E" w:rsidRDefault="00E55F6E" w:rsidP="00002646">
            <w:pPr>
              <w:pStyle w:val="SemEspaamento"/>
              <w:jc w:val="both"/>
              <w:rPr>
                <w:rFonts w:ascii="Segoe UI" w:hAnsi="Segoe UI" w:cs="Segoe UI"/>
                <w:b/>
                <w:bCs/>
                <w:sz w:val="22"/>
                <w:szCs w:val="22"/>
              </w:rPr>
            </w:pPr>
          </w:p>
          <w:p w14:paraId="19E7B97E" w14:textId="77777777" w:rsidR="00E55F6E" w:rsidRPr="00E55F6E" w:rsidRDefault="00E55F6E" w:rsidP="00002646">
            <w:pPr>
              <w:pStyle w:val="SemEspaamento"/>
              <w:jc w:val="both"/>
              <w:rPr>
                <w:rFonts w:ascii="Segoe UI" w:hAnsi="Segoe UI" w:cs="Segoe UI"/>
                <w:b/>
                <w:bCs/>
                <w:color w:val="000000"/>
                <w:sz w:val="22"/>
                <w:szCs w:val="22"/>
              </w:rPr>
            </w:pPr>
            <w:r>
              <w:rPr>
                <w:rFonts w:ascii="Segoe UI" w:hAnsi="Segoe UI" w:cs="Segoe UI"/>
                <w:b/>
                <w:bCs/>
                <w:sz w:val="22"/>
                <w:szCs w:val="22"/>
              </w:rPr>
              <w:t>Nas hipóteses de leilão de imóvel objeto de contrato de compra e venda com pagamento parcelado, com ou sem garantia real, de promessa de compra e venda ou de cessão e de compra e venda com pacto adjeto de alienação fiduciária em garantia, realizado o leilão no contexto de execução judicial ou de procedimento extrajudicial de execução ou de resolução, a restituição far-se-á de acordo com os critérios estabelecidos na respectiva lei especial ou com as normas aplicáveis à execução em geral, n</w:t>
            </w:r>
            <w:r>
              <w:rPr>
                <w:rFonts w:ascii="Segoe UI" w:hAnsi="Segoe UI" w:cs="Segoe UI"/>
                <w:b/>
                <w:bCs/>
                <w:color w:val="000000"/>
                <w:sz w:val="22"/>
                <w:szCs w:val="22"/>
              </w:rPr>
              <w:t>os termos do art. 67-A, §14, da Lei 4.591/1964.</w:t>
            </w:r>
          </w:p>
          <w:p w14:paraId="189FDA80" w14:textId="77777777" w:rsidR="00E55F6E" w:rsidRPr="00E55F6E" w:rsidRDefault="00E55F6E" w:rsidP="00002646">
            <w:pPr>
              <w:pStyle w:val="SemEspaamento"/>
              <w:jc w:val="both"/>
              <w:rPr>
                <w:rFonts w:ascii="Segoe UI" w:hAnsi="Segoe UI" w:cs="Segoe UI"/>
                <w:b/>
                <w:bCs/>
                <w:color w:val="000000"/>
                <w:sz w:val="22"/>
                <w:szCs w:val="22"/>
              </w:rPr>
            </w:pPr>
          </w:p>
          <w:p w14:paraId="6A2492F9" w14:textId="128608D7" w:rsidR="00E55F6E" w:rsidRPr="00E55F6E" w:rsidRDefault="00E55F6E" w:rsidP="00002646">
            <w:pPr>
              <w:pStyle w:val="SemEspaamento"/>
              <w:jc w:val="both"/>
              <w:rPr>
                <w:rFonts w:ascii="Segoe UI" w:hAnsi="Segoe UI" w:cs="Segoe UI"/>
                <w:b/>
                <w:bCs/>
                <w:color w:val="000000"/>
                <w:sz w:val="22"/>
                <w:szCs w:val="22"/>
              </w:rPr>
            </w:pPr>
            <w:r>
              <w:rPr>
                <w:rFonts w:ascii="Segoe UI" w:hAnsi="Segoe UI" w:cs="Segoe UI"/>
                <w:b/>
                <w:bCs/>
                <w:sz w:val="22"/>
                <w:szCs w:val="22"/>
              </w:rPr>
              <w:t>Por seu turno, o atraso no pagamento de qualquer parcela ainda sujeitará o(s) Promitente(s) Comprador(es) à multa moratória de 2% (dois por cento) sobre o valor da parcela em atraso, acrescida de juros de mora de 1% (um por cento) ao mês, pro rata die, e correção monetária pelo INPC.</w:t>
            </w:r>
          </w:p>
        </w:tc>
      </w:tr>
      <w:tr w:rsidR="00E55F6E" w:rsidRPr="00E55F6E" w14:paraId="537AA950" w14:textId="77777777" w:rsidTr="003E3DA7">
        <w:tc>
          <w:tcPr>
            <w:tcW w:w="9360" w:type="dxa"/>
            <w:tcBorders>
              <w:top w:val="single" w:sz="4" w:space="0" w:color="333333"/>
              <w:left w:val="single" w:sz="4" w:space="0" w:color="333333"/>
              <w:bottom w:val="single" w:sz="4" w:space="0" w:color="333333"/>
              <w:right w:val="single" w:sz="4" w:space="0" w:color="333333"/>
            </w:tcBorders>
            <w:shd w:val="clear" w:color="auto" w:fill="FFFFFF"/>
            <w:tcMar>
              <w:top w:w="80" w:type="dxa"/>
              <w:left w:w="120" w:type="dxa"/>
              <w:bottom w:w="80" w:type="dxa"/>
              <w:right w:w="120" w:type="dxa"/>
            </w:tcMar>
            <w:vAlign w:val="center"/>
          </w:tcPr>
          <w:p w14:paraId="4195FA7E" w14:textId="1AA029DD" w:rsidR="00E55F6E" w:rsidRPr="00201062" w:rsidRDefault="00E55F6E" w:rsidP="008821DE">
            <w:pPr>
              <w:pStyle w:val="SemEspaamento"/>
              <w:jc w:val="both"/>
              <w:rPr>
                <w:rFonts w:ascii="Segoe UI" w:hAnsi="Segoe UI" w:cs="Segoe UI"/>
                <w:color w:val="000000"/>
                <w:sz w:val="22"/>
                <w:szCs w:val="22"/>
              </w:rPr>
            </w:pPr>
            <w:r>
              <w:rPr>
                <w:rFonts w:ascii="Segoe UI" w:hAnsi="Segoe UI" w:cs="Segoe UI"/>
                <w:color w:val="000000"/>
                <w:sz w:val="22"/>
                <w:szCs w:val="22"/>
              </w:rPr>
              <w:lastRenderedPageBreak/>
              <w:t xml:space="preserve">Direito de arrependimento: Nos termos do art. 67-A, §10, §11 e §12 da Lei 4.591/1964: </w:t>
            </w:r>
            <w:r>
              <w:rPr>
                <w:rFonts w:ascii="Segoe UI" w:hAnsi="Segoe UI" w:cs="Segoe UI"/>
                <w:sz w:val="22"/>
                <w:szCs w:val="22"/>
              </w:rPr>
              <w:t>Os contratos firmados em estandes de vendas e fora da sede da Promitente Vendedora permitem ao(s) P</w:t>
            </w:r>
            <w:r>
              <w:rPr>
                <w:rFonts w:ascii="Segoe UI" w:hAnsi="Segoe UI" w:cs="Segoe UI"/>
                <w:color w:val="000000"/>
                <w:sz w:val="22"/>
                <w:szCs w:val="22"/>
              </w:rPr>
              <w:t xml:space="preserve">romitente(s) Comprador(es) </w:t>
            </w:r>
            <w:r>
              <w:rPr>
                <w:rFonts w:ascii="Segoe UI" w:hAnsi="Segoe UI" w:cs="Segoe UI"/>
                <w:sz w:val="22"/>
                <w:szCs w:val="22"/>
              </w:rPr>
              <w:t>o exercício do direito de arrependimento, durante o prazo improrrogável de 7 (sete) dias, com a devolução de todos os valores eventualmente antecipados, inclusive eventual comissão de corretagem.</w:t>
            </w:r>
          </w:p>
          <w:p w14:paraId="31B787C5" w14:textId="77777777" w:rsidR="00E55F6E" w:rsidRPr="00E55F6E" w:rsidRDefault="00E55F6E" w:rsidP="008821DE">
            <w:pPr>
              <w:pStyle w:val="SemEspaamento"/>
              <w:jc w:val="both"/>
              <w:rPr>
                <w:rFonts w:ascii="Segoe UI" w:hAnsi="Segoe UI" w:cs="Segoe UI"/>
                <w:sz w:val="22"/>
                <w:szCs w:val="22"/>
              </w:rPr>
            </w:pPr>
          </w:p>
          <w:p w14:paraId="68E05BCB" w14:textId="02FDF31F" w:rsidR="00E55F6E" w:rsidRPr="00E55F6E" w:rsidRDefault="00E55F6E" w:rsidP="008821DE">
            <w:pPr>
              <w:pStyle w:val="SemEspaamento"/>
              <w:jc w:val="both"/>
              <w:rPr>
                <w:rFonts w:ascii="Segoe UI" w:hAnsi="Segoe UI" w:cs="Segoe UI"/>
                <w:sz w:val="22"/>
                <w:szCs w:val="22"/>
              </w:rPr>
            </w:pPr>
            <w:r>
              <w:rPr>
                <w:rFonts w:ascii="Segoe UI" w:hAnsi="Segoe UI" w:cs="Segoe UI"/>
                <w:sz w:val="22"/>
                <w:szCs w:val="22"/>
              </w:rPr>
              <w:t>Caberá ao(s) P</w:t>
            </w:r>
            <w:r>
              <w:rPr>
                <w:rFonts w:ascii="Segoe UI" w:hAnsi="Segoe UI" w:cs="Segoe UI"/>
                <w:color w:val="000000"/>
                <w:sz w:val="22"/>
                <w:szCs w:val="22"/>
              </w:rPr>
              <w:t xml:space="preserve">romitente(s) Comprador(es) </w:t>
            </w:r>
            <w:r>
              <w:rPr>
                <w:rFonts w:ascii="Segoe UI" w:hAnsi="Segoe UI" w:cs="Segoe UI"/>
                <w:sz w:val="22"/>
                <w:szCs w:val="22"/>
              </w:rPr>
              <w:t>demonstrar(em) o exercício tempestivo do direito de arrependimento por meio de carta registrada, com aviso de recebimento, considerada a data da postagem como data inicial da contagem do prazo supracitado.</w:t>
            </w:r>
          </w:p>
          <w:p w14:paraId="022E62AD" w14:textId="77777777" w:rsidR="00E55F6E" w:rsidRPr="00E55F6E" w:rsidRDefault="00E55F6E" w:rsidP="008821DE">
            <w:pPr>
              <w:pStyle w:val="SemEspaamento"/>
              <w:jc w:val="both"/>
              <w:rPr>
                <w:rFonts w:ascii="Segoe UI" w:hAnsi="Segoe UI" w:cs="Segoe UI"/>
                <w:sz w:val="22"/>
                <w:szCs w:val="22"/>
              </w:rPr>
            </w:pPr>
          </w:p>
          <w:p w14:paraId="710121CD" w14:textId="360993A5" w:rsidR="00E55F6E" w:rsidRPr="00E55F6E" w:rsidRDefault="00E55F6E" w:rsidP="00BD3738">
            <w:pPr>
              <w:pStyle w:val="SemEspaamento"/>
              <w:jc w:val="both"/>
              <w:rPr>
                <w:rFonts w:ascii="Segoe UI" w:hAnsi="Segoe UI" w:cs="Segoe UI"/>
                <w:sz w:val="22"/>
                <w:szCs w:val="22"/>
              </w:rPr>
            </w:pPr>
            <w:r>
              <w:rPr>
                <w:rFonts w:ascii="Segoe UI" w:hAnsi="Segoe UI" w:cs="Segoe UI"/>
                <w:sz w:val="22"/>
                <w:szCs w:val="22"/>
              </w:rPr>
              <w:t xml:space="preserve">Transcorrido o prazo de 7 (sete) dias supracitado sem que tenha sido exercido o direito de arrependimento, será observada a irretratabilidade do presente contrato, conforme disposto no § 2º do art. 32 da Lei nº 4.591, de 16 de dezembro de 1964. </w:t>
            </w:r>
          </w:p>
        </w:tc>
      </w:tr>
    </w:tbl>
    <w:p w14:paraId="02FB4C15" w14:textId="7DA28549" w:rsidR="00230CA7" w:rsidRPr="00E55F6E" w:rsidRDefault="00230CA7" w:rsidP="009F33B5">
      <w:pPr>
        <w:pStyle w:val="SemEspaamento"/>
        <w:jc w:val="both"/>
        <w:rPr>
          <w:rFonts w:ascii="Segoe UI" w:hAnsi="Segoe UI" w:cs="Segoe UI"/>
          <w:sz w:val="22"/>
          <w:szCs w:val="22"/>
        </w:rPr>
      </w:pPr>
    </w:p>
    <w:p w14:paraId="5EE0428C" w14:textId="18A7767E" w:rsidR="00230CA7" w:rsidRPr="00E55F6E" w:rsidRDefault="00230CA7" w:rsidP="009F33B5">
      <w:pPr>
        <w:pStyle w:val="SemEspaamento"/>
        <w:jc w:val="both"/>
        <w:rPr>
          <w:rFonts w:ascii="Segoe UI" w:hAnsi="Segoe UI" w:cs="Segoe UI"/>
          <w:sz w:val="22"/>
          <w:szCs w:val="22"/>
        </w:rPr>
      </w:pPr>
      <w:r>
        <w:rPr>
          <w:rFonts w:ascii="Segoe UI" w:hAnsi="Segoe UI" w:cs="Segoe UI"/>
          <w:sz w:val="22"/>
          <w:szCs w:val="22"/>
        </w:rPr>
        <w:t>Por meio deste instrumento e na melhor forma de direito, as partes identificadas no item “I – Identificação das Partes” do quadro-resumo declaram ter entre si justo e pactuado este contrato, que se regerá pelas cláusulas e condições seguintes, bem como pelas disposições da Lei n. 4.591/1964, com as alterações promovidas pela Lei n. 13.786/2018.</w:t>
      </w:r>
    </w:p>
    <w:p w14:paraId="77E61F54" w14:textId="524CD6B8" w:rsidR="0004410C" w:rsidRPr="00E55F6E" w:rsidRDefault="0004410C" w:rsidP="009F33B5">
      <w:pPr>
        <w:pStyle w:val="SemEspaamento"/>
        <w:jc w:val="both"/>
        <w:rPr>
          <w:rFonts w:ascii="Segoe UI" w:hAnsi="Segoe UI" w:cs="Segoe UI"/>
          <w:sz w:val="22"/>
          <w:szCs w:val="22"/>
        </w:rPr>
      </w:pPr>
    </w:p>
    <w:p w14:paraId="68D63EC3" w14:textId="15307ABF" w:rsidR="0004410C" w:rsidRPr="00E55F6E" w:rsidRDefault="00230CA7" w:rsidP="0004410C">
      <w:pPr>
        <w:pStyle w:val="SemEspaamento"/>
        <w:jc w:val="center"/>
        <w:rPr>
          <w:rFonts w:ascii="Segoe UI" w:hAnsi="Segoe UI" w:cs="Segoe UI"/>
          <w:b/>
          <w:bCs/>
          <w:sz w:val="22"/>
          <w:szCs w:val="22"/>
        </w:rPr>
      </w:pPr>
      <w:r>
        <w:rPr>
          <w:rFonts w:ascii="Segoe UI" w:hAnsi="Segoe UI" w:cs="Segoe UI"/>
          <w:b/>
          <w:bCs/>
          <w:sz w:val="22"/>
          <w:szCs w:val="22"/>
        </w:rPr>
        <w:t>Partes</w:t>
      </w:r>
    </w:p>
    <w:p w14:paraId="46B8EA11" w14:textId="77777777" w:rsidR="00472645" w:rsidRPr="00E55F6E" w:rsidRDefault="00472645" w:rsidP="009F33B5">
      <w:pPr>
        <w:pStyle w:val="SemEspaamento"/>
        <w:jc w:val="both"/>
        <w:rPr>
          <w:rFonts w:ascii="Segoe UI" w:hAnsi="Segoe UI" w:cs="Segoe UI"/>
          <w:sz w:val="22"/>
          <w:szCs w:val="22"/>
        </w:rPr>
      </w:pPr>
    </w:p>
    <w:p w14:paraId="707BC544" w14:textId="2473BF23" w:rsidR="00472645" w:rsidRPr="00E55F6E" w:rsidRDefault="00230CA7" w:rsidP="0004410C">
      <w:pPr>
        <w:pStyle w:val="SemEspaamento"/>
        <w:jc w:val="both"/>
        <w:rPr>
          <w:rFonts w:ascii="Segoe UI" w:hAnsi="Segoe UI" w:cs="Segoe UI"/>
          <w:sz w:val="22"/>
          <w:szCs w:val="22"/>
        </w:rPr>
      </w:pPr>
      <w:r>
        <w:rPr>
          <w:rFonts w:ascii="Segoe UI" w:hAnsi="Segoe UI" w:cs="Segoe UI"/>
          <w:b/>
          <w:bCs/>
          <w:sz w:val="22"/>
          <w:szCs w:val="22"/>
        </w:rPr>
        <w:t>Cláusula 1ª</w:t>
      </w:r>
      <w:r>
        <w:rPr>
          <w:rFonts w:ascii="Segoe UI" w:hAnsi="Segoe UI" w:cs="Segoe UI"/>
          <w:sz w:val="22"/>
          <w:szCs w:val="22"/>
        </w:rPr>
        <w:t xml:space="preserve">: São contratantes do presente instrumento as partes identificadas no item “I – Identificação das Partes” do quadro-resumo. </w:t>
      </w:r>
    </w:p>
    <w:p w14:paraId="0778659B" w14:textId="30DE8E27" w:rsidR="009A1A6D" w:rsidRPr="00E55F6E" w:rsidRDefault="009A1A6D" w:rsidP="0004410C">
      <w:pPr>
        <w:pStyle w:val="SemEspaamento"/>
        <w:jc w:val="both"/>
        <w:rPr>
          <w:rFonts w:ascii="Segoe UI" w:hAnsi="Segoe UI" w:cs="Segoe UI"/>
          <w:sz w:val="22"/>
          <w:szCs w:val="22"/>
        </w:rPr>
      </w:pPr>
    </w:p>
    <w:p w14:paraId="65003366" w14:textId="3F8E0E8C" w:rsidR="009A1A6D" w:rsidRPr="00E55F6E" w:rsidRDefault="009A1A6D" w:rsidP="009A1A6D">
      <w:pPr>
        <w:pStyle w:val="SemEspaamento"/>
        <w:jc w:val="center"/>
        <w:rPr>
          <w:rFonts w:ascii="Segoe UI" w:hAnsi="Segoe UI" w:cs="Segoe UI"/>
          <w:b/>
          <w:bCs/>
          <w:sz w:val="22"/>
          <w:szCs w:val="22"/>
        </w:rPr>
      </w:pPr>
      <w:r>
        <w:rPr>
          <w:rFonts w:ascii="Segoe UI" w:hAnsi="Segoe UI" w:cs="Segoe UI"/>
          <w:b/>
          <w:bCs/>
          <w:sz w:val="22"/>
          <w:szCs w:val="22"/>
        </w:rPr>
        <w:t xml:space="preserve">Objeto e Empreendimento</w:t>
      </w:r>
    </w:p>
    <w:p w14:paraId="02A92057" w14:textId="77777777" w:rsidR="0004410C" w:rsidRPr="00E55F6E" w:rsidRDefault="0004410C" w:rsidP="009F33B5">
      <w:pPr>
        <w:pStyle w:val="SemEspaamento"/>
        <w:jc w:val="both"/>
        <w:rPr>
          <w:rFonts w:ascii="Segoe UI" w:hAnsi="Segoe UI" w:cs="Segoe UI"/>
          <w:sz w:val="22"/>
          <w:szCs w:val="22"/>
        </w:rPr>
      </w:pPr>
    </w:p>
    <w:p w14:paraId="5CEC10FF" w14:textId="07C27CBC" w:rsidR="00472645" w:rsidRPr="00297025" w:rsidRDefault="009A1A6D" w:rsidP="009A1A6D">
      <w:pPr>
        <w:pStyle w:val="SemEspaamento"/>
        <w:jc w:val="both"/>
        <w:rPr>
          <w:rFonts w:ascii="Segoe UI" w:hAnsi="Segoe UI" w:cs="Segoe UI"/>
          <w:sz w:val="22"/>
          <w:szCs w:val="22"/>
        </w:rPr>
      </w:pPr>
      <w:r>
        <w:rPr>
          <w:rFonts w:ascii="Segoe UI" w:hAnsi="Segoe UI" w:cs="Segoe UI"/>
          <w:b/>
          <w:bCs/>
          <w:sz w:val="22"/>
          <w:szCs w:val="22"/>
        </w:rPr>
        <w:t xml:space="preserve">Cláusula 2ª</w:t>
      </w:r>
      <w:r>
        <w:rPr>
          <w:rFonts w:ascii="Segoe UI" w:hAnsi="Segoe UI" w:cs="Segoe UI"/>
          <w:sz w:val="22"/>
          <w:szCs w:val="22"/>
        </w:rPr>
        <w:t xml:space="preserve">: A Promitente Vendedora promete vender ao(s) Promitente(s) Comprador(es), que, por sua vez, promete(m) comprar a(s) unidade(s) autônoma(s) descrita(s) no item “III – Identificação da(s) Unidade(s) Adquirida(s) Pelo(s) Promitente(s) Comprador(es)” do quadro-resumo, integrante(s) do “Edifício Comercial e Residencial Golden North".</w:t>
      </w:r>
    </w:p>
    <w:p w14:paraId="0F18E6C9" w14:textId="77777777" w:rsidR="009A1A6D" w:rsidRPr="00297025" w:rsidRDefault="009A1A6D" w:rsidP="009A1A6D">
      <w:pPr>
        <w:pStyle w:val="SemEspaamento"/>
        <w:jc w:val="both"/>
        <w:rPr>
          <w:rFonts w:ascii="Segoe UI" w:hAnsi="Segoe UI" w:cs="Segoe UI"/>
          <w:sz w:val="22"/>
          <w:szCs w:val="22"/>
        </w:rPr>
      </w:pPr>
    </w:p>
    <w:p w14:paraId="6754E7D1" w14:textId="04C27833" w:rsidR="00472645" w:rsidRPr="00297025" w:rsidRDefault="009A1A6D" w:rsidP="009F33B5">
      <w:pPr>
        <w:pStyle w:val="SemEspaamento"/>
        <w:jc w:val="both"/>
        <w:rPr>
          <w:rFonts w:ascii="Segoe UI" w:hAnsi="Segoe UI" w:cs="Segoe UI"/>
          <w:sz w:val="22"/>
          <w:szCs w:val="22"/>
        </w:rPr>
      </w:pPr>
      <w:r>
        <w:rPr>
          <w:rFonts w:ascii="Segoe UI" w:hAnsi="Segoe UI" w:cs="Segoe UI"/>
          <w:b/>
          <w:bCs/>
          <w:sz w:val="22"/>
          <w:szCs w:val="22"/>
        </w:rPr>
        <w:t xml:space="preserve">Parágrafo 1°</w:t>
      </w:r>
      <w:r>
        <w:rPr>
          <w:rFonts w:ascii="Segoe UI" w:hAnsi="Segoe UI" w:cs="Segoe UI"/>
          <w:sz w:val="22"/>
          <w:szCs w:val="22"/>
        </w:rPr>
        <w:t xml:space="preserve">: O(s) imóvel(s) ora prometido(s) à venda faz(em) parte do empreendimento em edificação sobre o terreno urbano situado na Avenida Felipe Schmidt, bairro INSS, Braço do Norte/SC, com área de 450,00m², matrícula n. 7.588 do Registro de Imóveis da Comarca de Braço do Norte/SC, de propriedade da Promitente Vendedora, conforme R-4-7.588.</w:t>
      </w:r>
    </w:p>
    <w:p w14:paraId="4BF1A27C" w14:textId="77777777" w:rsidR="007C2ED6" w:rsidRPr="00297025" w:rsidRDefault="007C2ED6" w:rsidP="009F33B5">
      <w:pPr>
        <w:pStyle w:val="SemEspaamento"/>
        <w:jc w:val="both"/>
        <w:rPr>
          <w:rFonts w:ascii="Segoe UI" w:hAnsi="Segoe UI" w:cs="Segoe UI"/>
          <w:sz w:val="22"/>
          <w:szCs w:val="22"/>
        </w:rPr>
      </w:pPr>
    </w:p>
    <w:p w14:paraId="3F4E2D52" w14:textId="20ED951D" w:rsidR="00472645" w:rsidRPr="00E55F6E" w:rsidRDefault="007C2ED6" w:rsidP="00297025">
      <w:pPr>
        <w:pStyle w:val="SemEspaamento"/>
        <w:jc w:val="both"/>
        <w:rPr>
          <w:rFonts w:ascii="Segoe UI" w:hAnsi="Segoe UI" w:cs="Segoe UI"/>
          <w:sz w:val="22"/>
          <w:szCs w:val="22"/>
        </w:rPr>
      </w:pPr>
      <w:r>
        <w:rPr>
          <w:rFonts w:ascii="Segoe UI" w:hAnsi="Segoe UI" w:cs="Segoe UI"/>
          <w:b/>
          <w:bCs/>
          <w:sz w:val="22"/>
          <w:szCs w:val="22"/>
        </w:rPr>
        <w:t>Parágrafo 2°</w:t>
      </w:r>
      <w:r>
        <w:rPr>
          <w:rFonts w:ascii="Segoe UI" w:hAnsi="Segoe UI" w:cs="Segoe UI"/>
          <w:sz w:val="22"/>
          <w:szCs w:val="22"/>
        </w:rPr>
        <w:t xml:space="preserve">: O empreendimento será composto por 50 unidades autônomas, sendo 22 salas comerciais, 10 apartamentos residenciais e 18 vagas de garagem, das quais 16 possuem box vinculado como dependência acessória de uso exclusivo, com área privativa total do empreendimento de 2.979,37m², área de uso comum total do empreendimento de 1.404,37m², área real total do empreendimento de 4.383,74m², conforme R-7-7.588.</w:t>
      </w:r>
    </w:p>
    <w:p w14:paraId="04F20A9D" w14:textId="77777777" w:rsidR="007C2ED6" w:rsidRPr="00E55F6E" w:rsidRDefault="007C2ED6" w:rsidP="009F33B5">
      <w:pPr>
        <w:pStyle w:val="SemEspaamento"/>
        <w:jc w:val="both"/>
        <w:rPr>
          <w:rFonts w:ascii="Segoe UI" w:hAnsi="Segoe UI" w:cs="Segoe UI"/>
          <w:sz w:val="22"/>
          <w:szCs w:val="22"/>
        </w:rPr>
      </w:pPr>
    </w:p>
    <w:p w14:paraId="352D67F3" w14:textId="45397DD0" w:rsidR="00472645" w:rsidRPr="00E55F6E" w:rsidRDefault="007C2ED6" w:rsidP="009F33B5">
      <w:pPr>
        <w:pStyle w:val="SemEspaamento"/>
        <w:jc w:val="both"/>
        <w:rPr>
          <w:rFonts w:ascii="Segoe UI" w:hAnsi="Segoe UI" w:cs="Segoe UI"/>
          <w:sz w:val="22"/>
          <w:szCs w:val="22"/>
        </w:rPr>
      </w:pPr>
      <w:r>
        <w:rPr>
          <w:rFonts w:ascii="Segoe UI" w:hAnsi="Segoe UI" w:cs="Segoe UI"/>
          <w:b/>
          <w:bCs/>
          <w:sz w:val="22"/>
          <w:szCs w:val="22"/>
        </w:rPr>
        <w:t>Parágrafo 3°</w:t>
      </w:r>
      <w:r>
        <w:rPr>
          <w:rFonts w:ascii="Segoe UI" w:hAnsi="Segoe UI" w:cs="Segoe UI"/>
          <w:sz w:val="22"/>
          <w:szCs w:val="22"/>
        </w:rPr>
        <w:t xml:space="preserve">: A construção será executada em conformidade com os projetos aprovados pela Prefeitura Municipal de Braço do Norte/SC, memoriais descritivos, plantas e especificações técnicas, os quais o(s) Promitente(s) Comprador(es) declara(m) conhecer e aceitar.</w:t>
      </w:r>
    </w:p>
    <w:p w14:paraId="22196AA0" w14:textId="441C3046" w:rsidR="007C2ED6" w:rsidRPr="00E55F6E" w:rsidRDefault="007C2ED6" w:rsidP="009F33B5">
      <w:pPr>
        <w:pStyle w:val="SemEspaamento"/>
        <w:jc w:val="both"/>
        <w:rPr>
          <w:rFonts w:ascii="Segoe UI" w:hAnsi="Segoe UI" w:cs="Segoe UI"/>
          <w:sz w:val="22"/>
          <w:szCs w:val="22"/>
        </w:rPr>
      </w:pPr>
    </w:p>
    <w:p w14:paraId="7E65B3BE" w14:textId="47D0D7BE" w:rsidR="007C2ED6" w:rsidRPr="00E55F6E" w:rsidRDefault="007C2ED6" w:rsidP="007C2ED6">
      <w:pPr>
        <w:pStyle w:val="SemEspaamento"/>
        <w:jc w:val="both"/>
        <w:rPr>
          <w:rFonts w:ascii="Segoe UI" w:hAnsi="Segoe UI" w:cs="Segoe UI"/>
          <w:sz w:val="22"/>
          <w:szCs w:val="22"/>
        </w:rPr>
      </w:pPr>
      <w:r>
        <w:rPr>
          <w:rFonts w:ascii="Segoe UI" w:hAnsi="Segoe UI" w:cs="Segoe UI"/>
          <w:b/>
          <w:bCs/>
          <w:sz w:val="22"/>
          <w:szCs w:val="22"/>
        </w:rPr>
        <w:t>Parágrafo 4°</w:t>
      </w:r>
      <w:r>
        <w:rPr>
          <w:rFonts w:ascii="Segoe UI" w:hAnsi="Segoe UI" w:cs="Segoe UI"/>
          <w:sz w:val="22"/>
          <w:szCs w:val="22"/>
        </w:rPr>
        <w:t>: Fica facultado à Promitente Vendedora</w:t>
      </w:r>
      <w:r>
        <w:rPr>
          <w:sz w:val="22"/>
          <w:szCs w:val="22"/>
        </w:rPr>
        <w:t xml:space="preserve"> </w:t>
      </w:r>
      <w:r>
        <w:rPr>
          <w:rFonts w:ascii="Segoe UI" w:hAnsi="Segoe UI" w:cs="Segoe UI"/>
          <w:sz w:val="22"/>
          <w:szCs w:val="22"/>
        </w:rPr>
        <w:t>alterar o projeto construtivo do(s) imóvel(is) descrito(s) no item “III – Identificação da(s) Unidade(s) Adquirida(s) Pelo(s) Promitente(s) Comprador(es)” do quadro-resumo, mesmo após sua aprovação, para que nele(s) passe(m) a constar novas áreas comuns e novas unidades, as quais passarão a participar das áreas condominiais que lhe couber em rateio e fração ideal na forma determinada e calculada pela NBR 12.721.</w:t>
      </w:r>
    </w:p>
    <w:p w14:paraId="2DB645F0" w14:textId="77777777" w:rsidR="007C2ED6" w:rsidRPr="00E55F6E" w:rsidRDefault="007C2ED6" w:rsidP="009F33B5">
      <w:pPr>
        <w:pStyle w:val="SemEspaamento"/>
        <w:jc w:val="both"/>
        <w:rPr>
          <w:rFonts w:ascii="Segoe UI" w:hAnsi="Segoe UI" w:cs="Segoe UI"/>
          <w:sz w:val="22"/>
          <w:szCs w:val="22"/>
        </w:rPr>
      </w:pPr>
    </w:p>
    <w:p w14:paraId="29F9A1DB" w14:textId="441DCED0" w:rsidR="00472645" w:rsidRPr="00E55F6E" w:rsidRDefault="007D3309" w:rsidP="007D3309">
      <w:pPr>
        <w:pStyle w:val="SemEspaamento"/>
        <w:jc w:val="center"/>
        <w:rPr>
          <w:rFonts w:ascii="Segoe UI" w:hAnsi="Segoe UI" w:cs="Segoe UI"/>
          <w:b/>
          <w:bCs/>
          <w:sz w:val="22"/>
          <w:szCs w:val="22"/>
        </w:rPr>
      </w:pPr>
      <w:r>
        <w:rPr>
          <w:rFonts w:ascii="Segoe UI" w:hAnsi="Segoe UI" w:cs="Segoe UI"/>
          <w:b/>
          <w:bCs/>
          <w:sz w:val="22"/>
          <w:szCs w:val="22"/>
        </w:rPr>
        <w:t>Preço e Forma de Pagamento</w:t>
      </w:r>
    </w:p>
    <w:p w14:paraId="0EEC204F" w14:textId="77777777" w:rsidR="007D3309" w:rsidRPr="00E55F6E" w:rsidRDefault="007D3309" w:rsidP="009F33B5">
      <w:pPr>
        <w:pStyle w:val="SemEspaamento"/>
        <w:jc w:val="both"/>
        <w:rPr>
          <w:rFonts w:ascii="Segoe UI" w:hAnsi="Segoe UI" w:cs="Segoe UI"/>
          <w:sz w:val="22"/>
          <w:szCs w:val="22"/>
        </w:rPr>
      </w:pPr>
    </w:p>
    <w:p w14:paraId="74F749C7" w14:textId="0DAC2A17" w:rsidR="007D3309" w:rsidRPr="00E55F6E" w:rsidRDefault="007D3309" w:rsidP="009F33B5">
      <w:pPr>
        <w:pStyle w:val="SemEspaamento"/>
        <w:jc w:val="both"/>
        <w:rPr>
          <w:rFonts w:ascii="Segoe UI" w:hAnsi="Segoe UI" w:cs="Segoe UI"/>
          <w:sz w:val="22"/>
          <w:szCs w:val="22"/>
        </w:rPr>
      </w:pPr>
      <w:r>
        <w:rPr>
          <w:rFonts w:ascii="Segoe UI" w:hAnsi="Segoe UI" w:cs="Segoe UI"/>
          <w:b/>
          <w:bCs/>
          <w:sz w:val="22"/>
          <w:szCs w:val="22"/>
        </w:rPr>
        <w:lastRenderedPageBreak/>
        <w:t>Cláusula 3ª</w:t>
      </w:r>
      <w:r>
        <w:rPr>
          <w:rFonts w:ascii="Segoe UI" w:hAnsi="Segoe UI" w:cs="Segoe UI"/>
          <w:sz w:val="22"/>
          <w:szCs w:val="22"/>
        </w:rPr>
        <w:t xml:space="preserve">: O preço certo e ajustado para a presente promessa de compra e venda, a ser pago pelo(s) Promitente(s) Comprador(es) em favor da Promitente Vendedora, está expresso e deve seguir o disposto nos itens “IV – Preço e Forma de Pagamento”, “V – Índices de Correção Monetária” e “VI – Juros” do quadro-resumo.</w:t>
      </w:r>
    </w:p>
    <w:p w14:paraId="20D775EC" w14:textId="04D38FBE" w:rsidR="000E5D39" w:rsidRPr="00E55F6E" w:rsidRDefault="000E5D39" w:rsidP="009F33B5">
      <w:pPr>
        <w:pStyle w:val="SemEspaamento"/>
        <w:jc w:val="both"/>
        <w:rPr>
          <w:rFonts w:ascii="Segoe UI" w:hAnsi="Segoe UI" w:cs="Segoe UI"/>
          <w:sz w:val="22"/>
          <w:szCs w:val="22"/>
        </w:rPr>
      </w:pPr>
    </w:p>
    <w:p w14:paraId="433E178F" w14:textId="759D9079" w:rsidR="000E5D39" w:rsidRPr="00E55F6E" w:rsidRDefault="000E5D39" w:rsidP="009F33B5">
      <w:pPr>
        <w:pStyle w:val="SemEspaamento"/>
        <w:jc w:val="both"/>
        <w:rPr>
          <w:rFonts w:ascii="Segoe UI" w:hAnsi="Segoe UI" w:cs="Segoe UI"/>
          <w:sz w:val="22"/>
          <w:szCs w:val="22"/>
        </w:rPr>
      </w:pPr>
      <w:r>
        <w:rPr>
          <w:rFonts w:ascii="Segoe UI" w:hAnsi="Segoe UI" w:cs="Segoe UI"/>
          <w:b/>
          <w:bCs/>
          <w:sz w:val="22"/>
          <w:szCs w:val="22"/>
        </w:rPr>
        <w:t xml:space="preserve">Parágrafo 1°</w:t>
      </w:r>
      <w:r>
        <w:rPr>
          <w:rFonts w:ascii="Segoe UI" w:hAnsi="Segoe UI" w:cs="Segoe UI"/>
          <w:sz w:val="22"/>
          <w:szCs w:val="22"/>
        </w:rPr>
        <w:t>: Qualquer procedimento de recebimento</w:t>
      </w:r>
      <w:r>
        <w:rPr>
          <w:sz w:val="22"/>
          <w:szCs w:val="22"/>
        </w:rPr>
        <w:t xml:space="preserve"> </w:t>
      </w:r>
      <w:r>
        <w:rPr>
          <w:rFonts w:ascii="Segoe UI" w:hAnsi="Segoe UI" w:cs="Segoe UI"/>
          <w:sz w:val="22"/>
          <w:szCs w:val="22"/>
        </w:rPr>
        <w:t>de valores ou bens diverso do disposto adotado pela Promitente Vendedora</w:t>
      </w:r>
      <w:r>
        <w:rPr>
          <w:sz w:val="22"/>
          <w:szCs w:val="22"/>
        </w:rPr>
        <w:t xml:space="preserve"> </w:t>
      </w:r>
      <w:r>
        <w:rPr>
          <w:rFonts w:ascii="Segoe UI" w:hAnsi="Segoe UI" w:cs="Segoe UI"/>
          <w:sz w:val="22"/>
          <w:szCs w:val="22"/>
        </w:rPr>
        <w:t>não representará novação ou modificação dos termos do presente instrumento.</w:t>
      </w:r>
    </w:p>
    <w:p w14:paraId="7CB7A63A" w14:textId="2C710B90" w:rsidR="007D3309" w:rsidRPr="00E55F6E" w:rsidRDefault="007D3309" w:rsidP="009F33B5">
      <w:pPr>
        <w:pStyle w:val="SemEspaamento"/>
        <w:jc w:val="both"/>
        <w:rPr>
          <w:rFonts w:ascii="Segoe UI" w:hAnsi="Segoe UI" w:cs="Segoe UI"/>
          <w:sz w:val="22"/>
          <w:szCs w:val="22"/>
        </w:rPr>
      </w:pPr>
    </w:p>
    <w:p w14:paraId="601964BD" w14:textId="2F43AE5A" w:rsidR="007D3309" w:rsidRPr="00651BEB" w:rsidRDefault="007D3309" w:rsidP="009F33B5">
      <w:pPr>
        <w:pStyle w:val="SemEspaamento"/>
        <w:jc w:val="both"/>
        <w:rPr>
          <w:rFonts w:ascii="Segoe UI" w:hAnsi="Segoe UI" w:cs="Segoe UI"/>
          <w:sz w:val="22"/>
          <w:szCs w:val="22"/>
        </w:rPr>
      </w:pPr>
      <w:r>
        <w:rPr>
          <w:rFonts w:ascii="Segoe UI" w:hAnsi="Segoe UI" w:cs="Segoe UI"/>
          <w:b/>
          <w:bCs/>
          <w:sz w:val="22"/>
          <w:szCs w:val="22"/>
        </w:rPr>
        <w:t xml:space="preserve">Parágrafo 2°</w:t>
      </w:r>
      <w:r>
        <w:rPr>
          <w:rFonts w:ascii="Segoe UI" w:hAnsi="Segoe UI" w:cs="Segoe UI"/>
          <w:sz w:val="22"/>
          <w:szCs w:val="22"/>
        </w:rPr>
        <w:t xml:space="preserve">: Eventuais pagamentos efetuados por meio de cheque somente serão considerados quitados após a regular compensação, sendo que o ônus decorrente de eventuais dificuldades na compensação será de inteira responsabilidade do(s) Promitente(s) Comprador(es), que ficará(ão) sujeito(s), ainda, às penalidades previstas neste instrumento.</w:t>
      </w:r>
    </w:p>
    <w:p w14:paraId="6266E7D0" w14:textId="20D7F6FF" w:rsidR="00507CCC" w:rsidRPr="00651BEB" w:rsidRDefault="00507CCC" w:rsidP="009F33B5">
      <w:pPr>
        <w:pStyle w:val="SemEspaamento"/>
        <w:jc w:val="both"/>
        <w:rPr>
          <w:rFonts w:ascii="Segoe UI" w:hAnsi="Segoe UI" w:cs="Segoe UI"/>
          <w:sz w:val="22"/>
          <w:szCs w:val="22"/>
        </w:rPr>
      </w:pPr>
    </w:p>
    <w:p w14:paraId="02030C43" w14:textId="2A16F295" w:rsidR="00507CCC" w:rsidRPr="00651BEB" w:rsidRDefault="00507CCC" w:rsidP="00507CCC">
      <w:pPr>
        <w:pStyle w:val="SemEspaamento"/>
        <w:jc w:val="both"/>
        <w:rPr>
          <w:rFonts w:ascii="Segoe UI" w:hAnsi="Segoe UI" w:cs="Segoe UI"/>
          <w:sz w:val="22"/>
          <w:szCs w:val="22"/>
        </w:rPr>
      </w:pPr>
      <w:r>
        <w:rPr>
          <w:rFonts w:ascii="Segoe UI" w:hAnsi="Segoe UI" w:cs="Segoe UI"/>
          <w:b/>
          <w:bCs/>
          <w:sz w:val="22"/>
          <w:szCs w:val="22"/>
        </w:rPr>
        <w:t>Parágrafo 3°</w:t>
      </w:r>
      <w:r>
        <w:rPr>
          <w:rFonts w:ascii="Segoe UI" w:hAnsi="Segoe UI" w:cs="Segoe UI"/>
          <w:sz w:val="22"/>
          <w:szCs w:val="22"/>
        </w:rPr>
        <w:t xml:space="preserve">: Eventuais pagamentos mediante transferência bancária deverão ser realizados na seguinte conta bancária: Banco: Sicoob (756); Agência: 3078; Conta Corrente: 2845-2; Titular: Nasa Empreendimentos Imobiliários; CNPJ: 20.778.368/0001-92; Chave Pix: 48 999430222.</w:t>
      </w:r>
    </w:p>
    <w:p w14:paraId="00363FBA" w14:textId="77777777" w:rsidR="00651BEB" w:rsidRPr="00E55F6E" w:rsidRDefault="00651BEB" w:rsidP="009F33B5">
      <w:pPr>
        <w:pStyle w:val="SemEspaamento"/>
        <w:jc w:val="both"/>
        <w:rPr>
          <w:rFonts w:ascii="Segoe UI" w:hAnsi="Segoe UI" w:cs="Segoe UI"/>
          <w:sz w:val="22"/>
          <w:szCs w:val="22"/>
        </w:rPr>
      </w:pPr>
    </w:p>
    <w:p w14:paraId="5E5E5537" w14:textId="0634BD90" w:rsidR="00507CCC" w:rsidRPr="00E55F6E" w:rsidRDefault="00507CCC" w:rsidP="009F33B5">
      <w:pPr>
        <w:pStyle w:val="SemEspaamento"/>
        <w:jc w:val="both"/>
        <w:rPr>
          <w:rFonts w:ascii="Segoe UI" w:hAnsi="Segoe UI" w:cs="Segoe UI"/>
          <w:sz w:val="22"/>
          <w:szCs w:val="22"/>
        </w:rPr>
      </w:pPr>
      <w:r>
        <w:rPr>
          <w:rFonts w:ascii="Segoe UI" w:hAnsi="Segoe UI" w:cs="Segoe UI"/>
          <w:b/>
          <w:bCs/>
          <w:sz w:val="22"/>
          <w:szCs w:val="22"/>
        </w:rPr>
        <w:t xml:space="preserve">Cláusula 4ª</w:t>
      </w:r>
      <w:r>
        <w:rPr>
          <w:rFonts w:ascii="Segoe UI" w:hAnsi="Segoe UI" w:cs="Segoe UI"/>
          <w:sz w:val="22"/>
          <w:szCs w:val="22"/>
        </w:rPr>
        <w:t xml:space="preserve">: O(s) Promitente(s) Comprador(es) declara(m) estar(em) ciente(s) de que a intermediação imobiliária que resultou na celebração deste contrato foi realizada pelo beneficiário do item “VII – Corretagem” do quadro-resumo”.</w:t>
      </w:r>
    </w:p>
    <w:p w14:paraId="4021C7A3" w14:textId="77777777" w:rsidR="00507CCC" w:rsidRPr="00E55F6E" w:rsidRDefault="00507CCC" w:rsidP="009F33B5">
      <w:pPr>
        <w:pStyle w:val="SemEspaamento"/>
        <w:jc w:val="both"/>
        <w:rPr>
          <w:rFonts w:ascii="Segoe UI" w:hAnsi="Segoe UI" w:cs="Segoe UI"/>
          <w:sz w:val="22"/>
          <w:szCs w:val="22"/>
        </w:rPr>
      </w:pPr>
    </w:p>
    <w:p w14:paraId="029553BD" w14:textId="4E87352D" w:rsidR="00472645" w:rsidRPr="00E55F6E" w:rsidRDefault="00A818F6" w:rsidP="009F33B5">
      <w:pPr>
        <w:pStyle w:val="SemEspaamento"/>
        <w:jc w:val="both"/>
        <w:rPr>
          <w:rFonts w:ascii="Segoe UI" w:hAnsi="Segoe UI" w:cs="Segoe UI"/>
          <w:sz w:val="22"/>
          <w:szCs w:val="22"/>
        </w:rPr>
      </w:pPr>
      <w:r>
        <w:rPr>
          <w:rFonts w:ascii="Segoe UI" w:hAnsi="Segoe UI" w:cs="Segoe UI"/>
          <w:b/>
          <w:bCs/>
          <w:sz w:val="22"/>
          <w:szCs w:val="22"/>
        </w:rPr>
        <w:t>Parágrafo único</w:t>
      </w:r>
      <w:r>
        <w:rPr>
          <w:rFonts w:ascii="Segoe UI" w:hAnsi="Segoe UI" w:cs="Segoe UI"/>
          <w:sz w:val="22"/>
          <w:szCs w:val="22"/>
        </w:rPr>
        <w:t xml:space="preserve">: A comissão de corretagem não integra o preço do imóvel e não será restituída, exceto na hipótese de exercício regular do direito de arrependimento dentro do prazo de 7 (sete) dias previsto no § 10 do art. 67-A da Lei n. 4.591/1964.</w:t>
      </w:r>
    </w:p>
    <w:p w14:paraId="4236ABC8" w14:textId="77777777" w:rsidR="00507CCC" w:rsidRPr="00E55F6E" w:rsidRDefault="00507CCC" w:rsidP="009F33B5">
      <w:pPr>
        <w:pStyle w:val="SemEspaamento"/>
        <w:jc w:val="both"/>
        <w:rPr>
          <w:rFonts w:ascii="Segoe UI" w:hAnsi="Segoe UI" w:cs="Segoe UI"/>
          <w:sz w:val="22"/>
          <w:szCs w:val="22"/>
        </w:rPr>
      </w:pPr>
    </w:p>
    <w:p w14:paraId="6BEB6C16" w14:textId="6A2A6248" w:rsidR="00472645" w:rsidRPr="00E55F6E" w:rsidRDefault="003E1BE3" w:rsidP="003E1BE3">
      <w:pPr>
        <w:pStyle w:val="SemEspaamento"/>
        <w:jc w:val="center"/>
        <w:rPr>
          <w:rFonts w:ascii="Segoe UI" w:hAnsi="Segoe UI" w:cs="Segoe UI"/>
          <w:b/>
          <w:bCs/>
          <w:sz w:val="22"/>
          <w:szCs w:val="22"/>
        </w:rPr>
      </w:pPr>
      <w:r>
        <w:rPr>
          <w:rFonts w:ascii="Segoe UI" w:hAnsi="Segoe UI" w:cs="Segoe UI"/>
          <w:b/>
          <w:bCs/>
          <w:sz w:val="22"/>
          <w:szCs w:val="22"/>
        </w:rPr>
        <w:t>Prazo de Entrega da(s) Unidade(s) e Efeitos da Intempestividade</w:t>
      </w:r>
    </w:p>
    <w:p w14:paraId="5B8F1329" w14:textId="77777777" w:rsidR="003E1BE3" w:rsidRPr="00E55F6E" w:rsidRDefault="003E1BE3" w:rsidP="009F33B5">
      <w:pPr>
        <w:pStyle w:val="SemEspaamento"/>
        <w:jc w:val="both"/>
        <w:rPr>
          <w:rFonts w:ascii="Segoe UI" w:hAnsi="Segoe UI" w:cs="Segoe UI"/>
          <w:sz w:val="22"/>
          <w:szCs w:val="22"/>
        </w:rPr>
      </w:pPr>
    </w:p>
    <w:p w14:paraId="43AFFD6A" w14:textId="0AF898BF" w:rsidR="003E1BE3" w:rsidRPr="00E55F6E" w:rsidRDefault="003E1BE3" w:rsidP="009F33B5">
      <w:pPr>
        <w:pStyle w:val="SemEspaamento"/>
        <w:jc w:val="both"/>
        <w:rPr>
          <w:rFonts w:ascii="Segoe UI" w:hAnsi="Segoe UI" w:cs="Segoe UI"/>
          <w:sz w:val="22"/>
          <w:szCs w:val="22"/>
        </w:rPr>
      </w:pPr>
      <w:r>
        <w:rPr>
          <w:rFonts w:ascii="Segoe UI" w:hAnsi="Segoe UI" w:cs="Segoe UI"/>
          <w:b/>
          <w:bCs/>
          <w:sz w:val="22"/>
          <w:szCs w:val="22"/>
        </w:rPr>
        <w:t>Cláusula 5ª</w:t>
      </w:r>
      <w:r>
        <w:rPr>
          <w:rFonts w:ascii="Segoe UI" w:hAnsi="Segoe UI" w:cs="Segoe UI"/>
          <w:sz w:val="22"/>
          <w:szCs w:val="22"/>
        </w:rPr>
        <w:t xml:space="preserve">: A Promitente Vendedora se compromete a entregar a posse da(s) unidade(s) contratada(s) ao(s) Promitente(s) Comprador(es) na data indicada no item “VIII – Prazos e Efeitos da Intempestividade” do quadro-resumo, sendo admitida, de pleno direito, a tolerância de 180 (cento e oitenta) dias corridos além do prazo estabelecido, nos termos do art. 43-A da Lei n. 4.591/1964, sem ônus para a Promitente Vendedora. </w:t>
      </w:r>
    </w:p>
    <w:p w14:paraId="6B5A8630" w14:textId="0ADAD2E8" w:rsidR="00435909" w:rsidRPr="00E55F6E" w:rsidRDefault="00435909" w:rsidP="009F33B5">
      <w:pPr>
        <w:pStyle w:val="SemEspaamento"/>
        <w:jc w:val="both"/>
        <w:rPr>
          <w:rFonts w:ascii="Segoe UI" w:hAnsi="Segoe UI" w:cs="Segoe UI"/>
          <w:sz w:val="22"/>
          <w:szCs w:val="22"/>
        </w:rPr>
      </w:pPr>
    </w:p>
    <w:p w14:paraId="07D9BE50" w14:textId="27C6DDEF" w:rsidR="00435909" w:rsidRPr="00E55F6E" w:rsidRDefault="00435909" w:rsidP="009F33B5">
      <w:pPr>
        <w:pStyle w:val="SemEspaamento"/>
        <w:jc w:val="both"/>
        <w:rPr>
          <w:rFonts w:ascii="Segoe UI" w:hAnsi="Segoe UI" w:cs="Segoe UI"/>
          <w:sz w:val="22"/>
          <w:szCs w:val="22"/>
        </w:rPr>
      </w:pPr>
      <w:r>
        <w:rPr>
          <w:rFonts w:ascii="Segoe UI" w:hAnsi="Segoe UI" w:cs="Segoe UI"/>
          <w:b/>
          <w:bCs/>
          <w:sz w:val="22"/>
          <w:szCs w:val="22"/>
        </w:rPr>
        <w:t>Parágrafo 1°</w:t>
      </w:r>
      <w:r>
        <w:rPr>
          <w:rFonts w:ascii="Segoe UI" w:hAnsi="Segoe UI" w:cs="Segoe UI"/>
          <w:sz w:val="22"/>
          <w:szCs w:val="22"/>
        </w:rPr>
        <w:t>: O prazo de entrega poderá ser prorrogado, ainda, sem penalidade à Promitente Vendedora, nas hipóteses de caso fortuito ou força maior devidamente comprovados (art. 393, Código Civil), incluindo, mas não se limitando: paralisação motivada por atos do Poder Público, alterações legislativas, eventos climáticos severos que impeçam a execução da obra, falta de insumos essenciais por razões alheias à vontade da incorporadora e estado de calamidade pública.</w:t>
      </w:r>
    </w:p>
    <w:p w14:paraId="0F1B50FD" w14:textId="77777777" w:rsidR="003E1BE3" w:rsidRPr="00E55F6E" w:rsidRDefault="003E1BE3" w:rsidP="009F33B5">
      <w:pPr>
        <w:pStyle w:val="SemEspaamento"/>
        <w:jc w:val="both"/>
        <w:rPr>
          <w:rFonts w:ascii="Segoe UI" w:hAnsi="Segoe UI" w:cs="Segoe UI"/>
          <w:sz w:val="22"/>
          <w:szCs w:val="22"/>
        </w:rPr>
      </w:pPr>
    </w:p>
    <w:p w14:paraId="6BCF0736" w14:textId="22501F66" w:rsidR="00472645" w:rsidRPr="00E55F6E" w:rsidRDefault="003E1BE3" w:rsidP="009F33B5">
      <w:pPr>
        <w:pStyle w:val="SemEspaamento"/>
        <w:jc w:val="both"/>
        <w:rPr>
          <w:rFonts w:ascii="Segoe UI" w:hAnsi="Segoe UI" w:cs="Segoe UI"/>
          <w:sz w:val="22"/>
          <w:szCs w:val="22"/>
        </w:rPr>
      </w:pPr>
      <w:r>
        <w:rPr>
          <w:rFonts w:ascii="Segoe UI" w:hAnsi="Segoe UI" w:cs="Segoe UI"/>
          <w:b/>
          <w:bCs/>
          <w:sz w:val="22"/>
          <w:szCs w:val="22"/>
        </w:rPr>
        <w:t xml:space="preserve">Parágrafo 2°</w:t>
      </w:r>
      <w:r>
        <w:rPr>
          <w:rFonts w:ascii="Segoe UI" w:hAnsi="Segoe UI" w:cs="Segoe UI"/>
          <w:sz w:val="22"/>
          <w:szCs w:val="22"/>
        </w:rPr>
        <w:t xml:space="preserve">: Ultrapassado o prazo de 180 dias de tolerância e não sendo hipótese de caso fortuito ou força maior, o(s) Promitente(s) Comprador(es) terá(ão) direito ao previsto no item “VIII – Prazos e Efeitos da Intempestividade” do quadro-resumo, tudo conforme o art. 43-A, caput e parágrafos, da Lei n. 4.591/1964.</w:t>
      </w:r>
    </w:p>
    <w:p w14:paraId="76D14F30" w14:textId="56D7DB0C" w:rsidR="00435909" w:rsidRPr="00E55F6E" w:rsidRDefault="00435909" w:rsidP="009F33B5">
      <w:pPr>
        <w:pStyle w:val="SemEspaamento"/>
        <w:jc w:val="both"/>
        <w:rPr>
          <w:rFonts w:ascii="Segoe UI" w:hAnsi="Segoe UI" w:cs="Segoe UI"/>
          <w:sz w:val="22"/>
          <w:szCs w:val="22"/>
        </w:rPr>
      </w:pPr>
    </w:p>
    <w:p w14:paraId="31FB49E1" w14:textId="391FFF1C" w:rsidR="00435909" w:rsidRPr="00E55F6E" w:rsidRDefault="00435909" w:rsidP="00435909">
      <w:pPr>
        <w:pStyle w:val="SemEspaamento"/>
        <w:jc w:val="center"/>
        <w:rPr>
          <w:rFonts w:ascii="Segoe UI" w:hAnsi="Segoe UI" w:cs="Segoe UI"/>
          <w:b/>
          <w:bCs/>
          <w:sz w:val="22"/>
          <w:szCs w:val="22"/>
        </w:rPr>
      </w:pPr>
      <w:r>
        <w:rPr>
          <w:rFonts w:ascii="Segoe UI" w:hAnsi="Segoe UI" w:cs="Segoe UI"/>
          <w:b/>
          <w:bCs/>
          <w:sz w:val="22"/>
          <w:szCs w:val="22"/>
        </w:rPr>
        <w:t>Posse e Obrigações</w:t>
      </w:r>
    </w:p>
    <w:p w14:paraId="1C6F6F0E" w14:textId="33F2A60C" w:rsidR="00435909" w:rsidRPr="00E55F6E" w:rsidRDefault="00435909" w:rsidP="009F33B5">
      <w:pPr>
        <w:pStyle w:val="SemEspaamento"/>
        <w:jc w:val="both"/>
        <w:rPr>
          <w:rFonts w:ascii="Segoe UI" w:hAnsi="Segoe UI" w:cs="Segoe UI"/>
          <w:sz w:val="22"/>
          <w:szCs w:val="22"/>
        </w:rPr>
      </w:pPr>
    </w:p>
    <w:p w14:paraId="7ED8D83F" w14:textId="52ECF884" w:rsidR="00435909" w:rsidRPr="00E55F6E" w:rsidRDefault="00435909" w:rsidP="00435909">
      <w:pPr>
        <w:pStyle w:val="SemEspaamento"/>
        <w:jc w:val="both"/>
        <w:rPr>
          <w:rFonts w:ascii="Segoe UI" w:hAnsi="Segoe UI" w:cs="Segoe UI"/>
          <w:sz w:val="22"/>
          <w:szCs w:val="22"/>
        </w:rPr>
      </w:pPr>
      <w:r>
        <w:rPr>
          <w:rFonts w:ascii="Segoe UI" w:hAnsi="Segoe UI" w:cs="Segoe UI"/>
          <w:b/>
          <w:bCs/>
          <w:sz w:val="22"/>
          <w:szCs w:val="22"/>
        </w:rPr>
        <w:t xml:space="preserve">Cláusula 6ª</w:t>
      </w:r>
      <w:r>
        <w:rPr>
          <w:rFonts w:ascii="Segoe UI" w:hAnsi="Segoe UI" w:cs="Segoe UI"/>
          <w:sz w:val="22"/>
          <w:szCs w:val="22"/>
        </w:rPr>
        <w:t>: Enquanto pendente o integral pagamento do preço do objeto do presente contrato, não haverá consolidação da propriedade em favor do(s) Promitente(s) Comprador(es), constituindo-se em mera posse precária do imóvel.</w:t>
      </w:r>
    </w:p>
    <w:p w14:paraId="65657E6A" w14:textId="01AF923C" w:rsidR="00435909" w:rsidRPr="00E55F6E" w:rsidRDefault="00435909" w:rsidP="00435909">
      <w:pPr>
        <w:pStyle w:val="SemEspaamento"/>
        <w:jc w:val="both"/>
        <w:rPr>
          <w:rFonts w:ascii="Segoe UI" w:hAnsi="Segoe UI" w:cs="Segoe UI"/>
          <w:sz w:val="22"/>
          <w:szCs w:val="22"/>
        </w:rPr>
      </w:pPr>
    </w:p>
    <w:p w14:paraId="4789C696" w14:textId="03BDBD5E" w:rsidR="00435909" w:rsidRPr="00E55F6E" w:rsidRDefault="00435909" w:rsidP="00435909">
      <w:pPr>
        <w:pStyle w:val="SemEspaamento"/>
        <w:jc w:val="both"/>
        <w:rPr>
          <w:rFonts w:ascii="Segoe UI" w:hAnsi="Segoe UI" w:cs="Segoe UI"/>
          <w:sz w:val="22"/>
          <w:szCs w:val="22"/>
        </w:rPr>
      </w:pPr>
      <w:r>
        <w:rPr>
          <w:rFonts w:ascii="Segoe UI" w:hAnsi="Segoe UI" w:cs="Segoe UI"/>
          <w:b/>
          <w:bCs/>
          <w:sz w:val="22"/>
          <w:szCs w:val="22"/>
        </w:rPr>
        <w:t xml:space="preserve">Cláusula 7ª</w:t>
      </w:r>
      <w:r>
        <w:rPr>
          <w:rFonts w:ascii="Segoe UI" w:hAnsi="Segoe UI" w:cs="Segoe UI"/>
          <w:sz w:val="22"/>
          <w:szCs w:val="22"/>
        </w:rPr>
        <w:t xml:space="preserve">: Fica a Promitente Vendedora responsável até a entrega da(s) unidade(s) por todas as taxas, impostos ou quaisquer emolumentos, bem como, de modo definitivo, pelo pagamento do INSS da obra e todos os encargos que possam recair (trabalhistas, fiscais e cíveis) referente à construção do empreendimento.</w:t>
      </w:r>
    </w:p>
    <w:p w14:paraId="3144D1E6" w14:textId="38353E9F" w:rsidR="001D0E7B" w:rsidRPr="00E55F6E" w:rsidRDefault="001D0E7B" w:rsidP="00435909">
      <w:pPr>
        <w:pStyle w:val="SemEspaamento"/>
        <w:jc w:val="both"/>
        <w:rPr>
          <w:rFonts w:ascii="Segoe UI" w:hAnsi="Segoe UI" w:cs="Segoe UI"/>
          <w:sz w:val="22"/>
          <w:szCs w:val="22"/>
        </w:rPr>
      </w:pPr>
    </w:p>
    <w:p w14:paraId="6DB019F9" w14:textId="7360CB01" w:rsidR="001D0E7B" w:rsidRPr="00E55F6E" w:rsidRDefault="001D0E7B" w:rsidP="001D0E7B">
      <w:pPr>
        <w:pStyle w:val="SemEspaamento"/>
        <w:jc w:val="both"/>
        <w:rPr>
          <w:rFonts w:ascii="Segoe UI" w:hAnsi="Segoe UI" w:cs="Segoe UI"/>
          <w:sz w:val="22"/>
          <w:szCs w:val="22"/>
        </w:rPr>
      </w:pPr>
      <w:r>
        <w:rPr>
          <w:rFonts w:ascii="Segoe UI" w:hAnsi="Segoe UI" w:cs="Segoe UI"/>
          <w:b/>
          <w:bCs/>
          <w:sz w:val="22"/>
          <w:szCs w:val="22"/>
        </w:rPr>
        <w:t>Parágrafo único</w:t>
      </w:r>
      <w:r>
        <w:rPr>
          <w:rFonts w:ascii="Segoe UI" w:hAnsi="Segoe UI" w:cs="Segoe UI"/>
          <w:sz w:val="22"/>
          <w:szCs w:val="22"/>
        </w:rPr>
        <w:t>: Após a entrega da(s) unidade(s) contratada(s), todas as despesas, taxas (água, luz, condomínio, etc.), impostos (como o IPTU), tributos ou quaisquer outros itens por mais diversos que sejam com relação ao(s) imóvel(is) objeto do presente instrumento, passarão a correr por conta do(s) Promitente(s) Comprador(es).</w:t>
      </w:r>
    </w:p>
    <w:p w14:paraId="1EEAA6C7" w14:textId="0CA4ED99" w:rsidR="00435909" w:rsidRPr="00E55F6E" w:rsidRDefault="00435909" w:rsidP="009F33B5">
      <w:pPr>
        <w:pStyle w:val="SemEspaamento"/>
        <w:jc w:val="both"/>
        <w:rPr>
          <w:rFonts w:ascii="Segoe UI" w:hAnsi="Segoe UI" w:cs="Segoe UI"/>
          <w:sz w:val="22"/>
          <w:szCs w:val="22"/>
        </w:rPr>
      </w:pPr>
    </w:p>
    <w:p w14:paraId="2E3BC9CB" w14:textId="301BEBA0" w:rsidR="001D0E7B" w:rsidRPr="00E55F6E" w:rsidRDefault="001D0E7B" w:rsidP="001D0E7B">
      <w:pPr>
        <w:pStyle w:val="SemEspaamento"/>
        <w:jc w:val="both"/>
        <w:rPr>
          <w:rFonts w:ascii="Segoe UI" w:hAnsi="Segoe UI" w:cs="Segoe UI"/>
          <w:sz w:val="22"/>
          <w:szCs w:val="22"/>
        </w:rPr>
      </w:pPr>
      <w:r>
        <w:rPr>
          <w:rFonts w:ascii="Segoe UI" w:hAnsi="Segoe UI" w:cs="Segoe UI"/>
          <w:b/>
          <w:bCs/>
          <w:sz w:val="22"/>
          <w:szCs w:val="22"/>
        </w:rPr>
        <w:t xml:space="preserve">Cláusula 8ª</w:t>
      </w:r>
      <w:r>
        <w:rPr>
          <w:rFonts w:ascii="Segoe UI" w:hAnsi="Segoe UI" w:cs="Segoe UI"/>
          <w:sz w:val="22"/>
          <w:szCs w:val="22"/>
        </w:rPr>
        <w:t>: O(s) Promitente(s) Comprador(es) declara(m) de forma inequívoca que realizou(realizaram) visita presencial antes da assinatura do presente instrumento, verificando o atual estágio da construção, possuindo ciência de todos os detalhes existentes.</w:t>
      </w:r>
    </w:p>
    <w:p w14:paraId="31B14C16" w14:textId="79C0A97A" w:rsidR="001D0E7B" w:rsidRPr="00E55F6E" w:rsidRDefault="001D0E7B" w:rsidP="001D0E7B">
      <w:pPr>
        <w:pStyle w:val="SemEspaamento"/>
        <w:jc w:val="both"/>
        <w:rPr>
          <w:rFonts w:ascii="Segoe UI" w:hAnsi="Segoe UI" w:cs="Segoe UI"/>
          <w:sz w:val="22"/>
          <w:szCs w:val="22"/>
        </w:rPr>
      </w:pPr>
    </w:p>
    <w:p w14:paraId="31DBF7B9" w14:textId="25DEE473" w:rsidR="00472645" w:rsidRPr="00E55F6E" w:rsidRDefault="001D0E7B" w:rsidP="009F33B5">
      <w:pPr>
        <w:pStyle w:val="SemEspaamento"/>
        <w:jc w:val="both"/>
        <w:rPr>
          <w:rFonts w:ascii="Segoe UI" w:hAnsi="Segoe UI" w:cs="Segoe UI"/>
          <w:sz w:val="22"/>
          <w:szCs w:val="22"/>
        </w:rPr>
      </w:pPr>
      <w:r>
        <w:rPr>
          <w:rFonts w:ascii="Segoe UI" w:hAnsi="Segoe UI" w:cs="Segoe UI"/>
          <w:b/>
          <w:bCs/>
          <w:sz w:val="22"/>
          <w:szCs w:val="22"/>
        </w:rPr>
        <w:t xml:space="preserve">Cláusula 9ª</w:t>
      </w:r>
      <w:r>
        <w:rPr>
          <w:rFonts w:ascii="Segoe UI" w:hAnsi="Segoe UI" w:cs="Segoe UI"/>
          <w:sz w:val="22"/>
          <w:szCs w:val="22"/>
        </w:rPr>
        <w:t xml:space="preserve">: As despesas de transmissão e transferência da propriedade da unidade (ITBI, emolumentos cartorários, registro da escritura definitiva e demais taxas) são de responsabilidade exclusiva do(s) Promitente(s) Comprador(es).</w:t>
      </w:r>
    </w:p>
    <w:p w14:paraId="5BD09F09" w14:textId="6D720325" w:rsidR="001D0E7B" w:rsidRPr="00E55F6E" w:rsidRDefault="001D0E7B" w:rsidP="009F33B5">
      <w:pPr>
        <w:pStyle w:val="SemEspaamento"/>
        <w:jc w:val="both"/>
        <w:rPr>
          <w:rFonts w:ascii="Segoe UI" w:hAnsi="Segoe UI" w:cs="Segoe UI"/>
          <w:sz w:val="22"/>
          <w:szCs w:val="22"/>
        </w:rPr>
      </w:pPr>
    </w:p>
    <w:p w14:paraId="49EF8B57" w14:textId="49F7F120" w:rsidR="001D0E7B" w:rsidRPr="00E55F6E" w:rsidRDefault="001D0E7B" w:rsidP="001D0E7B">
      <w:pPr>
        <w:pStyle w:val="SemEspaamento"/>
        <w:jc w:val="both"/>
        <w:rPr>
          <w:rFonts w:ascii="Segoe UI" w:hAnsi="Segoe UI" w:cs="Segoe UI"/>
          <w:sz w:val="22"/>
          <w:szCs w:val="22"/>
        </w:rPr>
      </w:pPr>
      <w:r>
        <w:rPr>
          <w:rFonts w:ascii="Segoe UI" w:hAnsi="Segoe UI" w:cs="Segoe UI"/>
          <w:b/>
          <w:bCs/>
          <w:sz w:val="22"/>
          <w:szCs w:val="22"/>
        </w:rPr>
        <w:t xml:space="preserve">Cláusula 10ª</w:t>
      </w:r>
      <w:r>
        <w:rPr>
          <w:rFonts w:ascii="Segoe UI" w:hAnsi="Segoe UI" w:cs="Segoe UI"/>
          <w:sz w:val="22"/>
          <w:szCs w:val="22"/>
        </w:rPr>
        <w:t xml:space="preserve">: A Promitente Vendedora outorgará exclusivamente ao(s) Promitente(s) Comprador(es), por ocasião da assinatura da escritura pública ou transferência, todos os direitos, pretensões, ações, exceções, domínio e posse definitiva que detém sobre a(s) unidade(s) contratada(s).</w:t>
      </w:r>
    </w:p>
    <w:p w14:paraId="7473810B" w14:textId="0E2A75B7" w:rsidR="001D0E7B" w:rsidRPr="00E55F6E" w:rsidRDefault="001D0E7B" w:rsidP="001D0E7B">
      <w:pPr>
        <w:pStyle w:val="SemEspaamento"/>
        <w:jc w:val="both"/>
        <w:rPr>
          <w:rFonts w:ascii="Segoe UI" w:hAnsi="Segoe UI" w:cs="Segoe UI"/>
          <w:sz w:val="22"/>
          <w:szCs w:val="22"/>
        </w:rPr>
      </w:pPr>
    </w:p>
    <w:p w14:paraId="0DF2A48E" w14:textId="790B089B" w:rsidR="001D0E7B" w:rsidRPr="00E55F6E" w:rsidRDefault="00D85E4E" w:rsidP="00D85E4E">
      <w:pPr>
        <w:pStyle w:val="SemEspaamento"/>
        <w:jc w:val="both"/>
        <w:rPr>
          <w:rFonts w:ascii="Segoe UI" w:hAnsi="Segoe UI" w:cs="Segoe UI"/>
          <w:sz w:val="22"/>
          <w:szCs w:val="22"/>
        </w:rPr>
      </w:pPr>
      <w:r>
        <w:rPr>
          <w:rFonts w:ascii="Segoe UI" w:hAnsi="Segoe UI" w:cs="Segoe UI"/>
          <w:b/>
          <w:bCs/>
          <w:sz w:val="22"/>
          <w:szCs w:val="22"/>
        </w:rPr>
        <w:t>Parágrafo único</w:t>
      </w:r>
      <w:r>
        <w:rPr>
          <w:rFonts w:ascii="Segoe UI" w:hAnsi="Segoe UI" w:cs="Segoe UI"/>
          <w:sz w:val="22"/>
          <w:szCs w:val="22"/>
        </w:rPr>
        <w:t xml:space="preserve">: O(s) Promitente(s) Comprador(es), mediante o cumprimento das obrigações financeiras estipuladas neste contrato, a pedido da Promitente Vendedora, após outorgada escritura pública de compra e venda, obriga(m)-se a levar o título de transferência de propriedade ao registro de imóveis competente no prazo máximo de 30 dias corridos.</w:t>
      </w:r>
    </w:p>
    <w:p w14:paraId="455099D3" w14:textId="77777777" w:rsidR="00435909" w:rsidRPr="00E55F6E" w:rsidRDefault="00435909" w:rsidP="009F33B5">
      <w:pPr>
        <w:pStyle w:val="SemEspaamento"/>
        <w:jc w:val="both"/>
        <w:rPr>
          <w:rFonts w:ascii="Segoe UI" w:hAnsi="Segoe UI" w:cs="Segoe UI"/>
          <w:sz w:val="22"/>
          <w:szCs w:val="22"/>
        </w:rPr>
      </w:pPr>
    </w:p>
    <w:p w14:paraId="50FFA2D8" w14:textId="7C268986" w:rsidR="00472645" w:rsidRPr="00E55F6E" w:rsidRDefault="00D85E4E" w:rsidP="00D85E4E">
      <w:pPr>
        <w:pStyle w:val="SemEspaamento"/>
        <w:jc w:val="center"/>
        <w:rPr>
          <w:rFonts w:ascii="Segoe UI" w:hAnsi="Segoe UI" w:cs="Segoe UI"/>
          <w:b/>
          <w:bCs/>
          <w:sz w:val="22"/>
          <w:szCs w:val="22"/>
        </w:rPr>
      </w:pPr>
      <w:r>
        <w:rPr>
          <w:rFonts w:ascii="Segoe UI" w:hAnsi="Segoe UI" w:cs="Segoe UI"/>
          <w:b/>
          <w:bCs/>
          <w:sz w:val="22"/>
          <w:szCs w:val="22"/>
        </w:rPr>
        <w:t>Penalidades, Distrato e Resolução</w:t>
      </w:r>
    </w:p>
    <w:p w14:paraId="3BE470F4" w14:textId="61B62D21" w:rsidR="00507CCC" w:rsidRPr="00E55F6E" w:rsidRDefault="00507CCC" w:rsidP="009F33B5">
      <w:pPr>
        <w:pStyle w:val="SemEspaamento"/>
        <w:jc w:val="both"/>
        <w:rPr>
          <w:rFonts w:ascii="Segoe UI" w:hAnsi="Segoe UI" w:cs="Segoe UI"/>
          <w:sz w:val="22"/>
          <w:szCs w:val="22"/>
        </w:rPr>
      </w:pPr>
    </w:p>
    <w:p w14:paraId="3A7ED7DF" w14:textId="77777777" w:rsidR="00D10501" w:rsidRPr="00E55F6E" w:rsidRDefault="00D10501" w:rsidP="00D10501">
      <w:pPr>
        <w:pStyle w:val="SemEspaamento"/>
        <w:jc w:val="both"/>
        <w:rPr>
          <w:rFonts w:ascii="Segoe UI" w:hAnsi="Segoe UI" w:cs="Segoe UI"/>
          <w:sz w:val="22"/>
          <w:szCs w:val="22"/>
        </w:rPr>
      </w:pPr>
      <w:r>
        <w:rPr>
          <w:rFonts w:ascii="Segoe UI" w:hAnsi="Segoe UI" w:cs="Segoe UI"/>
          <w:b/>
          <w:bCs/>
          <w:sz w:val="22"/>
          <w:szCs w:val="22"/>
        </w:rPr>
        <w:t>Cláusula 11ª</w:t>
      </w:r>
      <w:r>
        <w:rPr>
          <w:rFonts w:ascii="Segoe UI" w:hAnsi="Segoe UI" w:cs="Segoe UI"/>
          <w:sz w:val="22"/>
          <w:szCs w:val="22"/>
        </w:rPr>
        <w:t>: O exercício do direito de arrependimento deverá respeitar os ditames previstos no item “X – Desfazimento do Contrato” do quadro resumo.</w:t>
      </w:r>
    </w:p>
    <w:p w14:paraId="0096F698" w14:textId="77777777" w:rsidR="00D10501" w:rsidRPr="00E55F6E" w:rsidRDefault="00D10501" w:rsidP="009F33B5">
      <w:pPr>
        <w:pStyle w:val="SemEspaamento"/>
        <w:jc w:val="both"/>
        <w:rPr>
          <w:rFonts w:ascii="Segoe UI" w:hAnsi="Segoe UI" w:cs="Segoe UI"/>
          <w:sz w:val="22"/>
          <w:szCs w:val="22"/>
        </w:rPr>
      </w:pPr>
    </w:p>
    <w:p w14:paraId="6160F60A" w14:textId="3F123ADD" w:rsidR="00D85E4E" w:rsidRPr="00E55F6E" w:rsidRDefault="00D85E4E" w:rsidP="00D85E4E">
      <w:pPr>
        <w:pStyle w:val="SemEspaamento"/>
        <w:jc w:val="both"/>
        <w:rPr>
          <w:rFonts w:ascii="Segoe UI" w:hAnsi="Segoe UI" w:cs="Segoe UI"/>
          <w:sz w:val="22"/>
          <w:szCs w:val="22"/>
        </w:rPr>
      </w:pPr>
      <w:r>
        <w:rPr>
          <w:rFonts w:ascii="Segoe UI" w:hAnsi="Segoe UI" w:cs="Segoe UI"/>
          <w:b/>
          <w:bCs/>
          <w:sz w:val="22"/>
          <w:szCs w:val="22"/>
        </w:rPr>
        <w:t xml:space="preserve">Cláusula 12ª</w:t>
      </w:r>
      <w:r>
        <w:rPr>
          <w:rFonts w:ascii="Segoe UI" w:hAnsi="Segoe UI" w:cs="Segoe UI"/>
          <w:sz w:val="22"/>
          <w:szCs w:val="22"/>
        </w:rPr>
        <w:t xml:space="preserve">: </w:t>
      </w:r>
      <w:r>
        <w:rPr>
          <w:rFonts w:ascii="Segoe UI" w:hAnsi="Segoe UI" w:cs="Segoe UI"/>
          <w:b/>
          <w:bCs/>
          <w:color w:val="000000"/>
          <w:sz w:val="22"/>
          <w:szCs w:val="22"/>
        </w:rPr>
        <w:t>Nos termos do art. 67-A da Lei 4.591/1964,</w:t>
      </w:r>
      <w:r>
        <w:rPr>
          <w:rFonts w:ascii="Segoe UI" w:hAnsi="Segoe UI" w:cs="Segoe UI"/>
          <w:b/>
          <w:bCs/>
          <w:sz w:val="22"/>
          <w:szCs w:val="22"/>
        </w:rPr>
        <w:t xml:space="preserve"> em caso de desfazimento do contrato celebrado exclusivamente com a </w:t>
      </w:r>
      <w:r>
        <w:rPr>
          <w:rFonts w:ascii="Segoe UI" w:hAnsi="Segoe UI" w:cs="Segoe UI"/>
          <w:b/>
          <w:bCs/>
          <w:color w:val="000000"/>
          <w:sz w:val="22"/>
          <w:szCs w:val="22"/>
        </w:rPr>
        <w:t>Promitente Vendedora</w:t>
      </w:r>
      <w:r>
        <w:rPr>
          <w:rFonts w:ascii="Segoe UI" w:hAnsi="Segoe UI" w:cs="Segoe UI"/>
          <w:b/>
          <w:bCs/>
          <w:sz w:val="22"/>
          <w:szCs w:val="22"/>
        </w:rPr>
        <w:t xml:space="preserve">, mediante distrato ou resolução por inadimplemento absoluto de obrigação </w:t>
      </w:r>
      <w:r>
        <w:rPr>
          <w:rFonts w:ascii="Segoe UI" w:hAnsi="Segoe UI" w:cs="Segoe UI"/>
          <w:b/>
          <w:bCs/>
          <w:color w:val="000000"/>
          <w:sz w:val="22"/>
          <w:szCs w:val="22"/>
        </w:rPr>
        <w:t>do(s) Promitente(s) Comprador(es)</w:t>
      </w:r>
      <w:r>
        <w:rPr>
          <w:rFonts w:ascii="Segoe UI" w:hAnsi="Segoe UI" w:cs="Segoe UI"/>
          <w:b/>
          <w:bCs/>
          <w:sz w:val="22"/>
          <w:szCs w:val="22"/>
        </w:rPr>
        <w:t xml:space="preserve">, este(s) fará(ão) jus à restituição das quantias que houver(em) pago diretamente à </w:t>
      </w:r>
      <w:r>
        <w:rPr>
          <w:rFonts w:ascii="Segoe UI" w:hAnsi="Segoe UI" w:cs="Segoe UI"/>
          <w:b/>
          <w:bCs/>
          <w:color w:val="000000"/>
          <w:sz w:val="22"/>
          <w:szCs w:val="22"/>
        </w:rPr>
        <w:t>Promitente Vendedora</w:t>
      </w:r>
      <w:r>
        <w:rPr>
          <w:rFonts w:ascii="Segoe UI" w:hAnsi="Segoe UI" w:cs="Segoe UI"/>
          <w:b/>
          <w:bCs/>
          <w:sz w:val="22"/>
          <w:szCs w:val="22"/>
        </w:rPr>
        <w:t>, atualizadas com base no INPC, delas deduzidas, cumulativamente (caput):</w:t>
      </w:r>
    </w:p>
    <w:p w14:paraId="28E5251E" w14:textId="6E1FB0AA" w:rsidR="00D85E4E" w:rsidRPr="00651BEB" w:rsidRDefault="00D85E4E" w:rsidP="00D85E4E">
      <w:pPr>
        <w:pStyle w:val="SemEspaamento"/>
        <w:jc w:val="both"/>
        <w:rPr>
          <w:rFonts w:ascii="Segoe UI" w:hAnsi="Segoe UI" w:cs="Segoe UI"/>
          <w:b/>
          <w:bCs/>
          <w:sz w:val="22"/>
          <w:szCs w:val="22"/>
        </w:rPr>
      </w:pPr>
      <w:r>
        <w:rPr>
          <w:rFonts w:ascii="Segoe UI" w:hAnsi="Segoe UI" w:cs="Segoe UI"/>
          <w:b/>
          <w:bCs/>
          <w:sz w:val="22"/>
          <w:szCs w:val="22"/>
        </w:rPr>
        <w:t xml:space="preserve">I - a integralidade da comissão de corretagem;</w:t>
      </w:r>
    </w:p>
    <w:p w14:paraId="79CDB6C7" w14:textId="0AE0C5DD" w:rsidR="00D85E4E" w:rsidRPr="00651BEB" w:rsidRDefault="00D85E4E" w:rsidP="00D85E4E">
      <w:pPr>
        <w:pStyle w:val="SemEspaamento"/>
        <w:jc w:val="both"/>
        <w:rPr>
          <w:rFonts w:ascii="Segoe UI" w:hAnsi="Segoe UI" w:cs="Segoe UI"/>
          <w:b/>
          <w:bCs/>
          <w:sz w:val="22"/>
          <w:szCs w:val="22"/>
        </w:rPr>
      </w:pPr>
      <w:r>
        <w:rPr>
          <w:rFonts w:ascii="Segoe UI" w:hAnsi="Segoe UI" w:cs="Segoe UI"/>
          <w:b/>
          <w:bCs/>
          <w:sz w:val="22"/>
          <w:szCs w:val="22"/>
        </w:rPr>
        <w:t xml:space="preserve">II - a pena convencional de 25% (vinte e cinco por cento) da quantia paga;</w:t>
      </w:r>
    </w:p>
    <w:p w14:paraId="63E9EA0D" w14:textId="77777777" w:rsidR="00D85E4E" w:rsidRPr="00E55F6E" w:rsidRDefault="00D85E4E" w:rsidP="00D85E4E">
      <w:pPr>
        <w:pStyle w:val="SemEspaamento"/>
        <w:jc w:val="both"/>
        <w:rPr>
          <w:rFonts w:ascii="Segoe UI" w:hAnsi="Segoe UI" w:cs="Segoe UI"/>
          <w:b/>
          <w:bCs/>
          <w:sz w:val="22"/>
          <w:szCs w:val="22"/>
        </w:rPr>
      </w:pPr>
    </w:p>
    <w:p w14:paraId="1FC4D502" w14:textId="77096B60" w:rsidR="00D85E4E" w:rsidRPr="00E55F6E" w:rsidRDefault="00D85E4E" w:rsidP="00D85E4E">
      <w:pPr>
        <w:pStyle w:val="SemEspaamento"/>
        <w:jc w:val="both"/>
        <w:rPr>
          <w:rFonts w:ascii="Segoe UI" w:hAnsi="Segoe UI" w:cs="Segoe UI"/>
          <w:b/>
          <w:bCs/>
          <w:sz w:val="22"/>
          <w:szCs w:val="22"/>
        </w:rPr>
      </w:pPr>
      <w:r>
        <w:rPr>
          <w:rFonts w:ascii="Segoe UI" w:hAnsi="Segoe UI" w:cs="Segoe UI"/>
          <w:b/>
          <w:bCs/>
          <w:sz w:val="22"/>
          <w:szCs w:val="22"/>
        </w:rPr>
        <w:lastRenderedPageBreak/>
        <w:t>Parágrafo 1°</w:t>
      </w:r>
      <w:r>
        <w:rPr>
          <w:rFonts w:ascii="Segoe UI" w:hAnsi="Segoe UI" w:cs="Segoe UI"/>
          <w:sz w:val="22"/>
          <w:szCs w:val="22"/>
        </w:rPr>
        <w:t xml:space="preserve">: </w:t>
      </w:r>
      <w:r>
        <w:rPr>
          <w:rFonts w:ascii="Segoe UI" w:hAnsi="Segoe UI" w:cs="Segoe UI"/>
          <w:b/>
          <w:bCs/>
          <w:sz w:val="22"/>
          <w:szCs w:val="22"/>
        </w:rPr>
        <w:t xml:space="preserve">Para exigir a pena convencional, não é necessário que a </w:t>
      </w:r>
      <w:r>
        <w:rPr>
          <w:rFonts w:ascii="Segoe UI" w:hAnsi="Segoe UI" w:cs="Segoe UI"/>
          <w:b/>
          <w:bCs/>
          <w:color w:val="000000"/>
          <w:sz w:val="22"/>
          <w:szCs w:val="22"/>
        </w:rPr>
        <w:t>Promitente Vendedora</w:t>
      </w:r>
      <w:r>
        <w:rPr>
          <w:rFonts w:ascii="Segoe UI" w:hAnsi="Segoe UI" w:cs="Segoe UI"/>
          <w:b/>
          <w:bCs/>
          <w:sz w:val="22"/>
          <w:szCs w:val="22"/>
        </w:rPr>
        <w:t xml:space="preserve"> alegue prejuízo.</w:t>
      </w:r>
    </w:p>
    <w:p w14:paraId="5D2C70DC" w14:textId="77777777" w:rsidR="00D85E4E" w:rsidRPr="00E55F6E" w:rsidRDefault="00D85E4E" w:rsidP="00D85E4E">
      <w:pPr>
        <w:pStyle w:val="SemEspaamento"/>
        <w:jc w:val="both"/>
        <w:rPr>
          <w:rFonts w:ascii="Segoe UI" w:hAnsi="Segoe UI" w:cs="Segoe UI"/>
          <w:b/>
          <w:bCs/>
          <w:sz w:val="22"/>
          <w:szCs w:val="22"/>
        </w:rPr>
      </w:pPr>
    </w:p>
    <w:p w14:paraId="52B8B5DA" w14:textId="117A0DED" w:rsidR="00D85E4E" w:rsidRPr="00E55F6E" w:rsidRDefault="00E27C3A" w:rsidP="00D85E4E">
      <w:pPr>
        <w:pStyle w:val="SemEspaamento"/>
        <w:jc w:val="both"/>
        <w:rPr>
          <w:rFonts w:ascii="Segoe UI" w:hAnsi="Segoe UI" w:cs="Segoe UI"/>
          <w:b/>
          <w:bCs/>
          <w:sz w:val="22"/>
          <w:szCs w:val="22"/>
        </w:rPr>
      </w:pPr>
      <w:r>
        <w:rPr>
          <w:rFonts w:ascii="Segoe UI" w:hAnsi="Segoe UI" w:cs="Segoe UI"/>
          <w:b/>
          <w:bCs/>
          <w:sz w:val="22"/>
          <w:szCs w:val="22"/>
        </w:rPr>
        <w:t>Parágrafo 2°</w:t>
      </w:r>
      <w:r>
        <w:rPr>
          <w:rFonts w:ascii="Segoe UI" w:hAnsi="Segoe UI" w:cs="Segoe UI"/>
          <w:sz w:val="22"/>
          <w:szCs w:val="22"/>
        </w:rPr>
        <w:t xml:space="preserve">: </w:t>
      </w:r>
      <w:r>
        <w:rPr>
          <w:rFonts w:ascii="Segoe UI" w:hAnsi="Segoe UI" w:cs="Segoe UI"/>
          <w:b/>
          <w:bCs/>
          <w:sz w:val="22"/>
          <w:szCs w:val="22"/>
        </w:rPr>
        <w:t xml:space="preserve">Em função do período em que teve disponibilizada a unidade imobiliária, responde(m) ainda </w:t>
      </w:r>
      <w:r>
        <w:rPr>
          <w:rFonts w:ascii="Segoe UI" w:hAnsi="Segoe UI" w:cs="Segoe UI"/>
          <w:b/>
          <w:bCs/>
          <w:color w:val="000000"/>
          <w:sz w:val="22"/>
          <w:szCs w:val="22"/>
        </w:rPr>
        <w:t xml:space="preserve">o(s) Promitente(s) Comprador(es)</w:t>
      </w:r>
      <w:r>
        <w:rPr>
          <w:rFonts w:ascii="Segoe UI" w:hAnsi="Segoe UI" w:cs="Segoe UI"/>
          <w:b/>
          <w:bCs/>
          <w:sz w:val="22"/>
          <w:szCs w:val="22"/>
        </w:rPr>
        <w:t>, em caso de resolução ou de distrato, sem prejuízo do disposto no caput e no § 1º, pelos seguintes valores:</w:t>
      </w:r>
    </w:p>
    <w:p w14:paraId="167B6A46" w14:textId="12750615" w:rsidR="00D85E4E" w:rsidRPr="00E55F6E" w:rsidRDefault="00D85E4E" w:rsidP="00D85E4E">
      <w:pPr>
        <w:pStyle w:val="SemEspaamento"/>
        <w:jc w:val="both"/>
        <w:rPr>
          <w:rFonts w:ascii="Segoe UI" w:hAnsi="Segoe UI" w:cs="Segoe UI"/>
          <w:b/>
          <w:bCs/>
          <w:sz w:val="22"/>
          <w:szCs w:val="22"/>
        </w:rPr>
      </w:pPr>
      <w:r>
        <w:rPr>
          <w:rFonts w:ascii="Segoe UI" w:hAnsi="Segoe UI" w:cs="Segoe UI"/>
          <w:b/>
          <w:bCs/>
          <w:sz w:val="22"/>
          <w:szCs w:val="22"/>
        </w:rPr>
        <w:t xml:space="preserve">I - quantias correspondentes aos impostos reais incidentes sobre o imóvel;</w:t>
      </w:r>
    </w:p>
    <w:p w14:paraId="4017A69B" w14:textId="2E7703F6" w:rsidR="00D85E4E" w:rsidRPr="00E55F6E" w:rsidRDefault="00D85E4E" w:rsidP="00D85E4E">
      <w:pPr>
        <w:pStyle w:val="SemEspaamento"/>
        <w:jc w:val="both"/>
        <w:rPr>
          <w:rFonts w:ascii="Segoe UI" w:hAnsi="Segoe UI" w:cs="Segoe UI"/>
          <w:b/>
          <w:bCs/>
          <w:sz w:val="22"/>
          <w:szCs w:val="22"/>
        </w:rPr>
      </w:pPr>
      <w:r>
        <w:rPr>
          <w:rFonts w:ascii="Segoe UI" w:hAnsi="Segoe UI" w:cs="Segoe UI"/>
          <w:b/>
          <w:bCs/>
          <w:sz w:val="22"/>
          <w:szCs w:val="22"/>
        </w:rPr>
        <w:t xml:space="preserve">II - cotas de condomínio e contribuições devidas a associações de moradores; </w:t>
      </w:r>
    </w:p>
    <w:p w14:paraId="73E361DF" w14:textId="26DFADEA" w:rsidR="00D85E4E" w:rsidRPr="00E55F6E" w:rsidRDefault="00D85E4E" w:rsidP="00D85E4E">
      <w:pPr>
        <w:pStyle w:val="SemEspaamento"/>
        <w:jc w:val="both"/>
        <w:rPr>
          <w:rFonts w:ascii="Segoe UI" w:hAnsi="Segoe UI" w:cs="Segoe UI"/>
          <w:b/>
          <w:bCs/>
          <w:sz w:val="22"/>
          <w:szCs w:val="22"/>
        </w:rPr>
      </w:pPr>
      <w:r>
        <w:rPr>
          <w:rFonts w:ascii="Segoe UI" w:hAnsi="Segoe UI" w:cs="Segoe UI"/>
          <w:b/>
          <w:bCs/>
          <w:sz w:val="22"/>
          <w:szCs w:val="22"/>
        </w:rPr>
        <w:t>III - valor correspondente à fruição do imóvel, equivalente à 0,5% (cinco décimos por cento) sobre o valor atualizado do contrato, pro rata die;</w:t>
      </w:r>
    </w:p>
    <w:p w14:paraId="752E9A6D" w14:textId="77777777" w:rsidR="00D85E4E" w:rsidRPr="00E55F6E" w:rsidRDefault="00D85E4E" w:rsidP="00D85E4E">
      <w:pPr>
        <w:pStyle w:val="SemEspaamento"/>
        <w:jc w:val="both"/>
        <w:rPr>
          <w:rFonts w:ascii="Segoe UI" w:hAnsi="Segoe UI" w:cs="Segoe UI"/>
          <w:b/>
          <w:bCs/>
          <w:sz w:val="22"/>
          <w:szCs w:val="22"/>
        </w:rPr>
      </w:pPr>
      <w:r>
        <w:rPr>
          <w:rFonts w:ascii="Segoe UI" w:hAnsi="Segoe UI" w:cs="Segoe UI"/>
          <w:b/>
          <w:bCs/>
          <w:sz w:val="22"/>
          <w:szCs w:val="22"/>
        </w:rPr>
        <w:t xml:space="preserve">IV - demais encargos incidentes sobre o imóvel e despesas previstas no contrato; </w:t>
      </w:r>
    </w:p>
    <w:p w14:paraId="17E72F87" w14:textId="77777777" w:rsidR="00D85E4E" w:rsidRPr="00E55F6E" w:rsidRDefault="00D85E4E" w:rsidP="00D85E4E">
      <w:pPr>
        <w:pStyle w:val="SemEspaamento"/>
        <w:jc w:val="both"/>
        <w:rPr>
          <w:rFonts w:ascii="Segoe UI" w:hAnsi="Segoe UI" w:cs="Segoe UI"/>
          <w:b/>
          <w:bCs/>
          <w:sz w:val="22"/>
          <w:szCs w:val="22"/>
        </w:rPr>
      </w:pPr>
    </w:p>
    <w:p w14:paraId="1B16FF20" w14:textId="536CB6A3" w:rsidR="00D85E4E" w:rsidRPr="00E55F6E" w:rsidRDefault="00E27C3A" w:rsidP="00D85E4E">
      <w:pPr>
        <w:pStyle w:val="SemEspaamento"/>
        <w:jc w:val="both"/>
        <w:rPr>
          <w:rFonts w:ascii="Segoe UI" w:hAnsi="Segoe UI" w:cs="Segoe UI"/>
          <w:b/>
          <w:bCs/>
          <w:sz w:val="22"/>
          <w:szCs w:val="22"/>
        </w:rPr>
      </w:pPr>
      <w:r>
        <w:rPr>
          <w:rFonts w:ascii="Segoe UI" w:hAnsi="Segoe UI" w:cs="Segoe UI"/>
          <w:b/>
          <w:bCs/>
          <w:sz w:val="22"/>
          <w:szCs w:val="22"/>
        </w:rPr>
        <w:t>Parágrafo 3°</w:t>
      </w:r>
      <w:r>
        <w:rPr>
          <w:rFonts w:ascii="Segoe UI" w:hAnsi="Segoe UI" w:cs="Segoe UI"/>
          <w:sz w:val="22"/>
          <w:szCs w:val="22"/>
        </w:rPr>
        <w:t xml:space="preserve">: </w:t>
      </w:r>
      <w:r>
        <w:rPr>
          <w:rFonts w:ascii="Segoe UI" w:hAnsi="Segoe UI" w:cs="Segoe UI"/>
          <w:b/>
          <w:bCs/>
          <w:sz w:val="22"/>
          <w:szCs w:val="22"/>
        </w:rPr>
        <w:t xml:space="preserve">Os débitos do(s) </w:t>
      </w:r>
      <w:r>
        <w:rPr>
          <w:rFonts w:ascii="Segoe UI" w:hAnsi="Segoe UI" w:cs="Segoe UI"/>
          <w:b/>
          <w:bCs/>
          <w:color w:val="000000"/>
          <w:sz w:val="22"/>
          <w:szCs w:val="22"/>
        </w:rPr>
        <w:t xml:space="preserve">Promitente(s) Comprador(es) </w:t>
      </w:r>
      <w:r>
        <w:rPr>
          <w:rFonts w:ascii="Segoe UI" w:hAnsi="Segoe UI" w:cs="Segoe UI"/>
          <w:b/>
          <w:bCs/>
          <w:sz w:val="22"/>
          <w:szCs w:val="22"/>
        </w:rPr>
        <w:t xml:space="preserve">correspondentes às deduções de que trata o § 2º poderão ser pagos mediante compensação com a quantia a ser restituída.</w:t>
      </w:r>
    </w:p>
    <w:p w14:paraId="5C462120" w14:textId="77777777" w:rsidR="00D85E4E" w:rsidRPr="00E55F6E" w:rsidRDefault="00D85E4E" w:rsidP="00D85E4E">
      <w:pPr>
        <w:pStyle w:val="SemEspaamento"/>
        <w:jc w:val="both"/>
        <w:rPr>
          <w:rFonts w:ascii="Segoe UI" w:hAnsi="Segoe UI" w:cs="Segoe UI"/>
          <w:b/>
          <w:bCs/>
          <w:sz w:val="22"/>
          <w:szCs w:val="22"/>
        </w:rPr>
      </w:pPr>
    </w:p>
    <w:p w14:paraId="0971B2CD" w14:textId="29BB9CCF" w:rsidR="00D85E4E" w:rsidRPr="00E55F6E" w:rsidRDefault="00E27C3A" w:rsidP="00D85E4E">
      <w:pPr>
        <w:pStyle w:val="SemEspaamento"/>
        <w:jc w:val="both"/>
        <w:rPr>
          <w:rFonts w:ascii="Segoe UI" w:hAnsi="Segoe UI" w:cs="Segoe UI"/>
          <w:b/>
          <w:bCs/>
          <w:sz w:val="22"/>
          <w:szCs w:val="22"/>
        </w:rPr>
      </w:pPr>
      <w:r>
        <w:rPr>
          <w:rFonts w:ascii="Segoe UI" w:hAnsi="Segoe UI" w:cs="Segoe UI"/>
          <w:b/>
          <w:bCs/>
          <w:sz w:val="22"/>
          <w:szCs w:val="22"/>
        </w:rPr>
        <w:t>Parágrafo 4°</w:t>
      </w:r>
      <w:r>
        <w:rPr>
          <w:rFonts w:ascii="Segoe UI" w:hAnsi="Segoe UI" w:cs="Segoe UI"/>
          <w:sz w:val="22"/>
          <w:szCs w:val="22"/>
        </w:rPr>
        <w:t xml:space="preserve">: </w:t>
      </w:r>
      <w:r>
        <w:rPr>
          <w:rFonts w:ascii="Segoe UI" w:hAnsi="Segoe UI" w:cs="Segoe UI"/>
          <w:b/>
          <w:bCs/>
          <w:sz w:val="22"/>
          <w:szCs w:val="22"/>
        </w:rPr>
        <w:t xml:space="preserve">Os descontos e as retenções supracitados, após o desfazimento do contrato, estão limitados aos valores efetivamente pagos pelo(s) </w:t>
      </w:r>
      <w:r>
        <w:rPr>
          <w:rFonts w:ascii="Segoe UI" w:hAnsi="Segoe UI" w:cs="Segoe UI"/>
          <w:b/>
          <w:bCs/>
          <w:color w:val="000000"/>
          <w:sz w:val="22"/>
          <w:szCs w:val="22"/>
        </w:rPr>
        <w:t>Promitente(s) Comprador(es)</w:t>
      </w:r>
      <w:r>
        <w:rPr>
          <w:rFonts w:ascii="Segoe UI" w:hAnsi="Segoe UI" w:cs="Segoe UI"/>
          <w:b/>
          <w:bCs/>
          <w:sz w:val="22"/>
          <w:szCs w:val="22"/>
        </w:rPr>
        <w:t>, salvo em relação às quantias relativas à fruição do imóvel.</w:t>
      </w:r>
    </w:p>
    <w:p w14:paraId="69E524B5" w14:textId="77777777" w:rsidR="00D85E4E" w:rsidRPr="00E55F6E" w:rsidRDefault="00D85E4E" w:rsidP="00D85E4E">
      <w:pPr>
        <w:pStyle w:val="SemEspaamento"/>
        <w:jc w:val="both"/>
        <w:rPr>
          <w:rFonts w:ascii="Segoe UI" w:hAnsi="Segoe UI" w:cs="Segoe UI"/>
          <w:b/>
          <w:bCs/>
          <w:sz w:val="22"/>
          <w:szCs w:val="22"/>
        </w:rPr>
      </w:pPr>
    </w:p>
    <w:p w14:paraId="16BE237A" w14:textId="7E22ACB7" w:rsidR="00D85E4E" w:rsidRPr="00E55F6E" w:rsidRDefault="00E27C3A" w:rsidP="00D85E4E">
      <w:pPr>
        <w:pStyle w:val="SemEspaamento"/>
        <w:jc w:val="both"/>
        <w:rPr>
          <w:rFonts w:ascii="Segoe UI" w:hAnsi="Segoe UI" w:cs="Segoe UI"/>
          <w:b/>
          <w:bCs/>
          <w:color w:val="000000"/>
          <w:sz w:val="22"/>
          <w:szCs w:val="22"/>
        </w:rPr>
      </w:pPr>
      <w:r>
        <w:rPr>
          <w:rFonts w:ascii="Segoe UI" w:hAnsi="Segoe UI" w:cs="Segoe UI"/>
          <w:b/>
          <w:bCs/>
          <w:sz w:val="22"/>
          <w:szCs w:val="22"/>
        </w:rPr>
        <w:t>Parágrafo 5°</w:t>
      </w:r>
      <w:r>
        <w:rPr>
          <w:rFonts w:ascii="Segoe UI" w:hAnsi="Segoe UI" w:cs="Segoe UI"/>
          <w:sz w:val="22"/>
          <w:szCs w:val="22"/>
        </w:rPr>
        <w:t xml:space="preserve">: </w:t>
      </w:r>
      <w:r>
        <w:rPr>
          <w:rFonts w:ascii="Segoe UI" w:hAnsi="Segoe UI" w:cs="Segoe UI"/>
          <w:b/>
          <w:bCs/>
          <w:sz w:val="22"/>
          <w:szCs w:val="22"/>
        </w:rPr>
        <w:t xml:space="preserve">Como a incorporação não está submetida ao regime do patrimônio de afetação, após as deduções a que se referem os parágrafos supracitados, se houver remanescente a ser ressarcido ao(s) </w:t>
      </w:r>
      <w:r>
        <w:rPr>
          <w:rFonts w:ascii="Segoe UI" w:hAnsi="Segoe UI" w:cs="Segoe UI"/>
          <w:b/>
          <w:bCs/>
          <w:color w:val="000000"/>
          <w:sz w:val="22"/>
          <w:szCs w:val="22"/>
        </w:rPr>
        <w:t>Promitente(s) Comprador(es)</w:t>
      </w:r>
      <w:r>
        <w:rPr>
          <w:rFonts w:ascii="Segoe UI" w:hAnsi="Segoe UI" w:cs="Segoe UI"/>
          <w:b/>
          <w:bCs/>
          <w:sz w:val="22"/>
          <w:szCs w:val="22"/>
        </w:rPr>
        <w:t xml:space="preserve">, o pagamento será realizado em parcela única, após o prazo de 180 (cento e oitenta) dias, contado da data do desfazimento do contrato. Caso ocorra a revenda da(s) unidade(s) antes de transcorrido o prazo de 180 dias, o valor remanescente devido ao(s) </w:t>
      </w:r>
      <w:r>
        <w:rPr>
          <w:rFonts w:ascii="Segoe UI" w:hAnsi="Segoe UI" w:cs="Segoe UI"/>
          <w:b/>
          <w:bCs/>
          <w:color w:val="000000"/>
          <w:sz w:val="22"/>
          <w:szCs w:val="22"/>
        </w:rPr>
        <w:t xml:space="preserve">Promitente(s) Comprador(es) </w:t>
      </w:r>
      <w:r>
        <w:rPr>
          <w:rFonts w:ascii="Segoe UI" w:hAnsi="Segoe UI" w:cs="Segoe UI"/>
          <w:b/>
          <w:bCs/>
          <w:sz w:val="22"/>
          <w:szCs w:val="22"/>
        </w:rPr>
        <w:t xml:space="preserve">será pago em até 30 (trinta) dias da revenda. Eventual valor remanescente a ser pago ao(s) </w:t>
      </w:r>
      <w:r>
        <w:rPr>
          <w:rFonts w:ascii="Segoe UI" w:hAnsi="Segoe UI" w:cs="Segoe UI"/>
          <w:b/>
          <w:bCs/>
          <w:color w:val="000000"/>
          <w:sz w:val="22"/>
          <w:szCs w:val="22"/>
        </w:rPr>
        <w:t xml:space="preserve">Promitente(s) Comprador(es) </w:t>
      </w:r>
      <w:r>
        <w:rPr>
          <w:rFonts w:ascii="Segoe UI" w:hAnsi="Segoe UI" w:cs="Segoe UI"/>
          <w:b/>
          <w:bCs/>
          <w:sz w:val="22"/>
          <w:szCs w:val="22"/>
        </w:rPr>
        <w:t>deve ser atualizado com base no INPC, n</w:t>
      </w:r>
      <w:r>
        <w:rPr>
          <w:rFonts w:ascii="Segoe UI" w:hAnsi="Segoe UI" w:cs="Segoe UI"/>
          <w:b/>
          <w:bCs/>
          <w:color w:val="000000"/>
          <w:sz w:val="22"/>
          <w:szCs w:val="22"/>
        </w:rPr>
        <w:t>os termos do art. 67-A, §6, §7 e §8 da Lei 4.591/1964.</w:t>
      </w:r>
    </w:p>
    <w:p w14:paraId="1763AC21" w14:textId="77777777" w:rsidR="00D85E4E" w:rsidRPr="00E55F6E" w:rsidRDefault="00D85E4E" w:rsidP="00D85E4E">
      <w:pPr>
        <w:pStyle w:val="SemEspaamento"/>
        <w:jc w:val="both"/>
        <w:rPr>
          <w:rFonts w:ascii="Segoe UI" w:hAnsi="Segoe UI" w:cs="Segoe UI"/>
          <w:b/>
          <w:bCs/>
          <w:sz w:val="22"/>
          <w:szCs w:val="22"/>
        </w:rPr>
      </w:pPr>
    </w:p>
    <w:p w14:paraId="65CF394A" w14:textId="2C78E7A8" w:rsidR="00D85E4E" w:rsidRPr="00E55F6E" w:rsidRDefault="00E27C3A" w:rsidP="00D85E4E">
      <w:pPr>
        <w:pStyle w:val="SemEspaamento"/>
        <w:jc w:val="both"/>
        <w:rPr>
          <w:rFonts w:ascii="Segoe UI" w:hAnsi="Segoe UI" w:cs="Segoe UI"/>
          <w:b/>
          <w:bCs/>
          <w:sz w:val="22"/>
          <w:szCs w:val="22"/>
        </w:rPr>
      </w:pPr>
      <w:r>
        <w:rPr>
          <w:rFonts w:ascii="Segoe UI" w:hAnsi="Segoe UI" w:cs="Segoe UI"/>
          <w:b/>
          <w:bCs/>
          <w:sz w:val="22"/>
          <w:szCs w:val="22"/>
        </w:rPr>
        <w:t>Parágrafo 6°</w:t>
      </w:r>
      <w:r>
        <w:rPr>
          <w:rFonts w:ascii="Segoe UI" w:hAnsi="Segoe UI" w:cs="Segoe UI"/>
          <w:sz w:val="22"/>
          <w:szCs w:val="22"/>
        </w:rPr>
        <w:t xml:space="preserve">: </w:t>
      </w:r>
      <w:r>
        <w:rPr>
          <w:rFonts w:ascii="Segoe UI" w:hAnsi="Segoe UI" w:cs="Segoe UI"/>
          <w:b/>
          <w:bCs/>
          <w:sz w:val="22"/>
          <w:szCs w:val="22"/>
        </w:rPr>
        <w:t xml:space="preserve">Não incidirá a cláusula penal contratualmente prevista na hipótese de o(s) </w:t>
      </w:r>
      <w:r>
        <w:rPr>
          <w:rFonts w:ascii="Segoe UI" w:hAnsi="Segoe UI" w:cs="Segoe UI"/>
          <w:b/>
          <w:bCs/>
          <w:color w:val="000000"/>
          <w:sz w:val="22"/>
          <w:szCs w:val="22"/>
        </w:rPr>
        <w:t xml:space="preserve">Promitente(s) Comprador(es) </w:t>
      </w:r>
      <w:r>
        <w:rPr>
          <w:rFonts w:ascii="Segoe UI" w:hAnsi="Segoe UI" w:cs="Segoe UI"/>
          <w:b/>
          <w:bCs/>
          <w:sz w:val="22"/>
          <w:szCs w:val="22"/>
        </w:rPr>
        <w:t xml:space="preserve">que der(em) causa ao desfazimento do contrato encontrar comprador substituto que o sub-rogue nos direitos e obrigações originalmente assumidos, desde que haja a devida anuência da Promitente Vendedora e a aprovação dos cadastros e da capacidade financeira e econômica do comprador substituto, n</w:t>
      </w:r>
      <w:r>
        <w:rPr>
          <w:rFonts w:ascii="Segoe UI" w:hAnsi="Segoe UI" w:cs="Segoe UI"/>
          <w:b/>
          <w:bCs/>
          <w:color w:val="000000"/>
          <w:sz w:val="22"/>
          <w:szCs w:val="22"/>
        </w:rPr>
        <w:t>os termos do art. 67-A, §9, da Lei 4.591/1964.</w:t>
      </w:r>
    </w:p>
    <w:p w14:paraId="59D5BAC7" w14:textId="77777777" w:rsidR="00D85E4E" w:rsidRPr="00E55F6E" w:rsidRDefault="00D85E4E" w:rsidP="00D85E4E">
      <w:pPr>
        <w:pStyle w:val="SemEspaamento"/>
        <w:jc w:val="both"/>
        <w:rPr>
          <w:rFonts w:ascii="Segoe UI" w:hAnsi="Segoe UI" w:cs="Segoe UI"/>
          <w:b/>
          <w:bCs/>
          <w:sz w:val="22"/>
          <w:szCs w:val="22"/>
        </w:rPr>
      </w:pPr>
    </w:p>
    <w:p w14:paraId="776B3789" w14:textId="3F70BA59" w:rsidR="00D85E4E" w:rsidRPr="00E55F6E" w:rsidRDefault="00E27C3A" w:rsidP="00D85E4E">
      <w:pPr>
        <w:pStyle w:val="SemEspaamento"/>
        <w:jc w:val="both"/>
        <w:rPr>
          <w:rFonts w:ascii="Segoe UI" w:hAnsi="Segoe UI" w:cs="Segoe UI"/>
          <w:b/>
          <w:bCs/>
          <w:sz w:val="22"/>
          <w:szCs w:val="22"/>
        </w:rPr>
      </w:pPr>
      <w:r>
        <w:rPr>
          <w:rFonts w:ascii="Segoe UI" w:hAnsi="Segoe UI" w:cs="Segoe UI"/>
          <w:b/>
          <w:bCs/>
          <w:sz w:val="22"/>
          <w:szCs w:val="22"/>
        </w:rPr>
        <w:t>Parágrafo 7°</w:t>
      </w:r>
      <w:r>
        <w:rPr>
          <w:rFonts w:ascii="Segoe UI" w:hAnsi="Segoe UI" w:cs="Segoe UI"/>
          <w:sz w:val="22"/>
          <w:szCs w:val="22"/>
        </w:rPr>
        <w:t xml:space="preserve">: </w:t>
      </w:r>
      <w:r>
        <w:rPr>
          <w:rFonts w:ascii="Segoe UI" w:hAnsi="Segoe UI" w:cs="Segoe UI"/>
          <w:b/>
          <w:bCs/>
          <w:sz w:val="22"/>
          <w:szCs w:val="22"/>
        </w:rPr>
        <w:t>Poderão as partes, em comum acordo, por meio de instrumento específico de distrato, definir condições diferenciadas das previstas neste item, n</w:t>
      </w:r>
      <w:r>
        <w:rPr>
          <w:rFonts w:ascii="Segoe UI" w:hAnsi="Segoe UI" w:cs="Segoe UI"/>
          <w:b/>
          <w:bCs/>
          <w:color w:val="000000"/>
          <w:sz w:val="22"/>
          <w:szCs w:val="22"/>
        </w:rPr>
        <w:t>os termos do art. 67-A, §13, da Lei 4.591/1964.</w:t>
      </w:r>
    </w:p>
    <w:p w14:paraId="673E7B67" w14:textId="77777777" w:rsidR="00D85E4E" w:rsidRPr="00E55F6E" w:rsidRDefault="00D85E4E" w:rsidP="00D85E4E">
      <w:pPr>
        <w:pStyle w:val="SemEspaamento"/>
        <w:jc w:val="both"/>
        <w:rPr>
          <w:rFonts w:ascii="Segoe UI" w:hAnsi="Segoe UI" w:cs="Segoe UI"/>
          <w:b/>
          <w:bCs/>
          <w:sz w:val="22"/>
          <w:szCs w:val="22"/>
        </w:rPr>
      </w:pPr>
    </w:p>
    <w:p w14:paraId="63110957" w14:textId="7645BB63" w:rsidR="00D85E4E" w:rsidRPr="00E55F6E" w:rsidRDefault="00E27C3A" w:rsidP="00D85E4E">
      <w:pPr>
        <w:pStyle w:val="SemEspaamento"/>
        <w:jc w:val="both"/>
        <w:rPr>
          <w:rFonts w:ascii="Segoe UI" w:hAnsi="Segoe UI" w:cs="Segoe UI"/>
          <w:b/>
          <w:bCs/>
          <w:color w:val="000000"/>
          <w:sz w:val="22"/>
          <w:szCs w:val="22"/>
        </w:rPr>
      </w:pPr>
      <w:r>
        <w:rPr>
          <w:rFonts w:ascii="Segoe UI" w:hAnsi="Segoe UI" w:cs="Segoe UI"/>
          <w:b/>
          <w:bCs/>
          <w:sz w:val="22"/>
          <w:szCs w:val="22"/>
        </w:rPr>
        <w:t>Parágrafo 8°</w:t>
      </w:r>
      <w:r>
        <w:rPr>
          <w:rFonts w:ascii="Segoe UI" w:hAnsi="Segoe UI" w:cs="Segoe UI"/>
          <w:sz w:val="22"/>
          <w:szCs w:val="22"/>
        </w:rPr>
        <w:t xml:space="preserve">: </w:t>
      </w:r>
      <w:r>
        <w:rPr>
          <w:rFonts w:ascii="Segoe UI" w:hAnsi="Segoe UI" w:cs="Segoe UI"/>
          <w:b/>
          <w:bCs/>
          <w:sz w:val="22"/>
          <w:szCs w:val="22"/>
        </w:rPr>
        <w:t xml:space="preserve">Nas hipóteses de leilão de imóvel objeto de contrato de compra e venda com pagamento parcelado, com ou sem garantia real, de promessa de compra e venda ou de cessão e de compra e venda com pacto adjeto de alienação fiduciária em garantia, realizado o leilão no contexto de execução judicial ou de procedimento extrajudicial de execução ou de resolução, a restituição far-se-á de acordo com os critérios estabelecidos </w:t>
        <w:lastRenderedPageBreak/>
        <w:t>na respectiva lei especial ou com as normas aplicáveis à execução em geral, n</w:t>
      </w:r>
      <w:r>
        <w:rPr>
          <w:rFonts w:ascii="Segoe UI" w:hAnsi="Segoe UI" w:cs="Segoe UI"/>
          <w:b/>
          <w:bCs/>
          <w:color w:val="000000"/>
          <w:sz w:val="22"/>
          <w:szCs w:val="22"/>
        </w:rPr>
        <w:t>os termos do art. 67-A, §14, da Lei 4.591/1964.</w:t>
      </w:r>
    </w:p>
    <w:p w14:paraId="1FA0302A" w14:textId="77777777" w:rsidR="00D85E4E" w:rsidRPr="00E55F6E" w:rsidRDefault="00D85E4E" w:rsidP="00D85E4E">
      <w:pPr>
        <w:pStyle w:val="SemEspaamento"/>
        <w:jc w:val="both"/>
        <w:rPr>
          <w:rFonts w:ascii="Segoe UI" w:hAnsi="Segoe UI" w:cs="Segoe UI"/>
          <w:b/>
          <w:bCs/>
          <w:color w:val="000000"/>
          <w:sz w:val="22"/>
          <w:szCs w:val="22"/>
        </w:rPr>
      </w:pPr>
    </w:p>
    <w:p w14:paraId="3763D5E4" w14:textId="41B5126C" w:rsidR="00D85E4E" w:rsidRPr="00E55F6E" w:rsidRDefault="00E27C3A" w:rsidP="00D85E4E">
      <w:pPr>
        <w:pStyle w:val="SemEspaamento"/>
        <w:jc w:val="both"/>
        <w:rPr>
          <w:rFonts w:ascii="Segoe UI" w:hAnsi="Segoe UI" w:cs="Segoe UI"/>
          <w:b/>
          <w:bCs/>
          <w:sz w:val="22"/>
          <w:szCs w:val="22"/>
        </w:rPr>
      </w:pPr>
      <w:r>
        <w:rPr>
          <w:rFonts w:ascii="Segoe UI" w:hAnsi="Segoe UI" w:cs="Segoe UI"/>
          <w:b/>
          <w:bCs/>
          <w:sz w:val="22"/>
          <w:szCs w:val="22"/>
        </w:rPr>
        <w:t>Parágrafo 9°</w:t>
      </w:r>
      <w:r>
        <w:rPr>
          <w:rFonts w:ascii="Segoe UI" w:hAnsi="Segoe UI" w:cs="Segoe UI"/>
          <w:sz w:val="22"/>
          <w:szCs w:val="22"/>
        </w:rPr>
        <w:t xml:space="preserve">: </w:t>
      </w:r>
      <w:r>
        <w:rPr>
          <w:rFonts w:ascii="Segoe UI" w:hAnsi="Segoe UI" w:cs="Segoe UI"/>
          <w:b/>
          <w:bCs/>
          <w:sz w:val="22"/>
          <w:szCs w:val="22"/>
        </w:rPr>
        <w:t xml:space="preserve">Por seu turno, o atraso no pagamento de qualquer parcela ainda sujeitará o(s) Promitente(s) Comprador(es) à multa moratória de 2% (dois por cento) sobre o valor da parcela em atraso, acrescida de juros de mora de 1% (um por cento) ao mês, pro rata die, e correção monetária pelo INPC.</w:t>
      </w:r>
    </w:p>
    <w:p w14:paraId="5A90885B" w14:textId="75CC0411" w:rsidR="00A025F2" w:rsidRPr="00E55F6E" w:rsidRDefault="00A025F2" w:rsidP="00D85E4E">
      <w:pPr>
        <w:pStyle w:val="SemEspaamento"/>
        <w:jc w:val="both"/>
        <w:rPr>
          <w:rFonts w:ascii="Segoe UI" w:hAnsi="Segoe UI" w:cs="Segoe UI"/>
          <w:b/>
          <w:bCs/>
          <w:sz w:val="22"/>
          <w:szCs w:val="22"/>
        </w:rPr>
      </w:pPr>
    </w:p>
    <w:p w14:paraId="2EC4E76E" w14:textId="49657F78" w:rsidR="00A025F2" w:rsidRPr="00E55F6E" w:rsidRDefault="00A025F2" w:rsidP="00D85E4E">
      <w:pPr>
        <w:pStyle w:val="SemEspaamento"/>
        <w:jc w:val="both"/>
        <w:rPr>
          <w:rFonts w:ascii="Segoe UI" w:hAnsi="Segoe UI" w:cs="Segoe UI"/>
          <w:sz w:val="22"/>
          <w:szCs w:val="22"/>
        </w:rPr>
      </w:pPr>
      <w:r>
        <w:rPr>
          <w:rFonts w:ascii="Segoe UI" w:hAnsi="Segoe UI" w:cs="Segoe UI"/>
          <w:b/>
          <w:bCs/>
          <w:sz w:val="22"/>
          <w:szCs w:val="22"/>
        </w:rPr>
        <w:t>Parágrafo 10°</w:t>
      </w:r>
      <w:r>
        <w:rPr>
          <w:rFonts w:ascii="Segoe UI" w:hAnsi="Segoe UI" w:cs="Segoe UI"/>
          <w:sz w:val="22"/>
          <w:szCs w:val="22"/>
        </w:rPr>
        <w:t>: Atrasos que independem das partes e/ou que decorram de órgãos públicos no processamento de documentos e liberações, não constituem as partes contratantes em mora, visto que não deram causa ao descumprimento dos prazos acordados, não sendo aplicável às penalidades deste instrumento.</w:t>
      </w:r>
    </w:p>
    <w:p w14:paraId="6DE58BD6" w14:textId="1A3280C3" w:rsidR="00D10501" w:rsidRPr="00E55F6E" w:rsidRDefault="00D10501" w:rsidP="00083BBE">
      <w:pPr>
        <w:pStyle w:val="SemEspaamento"/>
        <w:jc w:val="both"/>
        <w:rPr>
          <w:rFonts w:ascii="Segoe UI" w:hAnsi="Segoe UI" w:cs="Segoe UI"/>
          <w:sz w:val="22"/>
          <w:szCs w:val="22"/>
        </w:rPr>
      </w:pPr>
    </w:p>
    <w:p w14:paraId="0D71E05A" w14:textId="5B741C7C" w:rsidR="00D10501" w:rsidRPr="00E55F6E" w:rsidRDefault="00D10501" w:rsidP="00D10501">
      <w:pPr>
        <w:pStyle w:val="SemEspaamento"/>
        <w:jc w:val="center"/>
        <w:rPr>
          <w:rFonts w:ascii="Segoe UI" w:hAnsi="Segoe UI" w:cs="Segoe UI"/>
          <w:b/>
          <w:bCs/>
          <w:sz w:val="22"/>
          <w:szCs w:val="22"/>
        </w:rPr>
      </w:pPr>
      <w:r>
        <w:rPr>
          <w:rFonts w:ascii="Segoe UI" w:hAnsi="Segoe UI" w:cs="Segoe UI"/>
          <w:b/>
          <w:bCs/>
          <w:sz w:val="22"/>
          <w:szCs w:val="22"/>
        </w:rPr>
        <w:t>Anuência Prévia e Específica do(s) Promitente(s) Comprador(es)</w:t>
      </w:r>
    </w:p>
    <w:p w14:paraId="76CB753C" w14:textId="77777777" w:rsidR="00D10501" w:rsidRPr="00E55F6E" w:rsidRDefault="00D10501" w:rsidP="00D10501">
      <w:pPr>
        <w:pStyle w:val="SemEspaamento"/>
        <w:jc w:val="both"/>
        <w:rPr>
          <w:rFonts w:ascii="Segoe UI" w:hAnsi="Segoe UI" w:cs="Segoe UI"/>
          <w:sz w:val="22"/>
          <w:szCs w:val="22"/>
        </w:rPr>
      </w:pPr>
    </w:p>
    <w:p w14:paraId="1E828199" w14:textId="2F4C4A21" w:rsidR="00D10501" w:rsidRPr="00E55F6E" w:rsidRDefault="00D10501" w:rsidP="00D10501">
      <w:pPr>
        <w:pStyle w:val="SemEspaamento"/>
        <w:jc w:val="both"/>
        <w:rPr>
          <w:rFonts w:ascii="Segoe UI" w:hAnsi="Segoe UI" w:cs="Segoe UI"/>
          <w:sz w:val="22"/>
          <w:szCs w:val="22"/>
        </w:rPr>
      </w:pPr>
      <w:r>
        <w:rPr>
          <w:rFonts w:ascii="Segoe UI" w:hAnsi="Segoe UI" w:cs="Segoe UI"/>
          <w:b/>
          <w:bCs/>
          <w:sz w:val="22"/>
          <w:szCs w:val="22"/>
        </w:rPr>
        <w:t>Cláusula 13ª</w:t>
      </w:r>
      <w:r>
        <w:rPr>
          <w:rFonts w:ascii="Segoe UI" w:hAnsi="Segoe UI" w:cs="Segoe UI"/>
          <w:sz w:val="22"/>
          <w:szCs w:val="22"/>
        </w:rPr>
        <w:t>: O(s) Promitente(s) Comprador(es) declara(m) ter lido, compreendido e anuído expressamente com as consequências do desfazimento deste contrato, conforme detalhadas no “X – Desfazimento do Contrato” do quadro-resumo e na cláusula acima.</w:t>
      </w:r>
    </w:p>
    <w:p w14:paraId="4D31EDCE" w14:textId="77777777" w:rsidR="003E1BE3" w:rsidRPr="00E55F6E" w:rsidRDefault="003E1BE3" w:rsidP="009F33B5">
      <w:pPr>
        <w:pStyle w:val="SemEspaamento"/>
        <w:jc w:val="both"/>
        <w:rPr>
          <w:rFonts w:ascii="Segoe UI" w:hAnsi="Segoe UI" w:cs="Segoe UI"/>
          <w:sz w:val="22"/>
          <w:szCs w:val="22"/>
        </w:rPr>
      </w:pPr>
    </w:p>
    <w:p w14:paraId="76DB404C" w14:textId="41BFAEA8" w:rsidR="00472645" w:rsidRPr="00E55F6E" w:rsidRDefault="00083BBE" w:rsidP="00083BBE">
      <w:pPr>
        <w:pStyle w:val="SemEspaamento"/>
        <w:jc w:val="center"/>
        <w:rPr>
          <w:rFonts w:ascii="Segoe UI" w:hAnsi="Segoe UI" w:cs="Segoe UI"/>
          <w:b/>
          <w:bCs/>
          <w:sz w:val="22"/>
          <w:szCs w:val="22"/>
        </w:rPr>
      </w:pPr>
      <w:r>
        <w:rPr>
          <w:rFonts w:ascii="Segoe UI" w:hAnsi="Segoe UI" w:cs="Segoe UI"/>
          <w:b/>
          <w:bCs/>
          <w:sz w:val="22"/>
          <w:szCs w:val="22"/>
        </w:rPr>
        <w:t>Cessão de Direitos Contratuais</w:t>
      </w:r>
    </w:p>
    <w:p w14:paraId="73FB1FD2" w14:textId="77777777" w:rsidR="00083BBE" w:rsidRPr="00E55F6E" w:rsidRDefault="00083BBE" w:rsidP="009F33B5">
      <w:pPr>
        <w:pStyle w:val="SemEspaamento"/>
        <w:jc w:val="both"/>
        <w:rPr>
          <w:rFonts w:ascii="Segoe UI" w:hAnsi="Segoe UI" w:cs="Segoe UI"/>
          <w:sz w:val="22"/>
          <w:szCs w:val="22"/>
        </w:rPr>
      </w:pPr>
    </w:p>
    <w:p w14:paraId="543E96FF" w14:textId="41198681" w:rsidR="00472645" w:rsidRPr="00E55F6E" w:rsidRDefault="00C95EDA" w:rsidP="009F33B5">
      <w:pPr>
        <w:pStyle w:val="SemEspaamento"/>
        <w:jc w:val="both"/>
        <w:rPr>
          <w:rFonts w:ascii="Segoe UI" w:hAnsi="Segoe UI" w:cs="Segoe UI"/>
          <w:sz w:val="22"/>
          <w:szCs w:val="22"/>
        </w:rPr>
      </w:pPr>
      <w:r>
        <w:rPr>
          <w:rFonts w:ascii="Segoe UI" w:hAnsi="Segoe UI" w:cs="Segoe UI"/>
          <w:b/>
          <w:bCs/>
          <w:sz w:val="22"/>
          <w:szCs w:val="22"/>
        </w:rPr>
        <w:t>Cláusula 14ª</w:t>
      </w:r>
      <w:r>
        <w:rPr>
          <w:rFonts w:ascii="Segoe UI" w:hAnsi="Segoe UI" w:cs="Segoe UI"/>
          <w:sz w:val="22"/>
          <w:szCs w:val="22"/>
        </w:rPr>
        <w:t xml:space="preserve">: A cessão dos direitos decorrentes deste contrato pelo(s) Promitente(s) Comprador(es) dependerá de prévia e expressa anuência da Promitente Vendedora, mediante análise cadastral e financeira do(s) cessionário(s), podendo ser cobrada taxa administrativa de até 2% do valor total do presente instrumento para o processamento da cessão, a critério exclusivo da Promitente Vendedora.</w:t>
      </w:r>
    </w:p>
    <w:p w14:paraId="62BA2D7B" w14:textId="1B6FBE73" w:rsidR="00A025F2" w:rsidRPr="00E55F6E" w:rsidRDefault="00A025F2" w:rsidP="009F33B5">
      <w:pPr>
        <w:pStyle w:val="SemEspaamento"/>
        <w:jc w:val="both"/>
        <w:rPr>
          <w:rFonts w:ascii="Segoe UI" w:hAnsi="Segoe UI" w:cs="Segoe UI"/>
          <w:sz w:val="22"/>
          <w:szCs w:val="22"/>
        </w:rPr>
      </w:pPr>
    </w:p>
    <w:p w14:paraId="31DFF6E2" w14:textId="77777777" w:rsidR="00A025F2" w:rsidRPr="00E55F6E" w:rsidRDefault="00A025F2" w:rsidP="00A025F2">
      <w:pPr>
        <w:pStyle w:val="SemEspaamento"/>
        <w:jc w:val="center"/>
        <w:rPr>
          <w:rFonts w:ascii="Segoe UI" w:hAnsi="Segoe UI" w:cs="Segoe UI"/>
          <w:b/>
          <w:bCs/>
          <w:sz w:val="22"/>
          <w:szCs w:val="22"/>
        </w:rPr>
      </w:pPr>
      <w:r>
        <w:rPr>
          <w:rFonts w:ascii="Segoe UI" w:hAnsi="Segoe UI" w:cs="Segoe UI"/>
          <w:b/>
          <w:bCs/>
          <w:sz w:val="22"/>
          <w:szCs w:val="22"/>
        </w:rPr>
        <w:t>Título Executivo e Assinatura Eletrônica</w:t>
      </w:r>
    </w:p>
    <w:p w14:paraId="780F017B" w14:textId="77777777" w:rsidR="00A025F2" w:rsidRPr="00E55F6E" w:rsidRDefault="00A025F2" w:rsidP="00A025F2">
      <w:pPr>
        <w:pStyle w:val="SemEspaamento"/>
        <w:jc w:val="both"/>
        <w:rPr>
          <w:rFonts w:ascii="Segoe UI" w:hAnsi="Segoe UI" w:cs="Segoe UI"/>
          <w:sz w:val="22"/>
          <w:szCs w:val="22"/>
        </w:rPr>
      </w:pPr>
    </w:p>
    <w:p w14:paraId="72B8D387" w14:textId="19F23FFA" w:rsidR="00A025F2" w:rsidRPr="00E55F6E" w:rsidRDefault="00A025F2" w:rsidP="00A025F2">
      <w:pPr>
        <w:pStyle w:val="SemEspaamento"/>
        <w:jc w:val="both"/>
        <w:rPr>
          <w:rFonts w:ascii="Segoe UI" w:hAnsi="Segoe UI" w:cs="Segoe UI"/>
          <w:sz w:val="22"/>
          <w:szCs w:val="22"/>
        </w:rPr>
      </w:pPr>
      <w:r>
        <w:rPr>
          <w:rFonts w:ascii="Segoe UI" w:hAnsi="Segoe UI" w:cs="Segoe UI"/>
          <w:b/>
          <w:bCs/>
          <w:sz w:val="22"/>
          <w:szCs w:val="22"/>
        </w:rPr>
        <w:t xml:space="preserve">Cláusula 15ª</w:t>
      </w:r>
      <w:r>
        <w:rPr>
          <w:rFonts w:ascii="Segoe UI" w:hAnsi="Segoe UI" w:cs="Segoe UI"/>
          <w:sz w:val="22"/>
          <w:szCs w:val="22"/>
        </w:rPr>
        <w:t>: O presente contrato possui a qualidade de título executivo extrajudicial, nos termos do art. 784, III, do CPC, podendo ser executado em caso de inadimplemento.</w:t>
      </w:r>
    </w:p>
    <w:p w14:paraId="3797C805" w14:textId="77777777" w:rsidR="00A025F2" w:rsidRPr="00E55F6E" w:rsidRDefault="00A025F2" w:rsidP="00A025F2">
      <w:pPr>
        <w:pStyle w:val="SemEspaamento"/>
        <w:jc w:val="both"/>
        <w:rPr>
          <w:rFonts w:ascii="Segoe UI" w:hAnsi="Segoe UI" w:cs="Segoe UI"/>
          <w:sz w:val="22"/>
          <w:szCs w:val="22"/>
        </w:rPr>
      </w:pPr>
    </w:p>
    <w:p w14:paraId="54E149E6" w14:textId="77777777" w:rsidR="00A025F2" w:rsidRPr="00E55F6E" w:rsidRDefault="00A025F2" w:rsidP="00A025F2">
      <w:pPr>
        <w:pStyle w:val="SemEspaamento"/>
        <w:jc w:val="both"/>
        <w:rPr>
          <w:rFonts w:ascii="Segoe UI" w:hAnsi="Segoe UI" w:cs="Segoe UI"/>
          <w:sz w:val="22"/>
          <w:szCs w:val="22"/>
        </w:rPr>
      </w:pPr>
      <w:r>
        <w:rPr>
          <w:rFonts w:ascii="Segoe UI" w:hAnsi="Segoe UI" w:cs="Segoe UI"/>
          <w:b/>
          <w:bCs/>
          <w:sz w:val="22"/>
          <w:szCs w:val="22"/>
        </w:rPr>
        <w:t>Parágrafo 1°</w:t>
      </w:r>
      <w:r>
        <w:rPr>
          <w:rFonts w:ascii="Segoe UI" w:hAnsi="Segoe UI" w:cs="Segoe UI"/>
          <w:sz w:val="22"/>
          <w:szCs w:val="22"/>
        </w:rPr>
        <w:t>: As partes reconhecem e concordam que o presente instrumento poderá ser assinado/firmado por meio eletrônico, utilizando-se de plataformas digitais de assinatura que garantam a integridade e autenticidade do documento, possuindo a assinatura eletrônica o mesmo valor legal que a assinatura física, produzindo todos os efeitos jurídicos válidos e eficazes entre as partes.</w:t>
      </w:r>
    </w:p>
    <w:p w14:paraId="61DCCD7A" w14:textId="77777777" w:rsidR="00A025F2" w:rsidRPr="00E55F6E" w:rsidRDefault="00A025F2" w:rsidP="00A025F2">
      <w:pPr>
        <w:pStyle w:val="SemEspaamento"/>
        <w:jc w:val="both"/>
        <w:rPr>
          <w:rFonts w:ascii="Segoe UI" w:hAnsi="Segoe UI" w:cs="Segoe UI"/>
          <w:sz w:val="22"/>
          <w:szCs w:val="22"/>
        </w:rPr>
      </w:pPr>
    </w:p>
    <w:p w14:paraId="28E9F16F" w14:textId="57025622" w:rsidR="00A025F2" w:rsidRPr="00E55F6E" w:rsidRDefault="00A025F2" w:rsidP="009F33B5">
      <w:pPr>
        <w:pStyle w:val="SemEspaamento"/>
        <w:jc w:val="both"/>
        <w:rPr>
          <w:rFonts w:ascii="Segoe UI" w:hAnsi="Segoe UI" w:cs="Segoe UI"/>
          <w:sz w:val="22"/>
          <w:szCs w:val="22"/>
        </w:rPr>
      </w:pPr>
      <w:r>
        <w:rPr>
          <w:rFonts w:ascii="Segoe UI" w:hAnsi="Segoe UI" w:cs="Segoe UI"/>
          <w:b/>
          <w:bCs/>
          <w:sz w:val="22"/>
          <w:szCs w:val="22"/>
        </w:rPr>
        <w:t>Parágrafo 2°</w:t>
      </w:r>
      <w:r>
        <w:rPr>
          <w:rFonts w:ascii="Segoe UI" w:hAnsi="Segoe UI" w:cs="Segoe UI"/>
          <w:sz w:val="22"/>
          <w:szCs w:val="22"/>
        </w:rPr>
        <w:t>: Nos termos da Lei n. 14.620/2023, que incluiu o §4º ao artigo 784 do Código de Processo Civil, fica dispensada a exigência de assinatura de duas testemunhas quando sua integridade for conferida por provedor de assinatura, mantendo-se, ainda assim, a força de título executivo extrajudicial e plena validade jurídica.</w:t>
      </w:r>
    </w:p>
    <w:p w14:paraId="044AAEC4" w14:textId="401F3B58" w:rsidR="00A025F2" w:rsidRPr="00E55F6E" w:rsidRDefault="00A025F2" w:rsidP="009F33B5">
      <w:pPr>
        <w:pStyle w:val="SemEspaamento"/>
        <w:jc w:val="both"/>
        <w:rPr>
          <w:rFonts w:ascii="Segoe UI" w:hAnsi="Segoe UI" w:cs="Segoe UI"/>
          <w:sz w:val="22"/>
          <w:szCs w:val="22"/>
        </w:rPr>
      </w:pPr>
    </w:p>
    <w:p w14:paraId="39E972F4" w14:textId="77777777" w:rsidR="00A025F2" w:rsidRPr="00E55F6E" w:rsidRDefault="00A025F2" w:rsidP="00A025F2">
      <w:pPr>
        <w:pStyle w:val="SemEspaamento"/>
        <w:jc w:val="center"/>
        <w:rPr>
          <w:rFonts w:ascii="Segoe UI" w:hAnsi="Segoe UI" w:cs="Segoe UI"/>
          <w:b/>
          <w:bCs/>
          <w:color w:val="FF0000"/>
          <w:sz w:val="22"/>
          <w:szCs w:val="22"/>
        </w:rPr>
      </w:pPr>
      <w:r>
        <w:rPr>
          <w:rFonts w:ascii="Segoe UI" w:hAnsi="Segoe UI" w:cs="Segoe UI"/>
          <w:b/>
          <w:bCs/>
          <w:color w:val="FF0000"/>
          <w:sz w:val="22"/>
          <w:szCs w:val="22"/>
        </w:rPr>
        <w:t>Imóvel(is) Recebido(s) Mediante Dação em Pagamento e/ou Permuta</w:t>
      </w:r>
    </w:p>
    <w:p w14:paraId="4BEBD2E8" w14:textId="77777777" w:rsidR="00A025F2" w:rsidRPr="00E55F6E" w:rsidRDefault="00A025F2" w:rsidP="00A025F2">
      <w:pPr>
        <w:pStyle w:val="SemEspaamento"/>
        <w:jc w:val="both"/>
        <w:rPr>
          <w:rFonts w:ascii="Segoe UI" w:hAnsi="Segoe UI" w:cs="Segoe UI"/>
          <w:sz w:val="22"/>
          <w:szCs w:val="22"/>
        </w:rPr>
      </w:pPr>
    </w:p>
    <w:p w14:paraId="3106E713" w14:textId="5388AED3" w:rsidR="00A025F2" w:rsidRPr="00E55F6E" w:rsidRDefault="00A025F2" w:rsidP="00A025F2">
      <w:pPr>
        <w:pStyle w:val="SemEspaamento"/>
        <w:jc w:val="both"/>
        <w:rPr>
          <w:rFonts w:ascii="Segoe UI" w:hAnsi="Segoe UI" w:cs="Segoe UI"/>
          <w:sz w:val="22"/>
          <w:szCs w:val="22"/>
        </w:rPr>
      </w:pPr>
      <w:r>
        <w:rPr>
          <w:rFonts w:ascii="Segoe UI" w:hAnsi="Segoe UI" w:cs="Segoe UI"/>
          <w:b/>
          <w:bCs/>
          <w:sz w:val="22"/>
          <w:szCs w:val="22"/>
        </w:rPr>
        <w:t>Cláusula 16ª</w:t>
      </w:r>
      <w:r>
        <w:rPr>
          <w:rFonts w:ascii="Segoe UI" w:hAnsi="Segoe UI" w:cs="Segoe UI"/>
          <w:sz w:val="22"/>
          <w:szCs w:val="22"/>
        </w:rPr>
        <w:t>: Quanto ao(s) imóvel(is) recebido(s) pela Promitente Vendedora do(s) Promitente(s) Comprador(es)</w:t>
      </w:r>
      <w:r>
        <w:rPr>
          <w:rFonts w:ascii="Segoe UI" w:hAnsi="Segoe UI" w:cs="Segoe UI"/>
          <w:b/>
          <w:bCs/>
          <w:sz w:val="22"/>
          <w:szCs w:val="22"/>
        </w:rPr>
        <w:t xml:space="preserve"> </w:t>
      </w:r>
      <w:r>
        <w:rPr>
          <w:rFonts w:ascii="Segoe UI" w:hAnsi="Segoe UI" w:cs="Segoe UI"/>
          <w:sz w:val="22"/>
          <w:szCs w:val="22"/>
        </w:rPr>
        <w:t>mediante dação em pagamento e/ou permuta:</w:t>
      </w:r>
    </w:p>
    <w:p w14:paraId="70DB80BE" w14:textId="77777777" w:rsidR="00A025F2" w:rsidRPr="00E55F6E" w:rsidRDefault="00A025F2" w:rsidP="00A025F2">
      <w:pPr>
        <w:pStyle w:val="SemEspaamento"/>
        <w:jc w:val="both"/>
        <w:rPr>
          <w:rFonts w:ascii="Segoe UI" w:hAnsi="Segoe UI" w:cs="Segoe UI"/>
          <w:sz w:val="22"/>
          <w:szCs w:val="22"/>
        </w:rPr>
      </w:pPr>
    </w:p>
    <w:p w14:paraId="2FE6E5BF" w14:textId="17A915D3" w:rsidR="00A025F2" w:rsidRPr="00E55F6E" w:rsidRDefault="00A025F2" w:rsidP="00A025F2">
      <w:pPr>
        <w:pStyle w:val="SemEspaamento"/>
        <w:jc w:val="both"/>
        <w:rPr>
          <w:rFonts w:ascii="Segoe UI" w:hAnsi="Segoe UI" w:cs="Segoe UI"/>
          <w:sz w:val="22"/>
          <w:szCs w:val="22"/>
        </w:rPr>
      </w:pPr>
      <w:r>
        <w:rPr>
          <w:rFonts w:ascii="Segoe UI" w:hAnsi="Segoe UI" w:cs="Segoe UI"/>
          <w:b/>
          <w:bCs/>
          <w:sz w:val="22"/>
          <w:szCs w:val="22"/>
        </w:rPr>
        <w:t>I)</w:t>
      </w:r>
      <w:r>
        <w:rPr>
          <w:rFonts w:ascii="Segoe UI" w:hAnsi="Segoe UI" w:cs="Segoe UI"/>
          <w:sz w:val="22"/>
          <w:szCs w:val="22"/>
        </w:rPr>
        <w:t xml:space="preserve"> A posse do(s) imóvel(is) será concedida à Promitente Vendedora no ato de assinatura do presente instrumento.</w:t>
      </w:r>
    </w:p>
    <w:p w14:paraId="48089971" w14:textId="77777777" w:rsidR="00A025F2" w:rsidRPr="00E55F6E" w:rsidRDefault="00A025F2" w:rsidP="00A025F2">
      <w:pPr>
        <w:pStyle w:val="SemEspaamento"/>
        <w:jc w:val="both"/>
        <w:rPr>
          <w:rFonts w:ascii="Segoe UI" w:hAnsi="Segoe UI" w:cs="Segoe UI"/>
          <w:sz w:val="22"/>
          <w:szCs w:val="22"/>
        </w:rPr>
      </w:pPr>
    </w:p>
    <w:p w14:paraId="0CF361B7" w14:textId="6227178B" w:rsidR="00A025F2" w:rsidRPr="00E55F6E" w:rsidRDefault="00A025F2" w:rsidP="00A025F2">
      <w:pPr>
        <w:pStyle w:val="SemEspaamento"/>
        <w:jc w:val="both"/>
        <w:rPr>
          <w:rFonts w:ascii="Segoe UI" w:hAnsi="Segoe UI" w:cs="Segoe UI"/>
          <w:sz w:val="22"/>
          <w:szCs w:val="22"/>
        </w:rPr>
      </w:pPr>
      <w:r>
        <w:rPr>
          <w:rFonts w:ascii="Segoe UI" w:hAnsi="Segoe UI" w:cs="Segoe UI"/>
          <w:b/>
          <w:bCs/>
          <w:sz w:val="22"/>
          <w:szCs w:val="22"/>
        </w:rPr>
        <w:t>II)</w:t>
      </w:r>
      <w:r>
        <w:rPr>
          <w:rFonts w:ascii="Segoe UI" w:hAnsi="Segoe UI" w:cs="Segoe UI"/>
          <w:sz w:val="22"/>
          <w:szCs w:val="22"/>
        </w:rPr>
        <w:t xml:space="preserve"> O(s) Promitente(s) Comprador(es)</w:t>
      </w:r>
      <w:r>
        <w:rPr>
          <w:rFonts w:ascii="Segoe UI" w:hAnsi="Segoe UI" w:cs="Segoe UI"/>
          <w:b/>
          <w:bCs/>
          <w:sz w:val="22"/>
          <w:szCs w:val="22"/>
        </w:rPr>
        <w:t xml:space="preserve"> </w:t>
      </w:r>
      <w:r>
        <w:rPr>
          <w:rFonts w:ascii="Segoe UI" w:hAnsi="Segoe UI" w:cs="Segoe UI"/>
          <w:sz w:val="22"/>
          <w:szCs w:val="22"/>
        </w:rPr>
        <w:t xml:space="preserve">declara(m) que o(s) imóvel(is) não está(ão) alugado(s)/locado(s) ou em posse de terceiro(s), sendo possível a posse imediata da Promitente Vendedora, sob pena das penalidades previstas no contrato.</w:t>
      </w:r>
    </w:p>
    <w:p w14:paraId="6FF85EE7" w14:textId="77777777" w:rsidR="00A025F2" w:rsidRPr="00E55F6E" w:rsidRDefault="00A025F2" w:rsidP="00A025F2">
      <w:pPr>
        <w:pStyle w:val="SemEspaamento"/>
        <w:jc w:val="both"/>
        <w:rPr>
          <w:rFonts w:ascii="Segoe UI" w:hAnsi="Segoe UI" w:cs="Segoe UI"/>
          <w:sz w:val="22"/>
          <w:szCs w:val="22"/>
        </w:rPr>
      </w:pPr>
    </w:p>
    <w:p w14:paraId="265DB151" w14:textId="10D5205E" w:rsidR="00A025F2" w:rsidRPr="00E55F6E" w:rsidRDefault="00A025F2" w:rsidP="00A025F2">
      <w:pPr>
        <w:pStyle w:val="SemEspaamento"/>
        <w:jc w:val="both"/>
        <w:rPr>
          <w:rFonts w:ascii="Segoe UI" w:hAnsi="Segoe UI" w:cs="Segoe UI"/>
          <w:sz w:val="22"/>
          <w:szCs w:val="22"/>
        </w:rPr>
      </w:pPr>
      <w:r>
        <w:rPr>
          <w:rFonts w:ascii="Segoe UI" w:hAnsi="Segoe UI" w:cs="Segoe UI"/>
          <w:b/>
          <w:bCs/>
          <w:sz w:val="22"/>
          <w:szCs w:val="22"/>
        </w:rPr>
        <w:t>III)</w:t>
      </w:r>
      <w:r>
        <w:rPr>
          <w:rFonts w:ascii="Segoe UI" w:hAnsi="Segoe UI" w:cs="Segoe UI"/>
          <w:sz w:val="22"/>
          <w:szCs w:val="22"/>
        </w:rPr>
        <w:t xml:space="preserve"> O(s) Promitente(s) Comprador(es)</w:t>
      </w:r>
      <w:r>
        <w:rPr>
          <w:rFonts w:ascii="Segoe UI" w:hAnsi="Segoe UI" w:cs="Segoe UI"/>
          <w:b/>
          <w:bCs/>
          <w:sz w:val="22"/>
          <w:szCs w:val="22"/>
        </w:rPr>
        <w:t xml:space="preserve"> </w:t>
      </w:r>
      <w:r>
        <w:rPr>
          <w:rFonts w:ascii="Segoe UI" w:hAnsi="Segoe UI" w:cs="Segoe UI"/>
          <w:sz w:val="22"/>
          <w:szCs w:val="22"/>
        </w:rPr>
        <w:t>declara(m) que o(s) imóvel(is) se encontra(m) livre(s), desembaraçado(s), sem ônus reais, ações reipersecutórias, hipoteca ou quaisquer dívidas lançadas, inclusive quitado perante terceiros, sob pena das penalidades previstas neste instrumento.</w:t>
      </w:r>
    </w:p>
    <w:p w14:paraId="34F4A576" w14:textId="77777777" w:rsidR="00A025F2" w:rsidRPr="00E55F6E" w:rsidRDefault="00A025F2" w:rsidP="00A025F2">
      <w:pPr>
        <w:pStyle w:val="SemEspaamento"/>
        <w:jc w:val="both"/>
        <w:rPr>
          <w:rFonts w:ascii="Segoe UI" w:hAnsi="Segoe UI" w:cs="Segoe UI"/>
          <w:sz w:val="22"/>
          <w:szCs w:val="22"/>
        </w:rPr>
      </w:pPr>
    </w:p>
    <w:p w14:paraId="79F602CC" w14:textId="5EBD0482" w:rsidR="00A025F2" w:rsidRPr="00E55F6E" w:rsidRDefault="00A025F2" w:rsidP="00A025F2">
      <w:pPr>
        <w:pStyle w:val="SemEspaamento"/>
        <w:jc w:val="both"/>
        <w:rPr>
          <w:rFonts w:ascii="Segoe UI" w:hAnsi="Segoe UI" w:cs="Segoe UI"/>
          <w:sz w:val="22"/>
          <w:szCs w:val="22"/>
        </w:rPr>
      </w:pPr>
      <w:r>
        <w:rPr>
          <w:rFonts w:ascii="Segoe UI" w:hAnsi="Segoe UI" w:cs="Segoe UI"/>
          <w:b/>
          <w:bCs/>
          <w:sz w:val="22"/>
          <w:szCs w:val="22"/>
        </w:rPr>
        <w:t>IV)</w:t>
      </w:r>
      <w:r>
        <w:rPr>
          <w:rFonts w:ascii="Segoe UI" w:hAnsi="Segoe UI" w:cs="Segoe UI"/>
          <w:sz w:val="22"/>
          <w:szCs w:val="22"/>
        </w:rPr>
        <w:t xml:space="preserve"> Fica(m) o(s) Promitente(s) Comprador(es) responsável(is) por todas as taxas, impostos, despesas ou quaisquer emolumentos oriundos do período anterior à posse pela Promitente Vendedora. Após a posse do imóvel, todas as despesas, taxas (como água, luz, condomínio, entre outras), impostos (como IPTU) e tributos passarão a correr por conta da Promitente Vendedora.</w:t>
      </w:r>
    </w:p>
    <w:p w14:paraId="6DD64830" w14:textId="77777777" w:rsidR="00A025F2" w:rsidRPr="00E55F6E" w:rsidRDefault="00A025F2" w:rsidP="00A025F2">
      <w:pPr>
        <w:pStyle w:val="SemEspaamento"/>
        <w:jc w:val="both"/>
        <w:rPr>
          <w:rFonts w:ascii="Segoe UI" w:hAnsi="Segoe UI" w:cs="Segoe UI"/>
          <w:sz w:val="22"/>
          <w:szCs w:val="22"/>
        </w:rPr>
      </w:pPr>
    </w:p>
    <w:p w14:paraId="509C51D9" w14:textId="1462E71D" w:rsidR="00A025F2" w:rsidRPr="00E55F6E" w:rsidRDefault="00A025F2" w:rsidP="00A025F2">
      <w:pPr>
        <w:pStyle w:val="SemEspaamento"/>
        <w:jc w:val="both"/>
        <w:rPr>
          <w:rFonts w:ascii="Segoe UI" w:hAnsi="Segoe UI" w:cs="Segoe UI"/>
          <w:sz w:val="22"/>
          <w:szCs w:val="22"/>
        </w:rPr>
      </w:pPr>
      <w:r>
        <w:rPr>
          <w:rFonts w:ascii="Segoe UI" w:hAnsi="Segoe UI" w:cs="Segoe UI"/>
          <w:b/>
          <w:bCs/>
          <w:sz w:val="22"/>
          <w:szCs w:val="22"/>
        </w:rPr>
        <w:t>V)</w:t>
      </w:r>
      <w:r>
        <w:rPr>
          <w:rFonts w:ascii="Segoe UI" w:hAnsi="Segoe UI" w:cs="Segoe UI"/>
          <w:sz w:val="22"/>
          <w:szCs w:val="22"/>
        </w:rPr>
        <w:t xml:space="preserve"> As despesas de transmissão e transferência da propriedade do(s) imóvel(is), inclusive, mas não se limitando, aos tributos (como ITBI), despesas cartorárias e demais taxas e emolumentos, correrão por conta da Promitente Vendedora.</w:t>
      </w:r>
    </w:p>
    <w:p w14:paraId="17FCC7C7" w14:textId="77777777" w:rsidR="00A025F2" w:rsidRPr="00E55F6E" w:rsidRDefault="00A025F2" w:rsidP="00A025F2">
      <w:pPr>
        <w:pStyle w:val="SemEspaamento"/>
        <w:jc w:val="both"/>
        <w:rPr>
          <w:rFonts w:ascii="Segoe UI" w:hAnsi="Segoe UI" w:cs="Segoe UI"/>
          <w:sz w:val="22"/>
          <w:szCs w:val="22"/>
        </w:rPr>
      </w:pPr>
    </w:p>
    <w:p w14:paraId="5788DDE1" w14:textId="61F6C681" w:rsidR="00A025F2" w:rsidRPr="00E55F6E" w:rsidRDefault="00A025F2" w:rsidP="00A025F2">
      <w:pPr>
        <w:pStyle w:val="SemEspaamento"/>
        <w:jc w:val="both"/>
        <w:rPr>
          <w:rFonts w:ascii="Segoe UI" w:hAnsi="Segoe UI" w:cs="Segoe UI"/>
          <w:sz w:val="22"/>
          <w:szCs w:val="22"/>
        </w:rPr>
      </w:pPr>
      <w:r>
        <w:rPr>
          <w:rFonts w:ascii="Segoe UI" w:hAnsi="Segoe UI" w:cs="Segoe UI"/>
          <w:b/>
          <w:bCs/>
          <w:sz w:val="22"/>
          <w:szCs w:val="22"/>
        </w:rPr>
        <w:t>VI)</w:t>
      </w:r>
      <w:r>
        <w:rPr>
          <w:rFonts w:ascii="Segoe UI" w:hAnsi="Segoe UI" w:cs="Segoe UI"/>
          <w:sz w:val="22"/>
          <w:szCs w:val="22"/>
        </w:rPr>
        <w:t xml:space="preserve"> É garantido à Promitente Vendedora prometer ceder ou transferir, gratuita ou onerosamente, a qualquer título, inclusive sem anuência prévia ou por escrito do(s) Promitente(s) Comprador(es), os direitos, ações e obrigações que lhe(s) decorre(m) do(s) imóvel(is) recebido(s) pela Promitente Vendedora mediante dação em pagamento e/ou permuta, sem a necessidade de qualquer pagamento, taxa ou indenização ao(s) Promitente(s) Comprador(es).</w:t>
      </w:r>
    </w:p>
    <w:p w14:paraId="38B4F09B" w14:textId="77777777" w:rsidR="00A025F2" w:rsidRPr="00E55F6E" w:rsidRDefault="00A025F2" w:rsidP="00A025F2">
      <w:pPr>
        <w:pStyle w:val="SemEspaamento"/>
        <w:jc w:val="both"/>
        <w:rPr>
          <w:rFonts w:ascii="Segoe UI" w:hAnsi="Segoe UI" w:cs="Segoe UI"/>
          <w:sz w:val="22"/>
          <w:szCs w:val="22"/>
        </w:rPr>
      </w:pPr>
    </w:p>
    <w:p w14:paraId="093463E8" w14:textId="2A291B12" w:rsidR="00A025F2" w:rsidRDefault="00A025F2" w:rsidP="009F33B5">
      <w:pPr>
        <w:pStyle w:val="SemEspaamento"/>
        <w:jc w:val="both"/>
        <w:rPr>
          <w:rFonts w:ascii="Segoe UI" w:hAnsi="Segoe UI" w:cs="Segoe UI"/>
          <w:color w:val="000000" w:themeColor="text1"/>
          <w:sz w:val="22"/>
          <w:szCs w:val="22"/>
        </w:rPr>
      </w:pPr>
      <w:r>
        <w:rPr>
          <w:rFonts w:ascii="Segoe UI" w:hAnsi="Segoe UI" w:cs="Segoe UI"/>
          <w:b/>
          <w:bCs/>
          <w:color w:val="000000" w:themeColor="text1"/>
          <w:sz w:val="22"/>
          <w:szCs w:val="22"/>
        </w:rPr>
        <w:t>VII)</w:t>
      </w:r>
      <w:r>
        <w:rPr>
          <w:rFonts w:ascii="Segoe UI" w:hAnsi="Segoe UI" w:cs="Segoe UI"/>
          <w:color w:val="000000" w:themeColor="text1"/>
          <w:sz w:val="22"/>
          <w:szCs w:val="22"/>
        </w:rPr>
        <w:t xml:space="preserve"> O(s) </w:t>
      </w:r>
      <w:bookmarkStart w:id="0" w:name="_Hlk203033380"/>
      <w:r>
        <w:rPr>
          <w:rFonts w:ascii="Segoe UI" w:hAnsi="Segoe UI" w:cs="Segoe UI"/>
          <w:sz w:val="22"/>
          <w:szCs w:val="22"/>
        </w:rPr>
        <w:t>Promitente(s) Comprador(es)</w:t>
      </w:r>
      <w:r>
        <w:rPr>
          <w:rFonts w:ascii="Segoe UI" w:hAnsi="Segoe UI" w:cs="Segoe UI"/>
          <w:b/>
          <w:bCs/>
          <w:sz w:val="22"/>
          <w:szCs w:val="22"/>
        </w:rPr>
        <w:t xml:space="preserve"> </w:t>
      </w:r>
      <w:r>
        <w:rPr>
          <w:rFonts w:ascii="Segoe UI" w:hAnsi="Segoe UI" w:cs="Segoe UI"/>
          <w:color w:val="000000" w:themeColor="text1"/>
          <w:sz w:val="22"/>
          <w:szCs w:val="22"/>
        </w:rPr>
        <w:t xml:space="preserve">deverá(ão) outorgar à </w:t>
      </w:r>
      <w:r>
        <w:rPr>
          <w:rFonts w:ascii="Segoe UI" w:hAnsi="Segoe UI" w:cs="Segoe UI"/>
          <w:sz w:val="22"/>
          <w:szCs w:val="22"/>
        </w:rPr>
        <w:t>Promitente Vendedora</w:t>
      </w:r>
      <w:r>
        <w:rPr>
          <w:rFonts w:ascii="Segoe UI" w:hAnsi="Segoe UI" w:cs="Segoe UI"/>
          <w:color w:val="000000" w:themeColor="text1"/>
          <w:sz w:val="22"/>
          <w:szCs w:val="22"/>
        </w:rPr>
        <w:t xml:space="preserve">, no prazo de até 60 dias após a assinatura deste instrumento, procuração pública com poderes para vender, prometer vender, ceder, ou de outra forma alienar o(s) imóvel(is) recebidos mediante dação em pagamento e/ou permuta, sendo conferido à </w:t>
      </w:r>
      <w:r>
        <w:rPr>
          <w:rFonts w:ascii="Segoe UI" w:hAnsi="Segoe UI" w:cs="Segoe UI"/>
          <w:sz w:val="22"/>
          <w:szCs w:val="22"/>
        </w:rPr>
        <w:t xml:space="preserve">Promitente Vendedora, </w:t>
      </w:r>
      <w:r>
        <w:rPr>
          <w:rFonts w:ascii="Segoe UI" w:hAnsi="Segoe UI" w:cs="Segoe UI"/>
          <w:color w:val="000000" w:themeColor="text1"/>
          <w:sz w:val="22"/>
          <w:szCs w:val="22"/>
        </w:rPr>
        <w:t xml:space="preserve">ainda, todos os poderes necessários, inclusive os de representar o(s) </w:t>
      </w:r>
      <w:r>
        <w:rPr>
          <w:rFonts w:ascii="Segoe UI" w:hAnsi="Segoe UI" w:cs="Segoe UI"/>
          <w:sz w:val="22"/>
          <w:szCs w:val="22"/>
        </w:rPr>
        <w:t>Promitente(s) Comprador(es)</w:t>
      </w:r>
      <w:r>
        <w:rPr>
          <w:rFonts w:ascii="Segoe UI" w:hAnsi="Segoe UI" w:cs="Segoe UI"/>
          <w:color w:val="000000" w:themeColor="text1"/>
          <w:sz w:val="22"/>
          <w:szCs w:val="22"/>
        </w:rPr>
        <w:t xml:space="preserve"> em quaisquer repartições públicas e instituições financeiras, requerendo o que for preciso, assinar contratos e escrituras, rescindir, retificar, ratificar, anuir, caracterizar o imóvel, receber valores, dar quitação ou quaisquer títulos emitidos em razão do negócio, transmitir domínio, direito, ação e posse, firmar declarações, obrigar-se pela evicção, dentre outros.</w:t>
      </w:r>
      <w:bookmarkEnd w:id="0"/>
    </w:p>
    <w:p w14:paraId="06004641" w14:textId="7E5688C4" w:rsidR="00FE7636" w:rsidRDefault="00FE7636" w:rsidP="009F33B5">
      <w:pPr>
        <w:pStyle w:val="SemEspaamento"/>
        <w:jc w:val="both"/>
        <w:rPr>
          <w:rFonts w:ascii="Segoe UI" w:hAnsi="Segoe UI" w:cs="Segoe UI"/>
          <w:color w:val="000000" w:themeColor="text1"/>
          <w:sz w:val="22"/>
          <w:szCs w:val="22"/>
        </w:rPr>
      </w:pPr>
    </w:p>
    <w:p w14:paraId="0AC0F11E" w14:textId="1FB52C34" w:rsidR="00FE7636" w:rsidRPr="00E55F6E" w:rsidRDefault="00FE7636" w:rsidP="00FE7636">
      <w:pPr>
        <w:pStyle w:val="SemEspaamento"/>
        <w:jc w:val="center"/>
        <w:rPr>
          <w:rFonts w:ascii="Segoe UI" w:hAnsi="Segoe UI" w:cs="Segoe UI"/>
          <w:b/>
          <w:bCs/>
          <w:color w:val="FF0000"/>
          <w:sz w:val="22"/>
          <w:szCs w:val="22"/>
        </w:rPr>
      </w:pPr>
      <w:r>
        <w:rPr>
          <w:rFonts w:ascii="Segoe UI" w:hAnsi="Segoe UI" w:cs="Segoe UI"/>
          <w:b/>
          <w:bCs/>
          <w:color w:val="FF0000"/>
          <w:sz w:val="22"/>
          <w:szCs w:val="22"/>
        </w:rPr>
        <w:t xml:space="preserve">Veículo(s) Recebido(s) Mediante Dação em Pagamento e/ou Permuta</w:t>
      </w:r>
    </w:p>
    <w:p w14:paraId="5780FEEF" w14:textId="77777777" w:rsidR="00FE7636" w:rsidRDefault="00FE7636" w:rsidP="00FE7636">
      <w:pPr>
        <w:pStyle w:val="SemEspaamento"/>
        <w:jc w:val="both"/>
        <w:rPr>
          <w:rFonts w:ascii="Segoe UI" w:hAnsi="Segoe UI" w:cs="Segoe UI"/>
          <w:color w:val="000000" w:themeColor="text1"/>
          <w:sz w:val="22"/>
          <w:szCs w:val="22"/>
        </w:rPr>
      </w:pPr>
    </w:p>
    <w:p w14:paraId="16F06E6E" w14:textId="23F6D091" w:rsidR="00FE7636" w:rsidRPr="00FE7636" w:rsidRDefault="005C483E" w:rsidP="00FE7636">
      <w:pPr>
        <w:jc w:val="both"/>
        <w:rPr>
          <w:rFonts w:ascii="Segoe UI" w:hAnsi="Segoe UI" w:cs="Segoe UI"/>
          <w:color w:val="000000" w:themeColor="text1"/>
          <w:sz w:val="22"/>
          <w:szCs w:val="22"/>
        </w:rPr>
      </w:pPr>
      <w:r>
        <w:rPr>
          <w:rFonts w:ascii="Segoe UI" w:hAnsi="Segoe UI" w:cs="Segoe UI"/>
          <w:b/>
          <w:bCs/>
          <w:sz w:val="22"/>
          <w:szCs w:val="22"/>
        </w:rPr>
        <w:t>Cláusula 17ª</w:t>
      </w:r>
      <w:r>
        <w:rPr>
          <w:rFonts w:ascii="Segoe UI" w:hAnsi="Segoe UI" w:cs="Segoe UI"/>
          <w:sz w:val="22"/>
          <w:szCs w:val="22"/>
        </w:rPr>
        <w:t xml:space="preserve">: </w:t>
      </w:r>
      <w:r>
        <w:rPr>
          <w:rFonts w:ascii="Segoe UI" w:hAnsi="Segoe UI" w:cs="Segoe UI"/>
          <w:color w:val="000000" w:themeColor="text1"/>
          <w:sz w:val="22"/>
          <w:szCs w:val="22"/>
        </w:rPr>
        <w:t xml:space="preserve">Referente ao(s) veículo(s) recebido(s) mediante dação em pagamento e/ou permuta</w:t>
      </w:r>
      <w:r>
        <w:t xml:space="preserve"> </w:t>
      </w:r>
      <w:r>
        <w:rPr>
          <w:rFonts w:ascii="Segoe UI" w:hAnsi="Segoe UI" w:cs="Segoe UI"/>
          <w:color w:val="000000" w:themeColor="text1"/>
          <w:sz w:val="22"/>
          <w:szCs w:val="22"/>
        </w:rPr>
        <w:t xml:space="preserve">disposto(s) no item “IV – Preço e Forma de Pagamento” do quadro-resumo, até a assinatura do presente instrumento, toda e qualquer pendência (multa, IPVA, licenciamento, DPVAT, etc.) que venha a existir sobre o(s) veículo(s) é de inteira responsabilidade do(s) </w:t>
      </w:r>
      <w:r>
        <w:rPr>
          <w:rFonts w:ascii="Segoe UI" w:hAnsi="Segoe UI" w:cs="Segoe UI"/>
          <w:sz w:val="22"/>
          <w:szCs w:val="22"/>
        </w:rPr>
        <w:t>Promitente(s) Comprador(es)</w:t>
      </w:r>
      <w:r>
        <w:rPr>
          <w:rFonts w:ascii="Segoe UI" w:hAnsi="Segoe UI" w:cs="Segoe UI"/>
          <w:color w:val="000000" w:themeColor="text1"/>
          <w:sz w:val="22"/>
          <w:szCs w:val="22"/>
        </w:rPr>
        <w:t>.</w:t>
      </w:r>
    </w:p>
    <w:p w14:paraId="20C93E2A" w14:textId="77777777" w:rsidR="00FE7636" w:rsidRPr="00FE7636" w:rsidRDefault="00FE7636" w:rsidP="00FE7636">
      <w:pPr>
        <w:pStyle w:val="SemEspaamento"/>
        <w:jc w:val="both"/>
        <w:rPr>
          <w:rFonts w:ascii="Segoe UI" w:hAnsi="Segoe UI" w:cs="Segoe UI"/>
          <w:color w:val="000000" w:themeColor="text1"/>
          <w:sz w:val="22"/>
          <w:szCs w:val="22"/>
        </w:rPr>
      </w:pPr>
    </w:p>
    <w:p w14:paraId="59BB21BB" w14:textId="79014641" w:rsidR="00FE7636" w:rsidRDefault="00FE7636" w:rsidP="00FE7636">
      <w:pPr>
        <w:pStyle w:val="SemEspaamento"/>
        <w:jc w:val="both"/>
        <w:rPr>
          <w:rFonts w:ascii="Segoe UI" w:hAnsi="Segoe UI" w:cs="Segoe UI"/>
          <w:sz w:val="22"/>
          <w:szCs w:val="22"/>
        </w:rPr>
      </w:pPr>
      <w:r>
        <w:rPr>
          <w:rFonts w:ascii="Segoe UI" w:hAnsi="Segoe UI" w:cs="Segoe UI"/>
          <w:b/>
          <w:bCs/>
          <w:sz w:val="22"/>
          <w:szCs w:val="22"/>
        </w:rPr>
        <w:t>Parágrafo 1°</w:t>
      </w:r>
      <w:r>
        <w:rPr>
          <w:rFonts w:ascii="Segoe UI" w:hAnsi="Segoe UI" w:cs="Segoe UI"/>
          <w:sz w:val="22"/>
          <w:szCs w:val="22"/>
        </w:rPr>
        <w:t xml:space="preserve">: </w:t>
      </w:r>
      <w:r>
        <w:rPr>
          <w:rFonts w:ascii="Segoe UI" w:hAnsi="Segoe UI" w:cs="Segoe UI"/>
          <w:color w:val="000000" w:themeColor="text1"/>
          <w:sz w:val="22"/>
          <w:szCs w:val="22"/>
        </w:rPr>
        <w:t xml:space="preserve">Após a assinatura do presente instrumento, toda e qualquer pendência (multa, IPVA, licenciamento, DPVAT, etc.) que venha a existir sobre o(s) veículo(s), além dos custos com a transferência (vistoria, taxa, certidão, despachante, etc.), é de inteira responsabilidade da </w:t>
      </w:r>
      <w:r>
        <w:rPr>
          <w:rFonts w:ascii="Segoe UI" w:hAnsi="Segoe UI" w:cs="Segoe UI"/>
          <w:sz w:val="22"/>
          <w:szCs w:val="22"/>
        </w:rPr>
        <w:t>Promitente Vendedora.</w:t>
      </w:r>
    </w:p>
    <w:p w14:paraId="0D9E049E" w14:textId="77777777" w:rsidR="00FE7636" w:rsidRPr="00FE7636" w:rsidRDefault="00FE7636" w:rsidP="00FE7636">
      <w:pPr>
        <w:pStyle w:val="SemEspaamento"/>
        <w:jc w:val="both"/>
        <w:rPr>
          <w:rFonts w:ascii="Segoe UI" w:hAnsi="Segoe UI" w:cs="Segoe UI"/>
          <w:color w:val="000000" w:themeColor="text1"/>
          <w:sz w:val="22"/>
          <w:szCs w:val="22"/>
        </w:rPr>
      </w:pPr>
    </w:p>
    <w:p w14:paraId="7B09D9B3" w14:textId="20F9DF6A" w:rsidR="00FE7636" w:rsidRPr="00FE7636" w:rsidRDefault="00FE7636" w:rsidP="00FE7636">
      <w:pPr>
        <w:pStyle w:val="SemEspaamento"/>
        <w:jc w:val="both"/>
        <w:rPr>
          <w:rFonts w:ascii="Segoe UI" w:hAnsi="Segoe UI" w:cs="Segoe UI"/>
          <w:color w:val="000000" w:themeColor="text1"/>
          <w:sz w:val="22"/>
          <w:szCs w:val="22"/>
        </w:rPr>
      </w:pPr>
      <w:r>
        <w:rPr>
          <w:rFonts w:ascii="Segoe UI" w:hAnsi="Segoe UI" w:cs="Segoe UI"/>
          <w:b/>
          <w:bCs/>
          <w:sz w:val="22"/>
          <w:szCs w:val="22"/>
        </w:rPr>
        <w:t xml:space="preserve">Parágrafo 2°</w:t>
      </w:r>
      <w:r>
        <w:rPr>
          <w:rFonts w:ascii="Segoe UI" w:hAnsi="Segoe UI" w:cs="Segoe UI"/>
          <w:sz w:val="22"/>
          <w:szCs w:val="22"/>
        </w:rPr>
        <w:t xml:space="preserve">: </w:t>
      </w:r>
      <w:r>
        <w:rPr>
          <w:rFonts w:ascii="Segoe UI" w:hAnsi="Segoe UI" w:cs="Segoe UI"/>
          <w:color w:val="000000" w:themeColor="text1"/>
          <w:sz w:val="22"/>
          <w:szCs w:val="22"/>
        </w:rPr>
        <w:t xml:space="preserve">O(s) veículo(s) deve(m) ser entregue(s) à </w:t>
      </w:r>
      <w:r>
        <w:rPr>
          <w:rFonts w:ascii="Segoe UI" w:hAnsi="Segoe UI" w:cs="Segoe UI"/>
          <w:sz w:val="22"/>
          <w:szCs w:val="22"/>
        </w:rPr>
        <w:t xml:space="preserve">Promitente Vendedora, ou a quem esta indicar,</w:t>
      </w:r>
      <w:r>
        <w:rPr>
          <w:rFonts w:ascii="Segoe UI" w:hAnsi="Segoe UI" w:cs="Segoe UI"/>
          <w:color w:val="000000" w:themeColor="text1"/>
          <w:sz w:val="22"/>
          <w:szCs w:val="22"/>
        </w:rPr>
        <w:t xml:space="preserve"> até </w:t>
      </w:r>
      <w:r>
        <w:rPr>
          <w:rFonts w:ascii="Segoe UI" w:hAnsi="Segoe UI" w:cs="Segoe UI"/>
          <w:color w:val="FF0000"/>
          <w:sz w:val="22"/>
          <w:szCs w:val="22"/>
        </w:rPr>
        <w:t>{veiculo_entrega}</w:t>
      </w:r>
      <w:r>
        <w:rPr>
          <w:rFonts w:ascii="Segoe UI" w:hAnsi="Segoe UI" w:cs="Segoe UI"/>
          <w:color w:val="000000" w:themeColor="text1"/>
          <w:sz w:val="22"/>
          <w:szCs w:val="22"/>
        </w:rPr>
        <w:t>.</w:t>
      </w:r>
    </w:p>
    <w:p w14:paraId="43F18EE7" w14:textId="77777777" w:rsidR="00FE7636" w:rsidRPr="00FE7636" w:rsidRDefault="00FE7636" w:rsidP="00FE7636">
      <w:pPr>
        <w:pStyle w:val="SemEspaamento"/>
        <w:jc w:val="both"/>
        <w:rPr>
          <w:rFonts w:ascii="Segoe UI" w:hAnsi="Segoe UI" w:cs="Segoe UI"/>
          <w:color w:val="000000" w:themeColor="text1"/>
          <w:sz w:val="22"/>
          <w:szCs w:val="22"/>
        </w:rPr>
      </w:pPr>
    </w:p>
    <w:p w14:paraId="25041CE5" w14:textId="74A7C922" w:rsidR="00FE7636" w:rsidRPr="00FE7636" w:rsidRDefault="00FE7636" w:rsidP="00FE7636">
      <w:pPr>
        <w:pStyle w:val="SemEspaamento"/>
        <w:jc w:val="both"/>
        <w:rPr>
          <w:rFonts w:ascii="Segoe UI" w:hAnsi="Segoe UI" w:cs="Segoe UI"/>
          <w:color w:val="000000" w:themeColor="text1"/>
          <w:sz w:val="22"/>
          <w:szCs w:val="22"/>
        </w:rPr>
      </w:pPr>
      <w:r>
        <w:rPr>
          <w:rFonts w:ascii="Segoe UI" w:hAnsi="Segoe UI" w:cs="Segoe UI"/>
          <w:b/>
          <w:bCs/>
          <w:sz w:val="22"/>
          <w:szCs w:val="22"/>
        </w:rPr>
        <w:t xml:space="preserve">Parágrafo 3°</w:t>
      </w:r>
      <w:r>
        <w:rPr>
          <w:rFonts w:ascii="Segoe UI" w:hAnsi="Segoe UI" w:cs="Segoe UI"/>
          <w:sz w:val="22"/>
          <w:szCs w:val="22"/>
        </w:rPr>
        <w:t xml:space="preserve">: </w:t>
      </w:r>
      <w:r>
        <w:rPr>
          <w:rFonts w:ascii="Segoe UI" w:hAnsi="Segoe UI" w:cs="Segoe UI"/>
          <w:color w:val="000000" w:themeColor="text1"/>
          <w:sz w:val="22"/>
          <w:szCs w:val="22"/>
        </w:rPr>
        <w:t xml:space="preserve">O(s) </w:t>
      </w:r>
      <w:r>
        <w:rPr>
          <w:rFonts w:ascii="Segoe UI" w:hAnsi="Segoe UI" w:cs="Segoe UI"/>
          <w:sz w:val="22"/>
          <w:szCs w:val="22"/>
        </w:rPr>
        <w:t xml:space="preserve">Promitente(s) Comprador(es) </w:t>
      </w:r>
      <w:r>
        <w:rPr>
          <w:rFonts w:ascii="Segoe UI" w:hAnsi="Segoe UI" w:cs="Segoe UI"/>
          <w:color w:val="000000" w:themeColor="text1"/>
          <w:sz w:val="22"/>
          <w:szCs w:val="22"/>
        </w:rPr>
        <w:t xml:space="preserve">se compromete(m) a assinar(em) e outorgar(em) toda e qualquer documentação necessária para transferência do(s) referido(s) veículo(s) para a </w:t>
      </w:r>
      <w:r>
        <w:rPr>
          <w:rFonts w:ascii="Segoe UI" w:hAnsi="Segoe UI" w:cs="Segoe UI"/>
          <w:sz w:val="22"/>
          <w:szCs w:val="22"/>
        </w:rPr>
        <w:t>Promitente Vendedora</w:t>
      </w:r>
      <w:r>
        <w:rPr>
          <w:rFonts w:ascii="Segoe UI" w:hAnsi="Segoe UI" w:cs="Segoe UI"/>
          <w:color w:val="000000" w:themeColor="text1"/>
          <w:sz w:val="22"/>
          <w:szCs w:val="22"/>
        </w:rPr>
        <w:t xml:space="preserve"> ou a quem esta indicar, </w:t>
      </w:r>
      <w:r>
        <w:rPr>
          <w:rFonts w:ascii="Segoe UI" w:hAnsi="Segoe UI" w:cs="Segoe UI"/>
          <w:color w:val="FF0000"/>
          <w:sz w:val="22"/>
          <w:szCs w:val="22"/>
        </w:rPr>
        <w:t>devendo a(s) transferência(s) ocorrer(em) em até 90 dias após a assinatura do presente instrumento</w:t>
      </w:r>
      <w:r>
        <w:rPr>
          <w:rFonts w:ascii="Segoe UI" w:hAnsi="Segoe UI" w:cs="Segoe UI"/>
          <w:color w:val="000000" w:themeColor="text1"/>
          <w:sz w:val="22"/>
          <w:szCs w:val="22"/>
        </w:rPr>
        <w:t>.</w:t>
      </w:r>
    </w:p>
    <w:p w14:paraId="29D54307" w14:textId="77777777" w:rsidR="00FE7636" w:rsidRPr="00FE7636" w:rsidRDefault="00FE7636" w:rsidP="00FE7636">
      <w:pPr>
        <w:pStyle w:val="SemEspaamento"/>
        <w:jc w:val="both"/>
        <w:rPr>
          <w:rFonts w:ascii="Segoe UI" w:hAnsi="Segoe UI" w:cs="Segoe UI"/>
          <w:color w:val="000000" w:themeColor="text1"/>
          <w:sz w:val="22"/>
          <w:szCs w:val="22"/>
        </w:rPr>
      </w:pPr>
    </w:p>
    <w:p w14:paraId="4114ED41" w14:textId="2C2C154A" w:rsidR="00083BBE" w:rsidRDefault="00FE7636" w:rsidP="009F33B5">
      <w:pPr>
        <w:pStyle w:val="SemEspaamento"/>
        <w:jc w:val="both"/>
        <w:rPr>
          <w:rFonts w:ascii="Segoe UI" w:hAnsi="Segoe UI" w:cs="Segoe UI"/>
          <w:color w:val="000000" w:themeColor="text1"/>
          <w:sz w:val="22"/>
          <w:szCs w:val="22"/>
        </w:rPr>
      </w:pPr>
      <w:r>
        <w:rPr>
          <w:rFonts w:ascii="Segoe UI" w:hAnsi="Segoe UI" w:cs="Segoe UI"/>
          <w:b/>
          <w:bCs/>
          <w:sz w:val="22"/>
          <w:szCs w:val="22"/>
        </w:rPr>
        <w:t xml:space="preserve">Parágrafo 4°</w:t>
      </w:r>
      <w:r>
        <w:rPr>
          <w:rFonts w:ascii="Segoe UI" w:hAnsi="Segoe UI" w:cs="Segoe UI"/>
          <w:sz w:val="22"/>
          <w:szCs w:val="22"/>
        </w:rPr>
        <w:t>:</w:t>
      </w:r>
      <w:r>
        <w:rPr>
          <w:rFonts w:ascii="Segoe UI" w:hAnsi="Segoe UI" w:cs="Segoe UI"/>
          <w:color w:val="000000" w:themeColor="text1"/>
          <w:sz w:val="22"/>
          <w:szCs w:val="22"/>
        </w:rPr>
        <w:t xml:space="preserve"> Ficam aplicadas as disposições dos vícios redibitórios, nos termos dos artigos 441 a 446 do Código Civil.</w:t>
      </w:r>
    </w:p>
    <w:p w14:paraId="32398BA7" w14:textId="77777777" w:rsidR="005C483E" w:rsidRPr="00E55F6E" w:rsidRDefault="005C483E" w:rsidP="009F33B5">
      <w:pPr>
        <w:pStyle w:val="SemEspaamento"/>
        <w:jc w:val="both"/>
        <w:rPr>
          <w:rFonts w:ascii="Segoe UI" w:hAnsi="Segoe UI" w:cs="Segoe UI"/>
          <w:sz w:val="22"/>
          <w:szCs w:val="22"/>
        </w:rPr>
      </w:pPr>
    </w:p>
    <w:p w14:paraId="1627C891" w14:textId="34CFD3D7" w:rsidR="00472645" w:rsidRPr="00E55F6E" w:rsidRDefault="00C95EDA" w:rsidP="00C95EDA">
      <w:pPr>
        <w:pStyle w:val="SemEspaamento"/>
        <w:jc w:val="center"/>
        <w:rPr>
          <w:rFonts w:ascii="Segoe UI" w:hAnsi="Segoe UI" w:cs="Segoe UI"/>
          <w:b/>
          <w:bCs/>
          <w:sz w:val="22"/>
          <w:szCs w:val="22"/>
        </w:rPr>
      </w:pPr>
      <w:r>
        <w:rPr>
          <w:rFonts w:ascii="Segoe UI" w:hAnsi="Segoe UI" w:cs="Segoe UI"/>
          <w:b/>
          <w:bCs/>
          <w:sz w:val="22"/>
          <w:szCs w:val="22"/>
        </w:rPr>
        <w:t>Disposições Gerais</w:t>
      </w:r>
    </w:p>
    <w:p w14:paraId="2E462360" w14:textId="77777777" w:rsidR="00C95EDA" w:rsidRPr="00E55F6E" w:rsidRDefault="00C95EDA" w:rsidP="009F33B5">
      <w:pPr>
        <w:pStyle w:val="SemEspaamento"/>
        <w:jc w:val="both"/>
        <w:rPr>
          <w:rFonts w:ascii="Segoe UI" w:hAnsi="Segoe UI" w:cs="Segoe UI"/>
          <w:sz w:val="22"/>
          <w:szCs w:val="22"/>
        </w:rPr>
      </w:pPr>
    </w:p>
    <w:p w14:paraId="0F462EBB" w14:textId="3ADF8633" w:rsidR="00472645" w:rsidRPr="00E55F6E" w:rsidRDefault="00C95EDA" w:rsidP="009F33B5">
      <w:pPr>
        <w:pStyle w:val="SemEspaamento"/>
        <w:jc w:val="both"/>
        <w:rPr>
          <w:rFonts w:ascii="Segoe UI" w:hAnsi="Segoe UI" w:cs="Segoe UI"/>
          <w:sz w:val="22"/>
          <w:szCs w:val="22"/>
        </w:rPr>
      </w:pPr>
      <w:r>
        <w:rPr>
          <w:rFonts w:ascii="Segoe UI" w:hAnsi="Segoe UI" w:cs="Segoe UI"/>
          <w:b/>
          <w:bCs/>
          <w:color w:val="FF0000"/>
          <w:sz w:val="22"/>
          <w:szCs w:val="22"/>
        </w:rPr>
        <w:t>Cláusula 18ª</w:t>
      </w:r>
      <w:r>
        <w:rPr>
          <w:rFonts w:ascii="Segoe UI" w:hAnsi="Segoe UI" w:cs="Segoe UI"/>
          <w:color w:val="FF0000"/>
          <w:sz w:val="22"/>
          <w:szCs w:val="22"/>
        </w:rPr>
        <w:t xml:space="preserve">: </w:t>
      </w:r>
      <w:r>
        <w:rPr>
          <w:rFonts w:ascii="Segoe UI" w:hAnsi="Segoe UI" w:cs="Segoe UI"/>
          <w:sz w:val="22"/>
          <w:szCs w:val="22"/>
        </w:rPr>
        <w:t xml:space="preserve">Este contrato é celebrado em caráter irrevogável e irretratável, nos termos do art. 32, § 2º, da Lei n. 4.591/1964, após decorrido o prazo de arrependimento (quando aplicável), obrigando as partes e seus herdeiros e sucessores.</w:t>
      </w:r>
    </w:p>
    <w:p w14:paraId="20B59C83" w14:textId="7242003D" w:rsidR="00A025F2" w:rsidRPr="00E55F6E" w:rsidRDefault="00A025F2" w:rsidP="009F33B5">
      <w:pPr>
        <w:pStyle w:val="SemEspaamento"/>
        <w:jc w:val="both"/>
        <w:rPr>
          <w:rFonts w:ascii="Segoe UI" w:hAnsi="Segoe UI" w:cs="Segoe UI"/>
          <w:sz w:val="22"/>
          <w:szCs w:val="22"/>
        </w:rPr>
      </w:pPr>
    </w:p>
    <w:p w14:paraId="2FA13689" w14:textId="77777777" w:rsidR="00A025F2" w:rsidRPr="00E55F6E" w:rsidRDefault="00A025F2" w:rsidP="00A025F2">
      <w:pPr>
        <w:pStyle w:val="SemEspaamento"/>
        <w:jc w:val="both"/>
        <w:rPr>
          <w:rFonts w:ascii="Segoe UI" w:hAnsi="Segoe UI" w:cs="Segoe UI"/>
          <w:sz w:val="22"/>
          <w:szCs w:val="22"/>
        </w:rPr>
      </w:pPr>
      <w:r>
        <w:rPr>
          <w:rFonts w:ascii="Segoe UI" w:hAnsi="Segoe UI" w:cs="Segoe UI"/>
          <w:b/>
          <w:bCs/>
          <w:sz w:val="22"/>
          <w:szCs w:val="22"/>
        </w:rPr>
        <w:t>Parágrafo 1°</w:t>
      </w:r>
      <w:r>
        <w:rPr>
          <w:rFonts w:ascii="Segoe UI" w:hAnsi="Segoe UI" w:cs="Segoe UI"/>
          <w:sz w:val="22"/>
          <w:szCs w:val="22"/>
        </w:rPr>
        <w:t>: As partes se responsabilizam pela veracidade das:</w:t>
      </w:r>
    </w:p>
    <w:p w14:paraId="56B5ECE0" w14:textId="77777777" w:rsidR="00A025F2" w:rsidRPr="00E55F6E" w:rsidRDefault="00A025F2" w:rsidP="00A025F2">
      <w:pPr>
        <w:pStyle w:val="SemEspaamento"/>
        <w:jc w:val="both"/>
        <w:rPr>
          <w:rFonts w:ascii="Segoe UI" w:hAnsi="Segoe UI" w:cs="Segoe UI"/>
          <w:sz w:val="22"/>
          <w:szCs w:val="22"/>
        </w:rPr>
      </w:pPr>
    </w:p>
    <w:p w14:paraId="1C4D35AD" w14:textId="77777777" w:rsidR="00A025F2" w:rsidRPr="00E55F6E" w:rsidRDefault="00A025F2" w:rsidP="00A025F2">
      <w:pPr>
        <w:pStyle w:val="SemEspaamento"/>
        <w:jc w:val="both"/>
        <w:rPr>
          <w:rFonts w:ascii="Segoe UI" w:hAnsi="Segoe UI" w:cs="Segoe UI"/>
          <w:sz w:val="22"/>
          <w:szCs w:val="22"/>
        </w:rPr>
      </w:pPr>
      <w:r>
        <w:rPr>
          <w:rFonts w:ascii="Segoe UI" w:hAnsi="Segoe UI" w:cs="Segoe UI"/>
          <w:b/>
          <w:bCs/>
          <w:sz w:val="22"/>
          <w:szCs w:val="22"/>
        </w:rPr>
        <w:t>I)</w:t>
      </w:r>
      <w:r>
        <w:rPr>
          <w:rFonts w:ascii="Segoe UI" w:hAnsi="Segoe UI" w:cs="Segoe UI"/>
          <w:sz w:val="22"/>
          <w:szCs w:val="22"/>
        </w:rPr>
        <w:t xml:space="preserve"> indicações sobre sua identidade, estado civil, nacionalidade, profissão, endereço, cadastro fiscal e situação econômico-financeira.</w:t>
      </w:r>
    </w:p>
    <w:p w14:paraId="591101B1" w14:textId="77777777" w:rsidR="00A025F2" w:rsidRPr="00E55F6E" w:rsidRDefault="00A025F2" w:rsidP="00A025F2">
      <w:pPr>
        <w:pStyle w:val="SemEspaamento"/>
        <w:jc w:val="both"/>
        <w:rPr>
          <w:rFonts w:ascii="Segoe UI" w:hAnsi="Segoe UI" w:cs="Segoe UI"/>
          <w:sz w:val="22"/>
          <w:szCs w:val="22"/>
        </w:rPr>
      </w:pPr>
    </w:p>
    <w:p w14:paraId="69101C45" w14:textId="0372CC3D" w:rsidR="00A025F2" w:rsidRPr="00E55F6E" w:rsidRDefault="00A025F2" w:rsidP="009F33B5">
      <w:pPr>
        <w:pStyle w:val="SemEspaamento"/>
        <w:jc w:val="both"/>
        <w:rPr>
          <w:rFonts w:ascii="Segoe UI" w:hAnsi="Segoe UI" w:cs="Segoe UI"/>
          <w:sz w:val="22"/>
          <w:szCs w:val="22"/>
        </w:rPr>
      </w:pPr>
      <w:r>
        <w:rPr>
          <w:rFonts w:ascii="Segoe UI" w:hAnsi="Segoe UI" w:cs="Segoe UI"/>
          <w:b/>
          <w:bCs/>
          <w:sz w:val="22"/>
          <w:szCs w:val="22"/>
        </w:rPr>
        <w:t>II)</w:t>
      </w:r>
      <w:r>
        <w:rPr>
          <w:rFonts w:ascii="Segoe UI" w:hAnsi="Segoe UI" w:cs="Segoe UI"/>
          <w:sz w:val="22"/>
          <w:szCs w:val="22"/>
        </w:rPr>
        <w:t xml:space="preserve"> seguintes declarações que consubstanciam condições prévias à assinatura do contrato, obrigando-se a comprová-las quando solicitado: inexistência de responsabilidade oriunda de tutela, curatela ou testamentária porventura a seu cargo; inexistência de débitos fiscais, protestos cambiais ou quaisquer ações contra si ajuizadas que possam afetar os direitos da outra parte.</w:t>
      </w:r>
    </w:p>
    <w:p w14:paraId="5431C693" w14:textId="77777777" w:rsidR="00C95EDA" w:rsidRPr="00E55F6E" w:rsidRDefault="00C95EDA" w:rsidP="009F33B5">
      <w:pPr>
        <w:pStyle w:val="SemEspaamento"/>
        <w:jc w:val="both"/>
        <w:rPr>
          <w:rFonts w:ascii="Segoe UI" w:hAnsi="Segoe UI" w:cs="Segoe UI"/>
          <w:sz w:val="22"/>
          <w:szCs w:val="22"/>
        </w:rPr>
      </w:pPr>
    </w:p>
    <w:p w14:paraId="127B7D6D" w14:textId="6F1B3B05" w:rsidR="00472645" w:rsidRPr="00E55F6E" w:rsidRDefault="00C95EDA" w:rsidP="009F33B5">
      <w:pPr>
        <w:pStyle w:val="SemEspaamento"/>
        <w:jc w:val="both"/>
        <w:rPr>
          <w:rFonts w:ascii="Segoe UI" w:hAnsi="Segoe UI" w:cs="Segoe UI"/>
          <w:sz w:val="22"/>
          <w:szCs w:val="22"/>
        </w:rPr>
      </w:pPr>
      <w:r>
        <w:rPr>
          <w:rFonts w:ascii="Segoe UI" w:hAnsi="Segoe UI" w:cs="Segoe UI"/>
          <w:b/>
          <w:bCs/>
          <w:sz w:val="22"/>
          <w:szCs w:val="22"/>
        </w:rPr>
        <w:t xml:space="preserve">Parágrafo 2°</w:t>
      </w:r>
      <w:r>
        <w:rPr>
          <w:rFonts w:ascii="Segoe UI" w:hAnsi="Segoe UI" w:cs="Segoe UI"/>
          <w:sz w:val="22"/>
          <w:szCs w:val="22"/>
        </w:rPr>
        <w:t xml:space="preserve">: A tolerância de qualquer das partes quanto ao descumprimento de qualquer cláusula deste instrumento não implicará novação, renúncia ou modificação dos direitos a ela conferidos, podendo ser exigido o cumprimento a qualquer tempo.</w:t>
      </w:r>
    </w:p>
    <w:p w14:paraId="3975A32B" w14:textId="77777777" w:rsidR="00C95EDA" w:rsidRPr="00E55F6E" w:rsidRDefault="00C95EDA" w:rsidP="009F33B5">
      <w:pPr>
        <w:pStyle w:val="SemEspaamento"/>
        <w:jc w:val="both"/>
        <w:rPr>
          <w:rFonts w:ascii="Segoe UI" w:hAnsi="Segoe UI" w:cs="Segoe UI"/>
          <w:sz w:val="22"/>
          <w:szCs w:val="22"/>
        </w:rPr>
      </w:pPr>
    </w:p>
    <w:p w14:paraId="268768A2" w14:textId="52634842" w:rsidR="00472645" w:rsidRPr="00E55F6E" w:rsidRDefault="00C95EDA" w:rsidP="009F33B5">
      <w:pPr>
        <w:pStyle w:val="SemEspaamento"/>
        <w:jc w:val="both"/>
        <w:rPr>
          <w:rFonts w:ascii="Segoe UI" w:hAnsi="Segoe UI" w:cs="Segoe UI"/>
          <w:sz w:val="22"/>
          <w:szCs w:val="22"/>
        </w:rPr>
      </w:pPr>
      <w:r>
        <w:rPr>
          <w:rFonts w:ascii="Segoe UI" w:hAnsi="Segoe UI" w:cs="Segoe UI"/>
          <w:b/>
          <w:bCs/>
          <w:sz w:val="22"/>
          <w:szCs w:val="22"/>
        </w:rPr>
        <w:t xml:space="preserve">Parágrafo 3°</w:t>
      </w:r>
      <w:r>
        <w:rPr>
          <w:rFonts w:ascii="Segoe UI" w:hAnsi="Segoe UI" w:cs="Segoe UI"/>
          <w:sz w:val="22"/>
          <w:szCs w:val="22"/>
        </w:rPr>
        <w:t xml:space="preserve">: Este instrumento constitui o acordo integral entre as partes, prevalecendo sobre quaisquer negociações, propostas ou entendimentos anteriores, verbais ou escritos.</w:t>
      </w:r>
    </w:p>
    <w:p w14:paraId="44B3903D" w14:textId="37B14250" w:rsidR="009A1A6D" w:rsidRPr="00E55F6E" w:rsidRDefault="009A1A6D" w:rsidP="009F33B5">
      <w:pPr>
        <w:pStyle w:val="SemEspaamento"/>
        <w:jc w:val="both"/>
        <w:rPr>
          <w:rFonts w:ascii="Segoe UI" w:hAnsi="Segoe UI" w:cs="Segoe UI"/>
          <w:sz w:val="22"/>
          <w:szCs w:val="22"/>
        </w:rPr>
      </w:pPr>
    </w:p>
    <w:p w14:paraId="25F3F651" w14:textId="058D17A2" w:rsidR="00A025F2" w:rsidRPr="00E55F6E" w:rsidRDefault="00C95EDA" w:rsidP="009A1A6D">
      <w:pPr>
        <w:pStyle w:val="SemEspaamento"/>
        <w:jc w:val="both"/>
        <w:rPr>
          <w:rFonts w:ascii="Segoe UI" w:hAnsi="Segoe UI" w:cs="Segoe UI"/>
          <w:sz w:val="22"/>
          <w:szCs w:val="22"/>
        </w:rPr>
      </w:pPr>
      <w:r>
        <w:rPr>
          <w:rFonts w:ascii="Segoe UI" w:hAnsi="Segoe UI" w:cs="Segoe UI"/>
          <w:b/>
          <w:bCs/>
          <w:sz w:val="22"/>
          <w:szCs w:val="22"/>
        </w:rPr>
        <w:t xml:space="preserve">Parágrafo 4°</w:t>
      </w:r>
      <w:r>
        <w:rPr>
          <w:rFonts w:ascii="Segoe UI" w:hAnsi="Segoe UI" w:cs="Segoe UI"/>
          <w:sz w:val="22"/>
          <w:szCs w:val="22"/>
        </w:rPr>
        <w:t xml:space="preserve">: As partes elegem como endereços para notificações e correspondências os constantes na qualificação do quadro-resumo, obrigando-se a comunicar qualquer alteração no prazo de 10 (dez) dias corridos. Em razão da tecnologia à disposição dos contratantes, as partes poderão ser notificadas/cientificadas via correio/AR, endereço eletrônico (e-mail), aplicativo de mensagem de texto (como o WhatsApp) ou qualquer outro meio hábil.</w:t>
      </w:r>
    </w:p>
    <w:p w14:paraId="5A467FAE" w14:textId="5D9D099B" w:rsidR="00A025F2" w:rsidRPr="00E55F6E" w:rsidRDefault="00A025F2" w:rsidP="009A1A6D">
      <w:pPr>
        <w:pStyle w:val="SemEspaamento"/>
        <w:jc w:val="both"/>
        <w:rPr>
          <w:rFonts w:ascii="Segoe UI" w:hAnsi="Segoe UI" w:cs="Segoe UI"/>
          <w:sz w:val="22"/>
          <w:szCs w:val="22"/>
        </w:rPr>
      </w:pPr>
    </w:p>
    <w:p w14:paraId="6C865F84" w14:textId="21EADA43" w:rsidR="00A025F2" w:rsidRPr="00E55F6E" w:rsidRDefault="00A025F2" w:rsidP="009A1A6D">
      <w:pPr>
        <w:pStyle w:val="SemEspaamento"/>
        <w:jc w:val="both"/>
        <w:rPr>
          <w:rFonts w:ascii="Segoe UI" w:hAnsi="Segoe UI" w:cs="Segoe UI"/>
          <w:sz w:val="22"/>
          <w:szCs w:val="22"/>
        </w:rPr>
      </w:pPr>
      <w:r>
        <w:rPr>
          <w:rFonts w:ascii="Segoe UI" w:hAnsi="Segoe UI" w:cs="Segoe UI"/>
          <w:b/>
          <w:bCs/>
          <w:sz w:val="22"/>
          <w:szCs w:val="22"/>
        </w:rPr>
        <w:lastRenderedPageBreak/>
        <w:t>Parágrafo 5°</w:t>
      </w:r>
      <w:r>
        <w:rPr>
          <w:rFonts w:ascii="Segoe UI" w:hAnsi="Segoe UI" w:cs="Segoe UI"/>
          <w:sz w:val="22"/>
          <w:szCs w:val="22"/>
        </w:rPr>
        <w:t>: Foi concedida a todas as partes qualificadas no contrato a oportunidade para previamente examinar este instrumento, pelo que declaram estarem bem esclarecidas quanto às condições contratuais, não tendo qualquer alteração a solicitar e aceitando, na íntegra, as cláusulas ora estipuladas.</w:t>
      </w:r>
    </w:p>
    <w:p w14:paraId="3215A3B1" w14:textId="03358AA1" w:rsidR="00A025F2" w:rsidRPr="00E55F6E" w:rsidRDefault="00A025F2" w:rsidP="009A1A6D">
      <w:pPr>
        <w:pStyle w:val="SemEspaamento"/>
        <w:jc w:val="both"/>
        <w:rPr>
          <w:rFonts w:ascii="Segoe UI" w:hAnsi="Segoe UI" w:cs="Segoe UI"/>
          <w:sz w:val="22"/>
          <w:szCs w:val="22"/>
        </w:rPr>
      </w:pPr>
    </w:p>
    <w:p w14:paraId="38140759" w14:textId="7DCB2B79" w:rsidR="00A025F2" w:rsidRPr="00E55F6E" w:rsidRDefault="00A025F2" w:rsidP="009A1A6D">
      <w:pPr>
        <w:pStyle w:val="SemEspaamento"/>
        <w:jc w:val="both"/>
        <w:rPr>
          <w:rFonts w:ascii="Segoe UI" w:hAnsi="Segoe UI" w:cs="Segoe UI"/>
          <w:sz w:val="22"/>
          <w:szCs w:val="22"/>
        </w:rPr>
      </w:pPr>
      <w:r>
        <w:rPr>
          <w:rFonts w:ascii="Segoe UI" w:hAnsi="Segoe UI" w:cs="Segoe UI"/>
          <w:b/>
          <w:bCs/>
          <w:sz w:val="22"/>
          <w:szCs w:val="22"/>
        </w:rPr>
        <w:t>Parágrafo 6°</w:t>
      </w:r>
      <w:r>
        <w:rPr>
          <w:rFonts w:ascii="Segoe UI" w:hAnsi="Segoe UI" w:cs="Segoe UI"/>
          <w:sz w:val="22"/>
          <w:szCs w:val="22"/>
        </w:rPr>
        <w:t>: A Lei Geral de Proteção de Dados – LGPD (Lei n. 13.709, de 14 de agosto de 2018) será obedecida, em todos os seus termos, pelas partes, obrigando-se a tratar os dados da outra parte que forem eventualmente coletados.</w:t>
      </w:r>
    </w:p>
    <w:p w14:paraId="2649BBD9" w14:textId="77777777" w:rsidR="009A1A6D" w:rsidRPr="00E55F6E" w:rsidRDefault="009A1A6D" w:rsidP="009F33B5">
      <w:pPr>
        <w:pStyle w:val="SemEspaamento"/>
        <w:jc w:val="both"/>
        <w:rPr>
          <w:rFonts w:ascii="Segoe UI" w:hAnsi="Segoe UI" w:cs="Segoe UI"/>
          <w:sz w:val="22"/>
          <w:szCs w:val="22"/>
        </w:rPr>
      </w:pPr>
    </w:p>
    <w:p w14:paraId="648414B7" w14:textId="6B422431" w:rsidR="00472645" w:rsidRPr="00E55F6E" w:rsidRDefault="00C95EDA" w:rsidP="009F33B5">
      <w:pPr>
        <w:pStyle w:val="SemEspaamento"/>
        <w:jc w:val="both"/>
        <w:rPr>
          <w:rFonts w:ascii="Segoe UI" w:hAnsi="Segoe UI" w:cs="Segoe UI"/>
          <w:sz w:val="22"/>
          <w:szCs w:val="22"/>
        </w:rPr>
      </w:pPr>
      <w:r>
        <w:rPr>
          <w:rFonts w:ascii="Segoe UI" w:hAnsi="Segoe UI" w:cs="Segoe UI"/>
          <w:b/>
          <w:bCs/>
          <w:sz w:val="22"/>
          <w:szCs w:val="22"/>
        </w:rPr>
        <w:t xml:space="preserve">Parágrafo 7°</w:t>
      </w:r>
      <w:r>
        <w:rPr>
          <w:rFonts w:ascii="Segoe UI" w:hAnsi="Segoe UI" w:cs="Segoe UI"/>
          <w:sz w:val="22"/>
          <w:szCs w:val="22"/>
        </w:rPr>
        <w:t xml:space="preserve">: Fica eleito o foro da Comarca de Braço do Norte, Estado de Santa Catarina, para dirimir quaisquer controvérsias oriundas deste contrato, renunciando as partes a qualquer outro, por mais privilegiado que seja (art. 63, CPC/2015).</w:t>
      </w:r>
    </w:p>
    <w:p w14:paraId="16647B8B" w14:textId="27E44AE8" w:rsidR="00A025F2" w:rsidRPr="00E55F6E" w:rsidRDefault="00A025F2" w:rsidP="009F33B5">
      <w:pPr>
        <w:pStyle w:val="SemEspaamento"/>
        <w:jc w:val="both"/>
        <w:rPr>
          <w:rFonts w:ascii="Segoe UI" w:hAnsi="Segoe UI" w:cs="Segoe UI"/>
          <w:sz w:val="22"/>
          <w:szCs w:val="22"/>
        </w:rPr>
      </w:pPr>
    </w:p>
    <w:p w14:paraId="7C1A5DBA" w14:textId="6F0A0BBE" w:rsidR="00A025F2" w:rsidRPr="00E55F6E" w:rsidRDefault="00A025F2" w:rsidP="009F33B5">
      <w:pPr>
        <w:pStyle w:val="SemEspaamento"/>
        <w:jc w:val="both"/>
        <w:rPr>
          <w:rFonts w:ascii="Segoe UI" w:hAnsi="Segoe UI" w:cs="Segoe UI"/>
          <w:sz w:val="22"/>
          <w:szCs w:val="22"/>
        </w:rPr>
      </w:pPr>
      <w:r>
        <w:rPr>
          <w:rFonts w:ascii="Segoe UI" w:hAnsi="Segoe UI" w:cs="Segoe UI"/>
          <w:sz w:val="22"/>
          <w:szCs w:val="22"/>
        </w:rPr>
        <w:t>Por estarem justos e contratados, as partes firmam o presente contrato em vias de igual teor e forma. Conforme o §4º do art. 784 do CPC, fica dispensada a exigência de assinatura de duas testemunhas quando sua integridade for conferida por provedor de assinatura, mantendo-se, ainda assim, a força de título executivo extrajudicial.</w:t>
      </w:r>
    </w:p>
    <w:p w14:paraId="3966B8C6" w14:textId="77777777" w:rsidR="00A2571F" w:rsidRPr="00E55F6E" w:rsidRDefault="00A2571F" w:rsidP="00A2571F">
      <w:pPr>
        <w:pStyle w:val="SemEspaamento"/>
        <w:jc w:val="both"/>
        <w:rPr>
          <w:rFonts w:ascii="Segoe UI" w:hAnsi="Segoe UI" w:cs="Segoe UI"/>
          <w:sz w:val="22"/>
          <w:szCs w:val="22"/>
        </w:rPr>
      </w:pPr>
    </w:p>
    <w:p w14:paraId="34CB676F" w14:textId="4FA7137E" w:rsidR="00A2571F" w:rsidRPr="00E55F6E" w:rsidRDefault="00A2571F" w:rsidP="00A2571F">
      <w:pPr>
        <w:pStyle w:val="SemEspaamento"/>
        <w:jc w:val="both"/>
        <w:rPr>
          <w:rFonts w:ascii="Segoe UI" w:hAnsi="Segoe UI" w:cs="Segoe UI"/>
          <w:sz w:val="22"/>
          <w:szCs w:val="22"/>
        </w:rPr>
      </w:pPr>
      <w:r>
        <w:rPr>
          <w:rFonts w:ascii="Segoe UI" w:hAnsi="Segoe UI" w:cs="Segoe UI"/>
          <w:sz w:val="22"/>
          <w:szCs w:val="22"/>
        </w:rPr>
        <w:t>Braço do Norte/SC,</w:t>
      </w:r>
      <w:r>
        <w:rPr>
          <w:rFonts w:ascii="Segoe UI" w:hAnsi="Segoe UI" w:cs="Segoe UI"/>
          <w:color w:val="FF0000"/>
          <w:sz w:val="22"/>
          <w:szCs w:val="22"/>
        </w:rPr>
        <w:t xml:space="preserve"> </w:t>
        <w:fldChar w:fldCharType="begin"/>
        <w:instrText xml:space="preserve"> TIME \@ "d' de 'MMMM' de 'yyyy" </w:instrText>
        <w:fldChar w:fldCharType="separate"/>
      </w:r>
      <w:r>
        <w:rPr>
          <w:rFonts w:ascii="Segoe UI" w:hAnsi="Segoe UI" w:cs="Segoe UI"/>
          <w:noProof/>
          <w:color w:val="FF0000"/>
          <w:sz w:val="22"/>
          <w:szCs w:val="22"/>
        </w:rPr>
        <w:t>{data_contrato}</w:t>
      </w:r>
      <w:r>
        <w:rPr>
          <w:rFonts w:ascii="Segoe UI" w:hAnsi="Segoe UI" w:cs="Segoe UI"/>
          <w:color w:val="FF0000"/>
          <w:sz w:val="22"/>
          <w:szCs w:val="22"/>
        </w:rPr>
        <w:fldChar w:fldCharType="end"/>
      </w:r>
      <w:r>
        <w:rPr>
          <w:rFonts w:ascii="Segoe UI" w:hAnsi="Segoe UI" w:cs="Segoe UI"/>
          <w:sz w:val="22"/>
          <w:szCs w:val="22"/>
        </w:rPr>
        <w:t>.</w:t>
      </w:r>
    </w:p>
    <w:p w14:paraId="7A4BEF8D" w14:textId="26F5D502" w:rsidR="00A2571F" w:rsidRPr="00E55F6E" w:rsidRDefault="00A2571F" w:rsidP="00A2571F">
      <w:pPr>
        <w:pStyle w:val="SemEspaamento"/>
        <w:jc w:val="both"/>
        <w:rPr>
          <w:rFonts w:ascii="Segoe UI" w:hAnsi="Segoe UI" w:cs="Segoe UI"/>
          <w:sz w:val="22"/>
          <w:szCs w:val="22"/>
        </w:rPr>
      </w:pPr>
    </w:p>
    <w:p w14:paraId="3FF985EB" w14:textId="77777777" w:rsidR="00B143C7" w:rsidRPr="00E55F6E" w:rsidRDefault="00B143C7" w:rsidP="00A2571F">
      <w:pPr>
        <w:pStyle w:val="SemEspaamento"/>
        <w:jc w:val="both"/>
        <w:rPr>
          <w:rFonts w:ascii="Segoe UI" w:hAnsi="Segoe UI" w:cs="Segoe UI"/>
          <w:sz w:val="22"/>
          <w:szCs w:val="22"/>
        </w:rPr>
      </w:pPr>
    </w:p>
    <w:p w14:paraId="774865DE" w14:textId="77777777" w:rsidR="00A2571F" w:rsidRPr="00E55F6E" w:rsidRDefault="00A2571F" w:rsidP="00A2571F">
      <w:pPr>
        <w:pStyle w:val="SemEspaamento"/>
        <w:jc w:val="both"/>
        <w:rPr>
          <w:rFonts w:ascii="Segoe UI" w:hAnsi="Segoe UI" w:cs="Segoe UI"/>
          <w:sz w:val="22"/>
          <w:szCs w:val="22"/>
        </w:rPr>
      </w:pPr>
    </w:p>
    <w:p w14:paraId="2F78FB3F" w14:textId="77777777" w:rsidR="00A2571F" w:rsidRPr="00E55F6E" w:rsidRDefault="00A2571F" w:rsidP="00A2571F">
      <w:pPr>
        <w:pStyle w:val="SemEspaamento"/>
        <w:jc w:val="both"/>
        <w:rPr>
          <w:rFonts w:ascii="Segoe UI" w:hAnsi="Segoe UI" w:cs="Segoe UI"/>
          <w:sz w:val="22"/>
          <w:szCs w:val="22"/>
        </w:rPr>
      </w:pPr>
    </w:p>
    <w:tbl>
      <w:tblPr>
        <w:tblStyle w:val="Tabelacomgrade"/>
        <w:tblW w:w="9356"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6"/>
        <w:gridCol w:w="4670"/>
      </w:tblGrid>
      <w:tr w:rsidR="00B143C7" w:rsidRPr="00E55F6E" w14:paraId="6801BE76" w14:textId="77777777" w:rsidTr="00B12547">
        <w:tc>
          <w:tcPr>
            <w:tcW w:w="4686" w:type="dxa"/>
          </w:tcPr>
          <w:p w14:paraId="459AF95E" w14:textId="138706DC" w:rsidR="00B143C7" w:rsidRPr="00E55F6E" w:rsidRDefault="00021894" w:rsidP="0032566B">
            <w:pPr>
              <w:pStyle w:val="SemEspaamento"/>
              <w:jc w:val="center"/>
              <w:rPr>
                <w:rFonts w:ascii="Segoe UI" w:hAnsi="Segoe UI" w:cs="Segoe UI"/>
              </w:rPr>
            </w:pPr>
            <w:r>
              <w:rPr>
                <w:rFonts w:ascii="Segoe UI" w:hAnsi="Segoe UI" w:cs="Segoe UI"/>
                <w:b/>
                <w:bCs/>
              </w:rPr>
              <w:t xml:space="preserve">Nasa Empreendimentos Imobiliários Ltda </w:t>
            </w:r>
            <w:r>
              <w:rPr>
                <w:rFonts w:ascii="Segoe UI" w:hAnsi="Segoe UI" w:cs="Segoe UI"/>
              </w:rPr>
              <w:t xml:space="preserve">CNPJ n. 20.778.368/0001-92</w:t>
            </w:r>
          </w:p>
          <w:p w14:paraId="655D728C" w14:textId="14250C49" w:rsidR="00B143C7" w:rsidRPr="00E55F6E" w:rsidRDefault="00B143C7" w:rsidP="0032566B">
            <w:pPr>
              <w:pStyle w:val="SemEspaamento"/>
              <w:jc w:val="center"/>
              <w:rPr>
                <w:rFonts w:ascii="Segoe UI" w:hAnsi="Segoe UI" w:cs="Segoe UI"/>
              </w:rPr>
            </w:pPr>
            <w:r>
              <w:rPr>
                <w:rFonts w:ascii="Segoe UI" w:hAnsi="Segoe UI" w:cs="Segoe UI"/>
              </w:rPr>
              <w:t xml:space="preserve">Representada por Israel Sacheti</w:t>
            </w:r>
          </w:p>
          <w:p w14:paraId="4D00582C" w14:textId="77777777" w:rsidR="00B143C7" w:rsidRPr="00E55F6E" w:rsidRDefault="00B143C7" w:rsidP="0032566B">
            <w:pPr>
              <w:pStyle w:val="SemEspaamento"/>
              <w:jc w:val="center"/>
              <w:rPr>
                <w:rFonts w:ascii="Segoe UI" w:hAnsi="Segoe UI" w:cs="Segoe UI"/>
                <w:b/>
                <w:bCs/>
              </w:rPr>
            </w:pPr>
            <w:r>
              <w:rPr>
                <w:rFonts w:ascii="Segoe UI" w:hAnsi="Segoe UI" w:cs="Segoe UI"/>
                <w:b/>
                <w:bCs/>
              </w:rPr>
              <w:t>Promitente Vendedora</w:t>
            </w:r>
          </w:p>
          <w:p w14:paraId="21437EBB" w14:textId="77777777" w:rsidR="00B143C7" w:rsidRPr="00E55F6E" w:rsidRDefault="00B143C7" w:rsidP="0032566B">
            <w:pPr>
              <w:pStyle w:val="SemEspaamento"/>
              <w:rPr>
                <w:rFonts w:ascii="Segoe UI" w:hAnsi="Segoe UI" w:cs="Segoe UI"/>
                <w:b/>
                <w:bCs/>
              </w:rPr>
            </w:pPr>
          </w:p>
          <w:p w14:paraId="3561913E" w14:textId="77777777" w:rsidR="00B143C7" w:rsidRPr="00E55F6E" w:rsidRDefault="00B143C7" w:rsidP="0032566B">
            <w:pPr>
              <w:pStyle w:val="SemEspaamento"/>
              <w:jc w:val="center"/>
              <w:rPr>
                <w:rFonts w:ascii="Segoe UI" w:hAnsi="Segoe UI" w:cs="Segoe UI"/>
                <w:b/>
                <w:bCs/>
              </w:rPr>
            </w:pPr>
          </w:p>
          <w:p w14:paraId="7B0DD209" w14:textId="77777777" w:rsidR="00B143C7" w:rsidRPr="00E55F6E" w:rsidRDefault="00B143C7" w:rsidP="00B143C7">
            <w:pPr>
              <w:pStyle w:val="SemEspaamento"/>
              <w:rPr>
                <w:rFonts w:ascii="Segoe UI" w:hAnsi="Segoe UI" w:cs="Segoe UI"/>
                <w:b/>
                <w:bCs/>
              </w:rPr>
            </w:pPr>
          </w:p>
          <w:p w14:paraId="5C3F8D4B" w14:textId="77777777" w:rsidR="00B143C7" w:rsidRPr="00E55F6E" w:rsidRDefault="00B143C7" w:rsidP="0032566B">
            <w:pPr>
              <w:pStyle w:val="SemEspaamento"/>
              <w:jc w:val="center"/>
              <w:rPr>
                <w:rFonts w:ascii="Segoe UI" w:hAnsi="Segoe UI" w:cs="Segoe UI"/>
                <w:b/>
                <w:bCs/>
              </w:rPr>
            </w:pPr>
          </w:p>
        </w:tc>
        <w:tc>
          <w:tcPr>
            <w:tcW w:w="4670" w:type="dxa"/>
          </w:tcPr>
          <w:p w14:paraId="0D1C50FD" w14:textId="1974348A" w:rsidR="00B143C7" w:rsidRPr="00E55F6E" w:rsidRDefault="00B143C7" w:rsidP="0032566B">
            <w:pPr>
              <w:pStyle w:val="SemEspaamento"/>
              <w:jc w:val="center"/>
              <w:rPr>
                <w:rFonts w:ascii="Segoe UI" w:hAnsi="Segoe UI" w:cs="Segoe UI"/>
                <w:b/>
                <w:bCs/>
                <w:color w:val="FF0000"/>
              </w:rPr>
            </w:pPr>
            <w:r>
              <w:rPr>
                <w:rFonts w:ascii="Segoe UI" w:hAnsi="Segoe UI" w:cs="Segoe UI"/>
                <w:b/>
                <w:bCs/>
                <w:color w:val="FF0000"/>
              </w:rPr>
              <w:t>{comprador1_nome}</w:t>
            </w:r>
          </w:p>
          <w:p w14:paraId="125BAC1D" w14:textId="77777777" w:rsidR="00B143C7" w:rsidRPr="00E55F6E" w:rsidRDefault="00B143C7" w:rsidP="0032566B">
            <w:pPr>
              <w:pStyle w:val="SemEspaamento"/>
              <w:jc w:val="center"/>
              <w:rPr>
                <w:rFonts w:ascii="Segoe UI" w:hAnsi="Segoe UI" w:cs="Segoe UI"/>
                <w:color w:val="FF0000"/>
              </w:rPr>
            </w:pPr>
            <w:r>
              <w:rPr>
                <w:rFonts w:ascii="Segoe UI" w:hAnsi="Segoe UI" w:cs="Segoe UI"/>
                <w:color w:val="FF0000"/>
              </w:rPr>
              <w:t>{comprador1_cpf}</w:t>
            </w:r>
          </w:p>
          <w:p w14:paraId="61E6A2D5" w14:textId="077B3BCB" w:rsidR="00B143C7" w:rsidRPr="00E55F6E" w:rsidRDefault="00B143C7" w:rsidP="0032566B">
            <w:pPr>
              <w:pStyle w:val="SemEspaamento"/>
              <w:jc w:val="center"/>
              <w:rPr>
                <w:rFonts w:ascii="Segoe UI" w:hAnsi="Segoe UI" w:cs="Segoe UI"/>
                <w:b/>
                <w:bCs/>
              </w:rPr>
            </w:pPr>
            <w:r>
              <w:rPr>
                <w:rFonts w:ascii="Segoe UI" w:hAnsi="Segoe UI" w:cs="Segoe UI"/>
                <w:b/>
                <w:bCs/>
              </w:rPr>
              <w:t>Promitente Comprador</w:t>
            </w:r>
            <w:r>
              <w:rPr>
                <w:rFonts w:ascii="Segoe UI" w:hAnsi="Segoe UI" w:cs="Segoe UI"/>
                <w:b/>
                <w:bCs/>
                <w:color w:val="FF0000"/>
              </w:rPr>
              <w:t>[a]</w:t>
            </w:r>
          </w:p>
        </w:tc>
      </w:tr>
      <w:tr w:rsidR="00B143C7" w:rsidRPr="00E55F6E" w14:paraId="699A2641" w14:textId="77777777" w:rsidTr="00B12547">
        <w:tc>
          <w:tcPr>
            <w:tcW w:w="4686" w:type="dxa"/>
          </w:tcPr>
          <w:p w14:paraId="25F4A317" w14:textId="21C8F03F" w:rsidR="00B143C7" w:rsidRPr="00E55F6E" w:rsidRDefault="00B143C7" w:rsidP="0032566B">
            <w:pPr>
              <w:pStyle w:val="SemEspaamento"/>
              <w:jc w:val="center"/>
              <w:rPr>
                <w:rFonts w:ascii="Segoe UI" w:hAnsi="Segoe UI" w:cs="Segoe UI"/>
                <w:b/>
                <w:bCs/>
                <w:color w:val="FF0000"/>
              </w:rPr>
            </w:pPr>
            <w:r>
              <w:rPr>
                <w:rFonts w:ascii="Segoe UI" w:hAnsi="Segoe UI" w:cs="Segoe UI"/>
                <w:b/>
                <w:bCs/>
                <w:color w:val="FF0000"/>
              </w:rPr>
              <w:t xml:space="preserve">{comprador2_nome}</w:t>
            </w:r>
          </w:p>
          <w:p w14:paraId="35216440" w14:textId="77777777" w:rsidR="00B143C7" w:rsidRPr="00E55F6E" w:rsidRDefault="00B143C7" w:rsidP="0032566B">
            <w:pPr>
              <w:pStyle w:val="SemEspaamento"/>
              <w:jc w:val="center"/>
              <w:rPr>
                <w:rFonts w:ascii="Segoe UI" w:hAnsi="Segoe UI" w:cs="Segoe UI"/>
                <w:color w:val="FF0000"/>
              </w:rPr>
            </w:pPr>
            <w:r>
              <w:rPr>
                <w:rFonts w:ascii="Segoe UI" w:hAnsi="Segoe UI" w:cs="Segoe UI"/>
                <w:color w:val="FF0000"/>
              </w:rPr>
              <w:t>{comprador2_cpf}</w:t>
            </w:r>
          </w:p>
          <w:p w14:paraId="5D0FBC3F" w14:textId="0964C6CE" w:rsidR="00B143C7" w:rsidRPr="00E55F6E" w:rsidRDefault="00B143C7" w:rsidP="0032566B">
            <w:pPr>
              <w:pStyle w:val="SemEspaamento"/>
              <w:jc w:val="center"/>
              <w:rPr>
                <w:rFonts w:ascii="Segoe UI" w:hAnsi="Segoe UI" w:cs="Segoe UI"/>
                <w:b/>
                <w:bCs/>
              </w:rPr>
            </w:pPr>
            <w:r>
              <w:rPr>
                <w:rFonts w:ascii="Segoe UI" w:hAnsi="Segoe UI" w:cs="Segoe UI"/>
                <w:b/>
                <w:bCs/>
              </w:rPr>
              <w:t>Promitente Comprador</w:t>
            </w:r>
            <w:r>
              <w:rPr>
                <w:rFonts w:ascii="Segoe UI" w:hAnsi="Segoe UI" w:cs="Segoe UI"/>
                <w:b/>
                <w:bCs/>
                <w:color w:val="FF0000"/>
              </w:rPr>
              <w:t>[a]</w:t>
            </w:r>
          </w:p>
          <w:p w14:paraId="3FB5A44A" w14:textId="77777777" w:rsidR="00B143C7" w:rsidRPr="00E55F6E" w:rsidRDefault="00B143C7" w:rsidP="0032566B">
            <w:pPr>
              <w:pStyle w:val="SemEspaamento"/>
              <w:jc w:val="center"/>
              <w:rPr>
                <w:rFonts w:ascii="Segoe UI" w:hAnsi="Segoe UI" w:cs="Segoe UI"/>
                <w:b/>
                <w:bCs/>
              </w:rPr>
            </w:pPr>
          </w:p>
          <w:p w14:paraId="366C77D6" w14:textId="77777777" w:rsidR="00B143C7" w:rsidRPr="00E55F6E" w:rsidRDefault="00B143C7" w:rsidP="0032566B">
            <w:pPr>
              <w:pStyle w:val="SemEspaamento"/>
              <w:rPr>
                <w:rFonts w:ascii="Segoe UI" w:hAnsi="Segoe UI" w:cs="Segoe UI"/>
                <w:b/>
                <w:bCs/>
              </w:rPr>
            </w:pPr>
          </w:p>
          <w:p w14:paraId="7A3E151F" w14:textId="77777777" w:rsidR="00B143C7" w:rsidRPr="00E55F6E" w:rsidRDefault="00B143C7" w:rsidP="0032566B">
            <w:pPr>
              <w:pStyle w:val="SemEspaamento"/>
              <w:jc w:val="center"/>
              <w:rPr>
                <w:rFonts w:ascii="Segoe UI" w:hAnsi="Segoe UI" w:cs="Segoe UI"/>
              </w:rPr>
            </w:pPr>
          </w:p>
        </w:tc>
        <w:tc>
          <w:tcPr>
            <w:tcW w:w="4670" w:type="dxa"/>
          </w:tcPr>
          <w:p w14:paraId="1ED5739D" w14:textId="77777777" w:rsidR="00201062" w:rsidRPr="00E55F6E" w:rsidRDefault="00201062" w:rsidP="00201062">
            <w:pPr>
              <w:pStyle w:val="SemEspaamento"/>
              <w:jc w:val="center"/>
              <w:rPr>
                <w:rFonts w:ascii="Segoe UI" w:hAnsi="Segoe UI" w:cs="Segoe UI"/>
                <w:b/>
                <w:bCs/>
                <w:color w:val="FF0000"/>
              </w:rPr>
            </w:pPr>
            <w:r>
              <w:rPr>
                <w:rFonts w:ascii="Segoe UI" w:hAnsi="Segoe UI" w:cs="Segoe UI"/>
                <w:b/>
                <w:bCs/>
                <w:color w:val="FF0000"/>
              </w:rPr>
              <w:t xml:space="preserve">{comprador3_nome}</w:t>
            </w:r>
          </w:p>
          <w:p w14:paraId="0731786B" w14:textId="77777777" w:rsidR="00B143C7" w:rsidRPr="00E55F6E" w:rsidRDefault="00B143C7" w:rsidP="0032566B">
            <w:pPr>
              <w:pStyle w:val="SemEspaamento"/>
              <w:jc w:val="center"/>
              <w:rPr>
                <w:rFonts w:ascii="Segoe UI" w:hAnsi="Segoe UI" w:cs="Segoe UI"/>
                <w:color w:val="FF0000"/>
              </w:rPr>
            </w:pPr>
            <w:r>
              <w:rPr>
                <w:rFonts w:ascii="Segoe UI" w:hAnsi="Segoe UI" w:cs="Segoe UI"/>
                <w:color w:val="FF0000"/>
              </w:rPr>
              <w:t>{comprador3_cpf}</w:t>
            </w:r>
          </w:p>
          <w:p w14:paraId="0FE54524" w14:textId="7A2B81CF" w:rsidR="00B143C7" w:rsidRPr="00E55F6E" w:rsidRDefault="00B143C7" w:rsidP="0032566B">
            <w:pPr>
              <w:pStyle w:val="SemEspaamento"/>
              <w:jc w:val="center"/>
              <w:rPr>
                <w:rFonts w:ascii="Segoe UI" w:hAnsi="Segoe UI" w:cs="Segoe UI"/>
              </w:rPr>
            </w:pPr>
            <w:r>
              <w:rPr>
                <w:rFonts w:ascii="Segoe UI" w:hAnsi="Segoe UI" w:cs="Segoe UI"/>
                <w:b/>
                <w:bCs/>
              </w:rPr>
              <w:t>Promitente Comprador</w:t>
            </w:r>
            <w:r>
              <w:rPr>
                <w:rFonts w:ascii="Segoe UI" w:hAnsi="Segoe UI" w:cs="Segoe UI"/>
                <w:b/>
                <w:bCs/>
                <w:color w:val="FF0000"/>
              </w:rPr>
              <w:t>[a]</w:t>
            </w:r>
          </w:p>
        </w:tc>
      </w:tr>
      <w:tr w:rsidR="00B143C7" w:rsidRPr="00E55F6E" w14:paraId="06C8CB33" w14:textId="77777777" w:rsidTr="00B12547">
        <w:tc>
          <w:tcPr>
            <w:tcW w:w="4686" w:type="dxa"/>
          </w:tcPr>
          <w:p w14:paraId="59BA83F2" w14:textId="77777777" w:rsidR="00B143C7" w:rsidRPr="00E55F6E" w:rsidRDefault="00B143C7" w:rsidP="0032566B">
            <w:pPr>
              <w:pStyle w:val="SemEspaamento"/>
              <w:jc w:val="both"/>
              <w:rPr>
                <w:rFonts w:ascii="Segoe UI" w:hAnsi="Segoe UI" w:cs="Segoe UI"/>
                <w:b/>
                <w:bCs/>
              </w:rPr>
            </w:pPr>
            <w:r>
              <w:rPr>
                <w:rFonts w:ascii="Segoe UI" w:hAnsi="Segoe UI" w:cs="Segoe UI"/>
                <w:b/>
                <w:bCs/>
              </w:rPr>
              <w:t>Testemunha 1</w:t>
            </w:r>
          </w:p>
          <w:p w14:paraId="6364D02D" w14:textId="77777777" w:rsidR="00B143C7" w:rsidRPr="00E55F6E" w:rsidRDefault="00B143C7" w:rsidP="0032566B">
            <w:pPr>
              <w:pStyle w:val="SemEspaamento"/>
              <w:jc w:val="both"/>
              <w:rPr>
                <w:rFonts w:ascii="Segoe UI" w:hAnsi="Segoe UI" w:cs="Segoe UI"/>
              </w:rPr>
            </w:pPr>
          </w:p>
          <w:p w14:paraId="2D933274" w14:textId="77777777" w:rsidR="00B143C7" w:rsidRPr="00E55F6E" w:rsidRDefault="00B143C7" w:rsidP="0032566B">
            <w:pPr>
              <w:pStyle w:val="SemEspaamento"/>
              <w:jc w:val="both"/>
              <w:rPr>
                <w:rFonts w:ascii="Segoe UI" w:hAnsi="Segoe UI" w:cs="Segoe UI"/>
              </w:rPr>
            </w:pPr>
            <w:r>
              <w:rPr>
                <w:rFonts w:ascii="Segoe UI" w:hAnsi="Segoe UI" w:cs="Segoe UI"/>
              </w:rPr>
              <w:t>Nome Completo:</w:t>
            </w:r>
          </w:p>
          <w:p w14:paraId="03035965" w14:textId="77777777" w:rsidR="00B143C7" w:rsidRPr="00E55F6E" w:rsidRDefault="00B143C7" w:rsidP="0032566B">
            <w:pPr>
              <w:pStyle w:val="SemEspaamento"/>
              <w:jc w:val="both"/>
              <w:rPr>
                <w:rFonts w:ascii="Segoe UI" w:hAnsi="Segoe UI" w:cs="Segoe UI"/>
              </w:rPr>
            </w:pPr>
          </w:p>
          <w:p w14:paraId="32893595" w14:textId="77777777" w:rsidR="00B143C7" w:rsidRPr="00E55F6E" w:rsidRDefault="00B143C7" w:rsidP="0032566B">
            <w:pPr>
              <w:pStyle w:val="SemEspaamento"/>
              <w:jc w:val="both"/>
              <w:rPr>
                <w:rFonts w:ascii="Segoe UI" w:hAnsi="Segoe UI" w:cs="Segoe UI"/>
              </w:rPr>
            </w:pPr>
            <w:r>
              <w:rPr>
                <w:rFonts w:ascii="Segoe UI" w:hAnsi="Segoe UI" w:cs="Segoe UI"/>
              </w:rPr>
              <w:t>CPF:</w:t>
            </w:r>
          </w:p>
        </w:tc>
        <w:tc>
          <w:tcPr>
            <w:tcW w:w="4670" w:type="dxa"/>
          </w:tcPr>
          <w:p w14:paraId="54D97051" w14:textId="77777777" w:rsidR="00B143C7" w:rsidRPr="00E55F6E" w:rsidRDefault="00B143C7" w:rsidP="0032566B">
            <w:pPr>
              <w:pStyle w:val="SemEspaamento"/>
              <w:jc w:val="both"/>
              <w:rPr>
                <w:rFonts w:ascii="Segoe UI" w:hAnsi="Segoe UI" w:cs="Segoe UI"/>
                <w:b/>
                <w:bCs/>
              </w:rPr>
            </w:pPr>
            <w:r>
              <w:rPr>
                <w:rFonts w:ascii="Segoe UI" w:hAnsi="Segoe UI" w:cs="Segoe UI"/>
                <w:b/>
                <w:bCs/>
              </w:rPr>
              <w:t>Testemunha 2</w:t>
            </w:r>
          </w:p>
          <w:p w14:paraId="34B6C671" w14:textId="77777777" w:rsidR="00B143C7" w:rsidRPr="00E55F6E" w:rsidRDefault="00B143C7" w:rsidP="0032566B">
            <w:pPr>
              <w:pStyle w:val="SemEspaamento"/>
              <w:jc w:val="both"/>
              <w:rPr>
                <w:rFonts w:ascii="Segoe UI" w:hAnsi="Segoe UI" w:cs="Segoe UI"/>
              </w:rPr>
            </w:pPr>
          </w:p>
          <w:p w14:paraId="62E7AFEB" w14:textId="77777777" w:rsidR="00B143C7" w:rsidRPr="00E55F6E" w:rsidRDefault="00B143C7" w:rsidP="0032566B">
            <w:pPr>
              <w:pStyle w:val="SemEspaamento"/>
              <w:jc w:val="both"/>
              <w:rPr>
                <w:rFonts w:ascii="Segoe UI" w:hAnsi="Segoe UI" w:cs="Segoe UI"/>
              </w:rPr>
            </w:pPr>
            <w:r>
              <w:rPr>
                <w:rFonts w:ascii="Segoe UI" w:hAnsi="Segoe UI" w:cs="Segoe UI"/>
              </w:rPr>
              <w:t>Nome Completo:</w:t>
            </w:r>
          </w:p>
          <w:p w14:paraId="6D54C686" w14:textId="77777777" w:rsidR="00B143C7" w:rsidRPr="00E55F6E" w:rsidRDefault="00B143C7" w:rsidP="0032566B">
            <w:pPr>
              <w:pStyle w:val="SemEspaamento"/>
              <w:jc w:val="both"/>
              <w:rPr>
                <w:rFonts w:ascii="Segoe UI" w:hAnsi="Segoe UI" w:cs="Segoe UI"/>
              </w:rPr>
            </w:pPr>
          </w:p>
          <w:p w14:paraId="6851020E" w14:textId="77777777" w:rsidR="00B143C7" w:rsidRPr="00E55F6E" w:rsidRDefault="00B143C7" w:rsidP="0032566B">
            <w:pPr>
              <w:pStyle w:val="SemEspaamento"/>
              <w:jc w:val="both"/>
              <w:rPr>
                <w:rFonts w:ascii="Segoe UI" w:hAnsi="Segoe UI" w:cs="Segoe UI"/>
              </w:rPr>
            </w:pPr>
            <w:r>
              <w:rPr>
                <w:rFonts w:ascii="Segoe UI" w:hAnsi="Segoe UI" w:cs="Segoe UI"/>
              </w:rPr>
              <w:t>CPF:</w:t>
            </w:r>
          </w:p>
        </w:tc>
      </w:tr>
    </w:tbl>
    <w:p w14:paraId="19B95A44" w14:textId="77777777" w:rsidR="00A2571F" w:rsidRPr="00E55F6E" w:rsidRDefault="00A2571F" w:rsidP="00A2571F">
      <w:pPr>
        <w:pStyle w:val="SemEspaamento"/>
        <w:jc w:val="both"/>
        <w:rPr>
          <w:rFonts w:ascii="Segoe UI" w:hAnsi="Segoe UI" w:cs="Segoe UI"/>
          <w:sz w:val="22"/>
          <w:szCs w:val="22"/>
        </w:rPr>
      </w:pPr>
    </w:p>
    <w:p w14:paraId="0F230812" w14:textId="624B2BA9" w:rsidR="00472645" w:rsidRPr="00E55F6E" w:rsidRDefault="00472645" w:rsidP="00A2571F">
      <w:pPr>
        <w:pStyle w:val="SemEspaamento"/>
        <w:jc w:val="both"/>
        <w:rPr>
          <w:rFonts w:ascii="Segoe UI" w:hAnsi="Segoe UI" w:cs="Segoe UI"/>
          <w:sz w:val="22"/>
          <w:szCs w:val="22"/>
        </w:rPr>
      </w:pPr>
    </w:p>
    <w:sectPr w:rsidR="00472645" w:rsidRPr="00E55F6E">
      <w:footerReference w:type="default" r:id="rId7"/>
      <w:pgSz w:w="11906" w:h="16838"/>
      <w:pgMar w:top="1418" w:right="1134" w:bottom="1418"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FFB609" w14:textId="77777777" w:rsidR="00353A2C" w:rsidRDefault="00353A2C">
      <w:r>
        <w:separator/>
      </w:r>
    </w:p>
  </w:endnote>
  <w:endnote w:type="continuationSeparator" w:id="0">
    <w:p w14:paraId="26C7E0B2" w14:textId="77777777" w:rsidR="00353A2C" w:rsidRDefault="00353A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EEC9C" w14:textId="77777777" w:rsidR="0004410C" w:rsidRPr="0004410C" w:rsidRDefault="0004410C" w:rsidP="0004410C">
    <w:pPr>
      <w:pStyle w:val="Rodap"/>
      <w:jc w:val="center"/>
      <w:rPr>
        <w:rFonts w:ascii="Segoe UI" w:hAnsi="Segoe UI" w:cs="Segoe UI"/>
      </w:rPr>
    </w:pPr>
    <w:r w:rsidRPr="0004410C">
      <w:rPr>
        <w:rFonts w:ascii="Segoe UI" w:hAnsi="Segoe UI" w:cs="Segoe UI"/>
      </w:rPr>
      <w:t xml:space="preserve">Página </w:t>
    </w:r>
    <w:r w:rsidRPr="0004410C">
      <w:rPr>
        <w:rFonts w:ascii="Segoe UI" w:hAnsi="Segoe UI" w:cs="Segoe UI"/>
        <w:b/>
      </w:rPr>
      <w:fldChar w:fldCharType="begin"/>
    </w:r>
    <w:r w:rsidRPr="0004410C">
      <w:rPr>
        <w:rFonts w:ascii="Segoe UI" w:hAnsi="Segoe UI" w:cs="Segoe UI"/>
        <w:b/>
      </w:rPr>
      <w:instrText>PAGE  \* Arabic  \* MERGEFORMAT</w:instrText>
    </w:r>
    <w:r w:rsidRPr="0004410C">
      <w:rPr>
        <w:rFonts w:ascii="Segoe UI" w:hAnsi="Segoe UI" w:cs="Segoe UI"/>
        <w:b/>
      </w:rPr>
      <w:fldChar w:fldCharType="separate"/>
    </w:r>
    <w:r w:rsidRPr="0004410C">
      <w:rPr>
        <w:rFonts w:ascii="Segoe UI" w:hAnsi="Segoe UI" w:cs="Segoe UI"/>
        <w:b/>
      </w:rPr>
      <w:t>1</w:t>
    </w:r>
    <w:r w:rsidRPr="0004410C">
      <w:rPr>
        <w:rFonts w:ascii="Segoe UI" w:hAnsi="Segoe UI" w:cs="Segoe UI"/>
        <w:b/>
      </w:rPr>
      <w:fldChar w:fldCharType="end"/>
    </w:r>
    <w:r w:rsidRPr="0004410C">
      <w:rPr>
        <w:rFonts w:ascii="Segoe UI" w:hAnsi="Segoe UI" w:cs="Segoe UI"/>
      </w:rPr>
      <w:t xml:space="preserve"> de </w:t>
    </w:r>
    <w:r w:rsidRPr="0004410C">
      <w:rPr>
        <w:rFonts w:ascii="Segoe UI" w:hAnsi="Segoe UI" w:cs="Segoe UI"/>
      </w:rPr>
      <w:fldChar w:fldCharType="begin"/>
    </w:r>
    <w:r w:rsidRPr="0004410C">
      <w:rPr>
        <w:rFonts w:ascii="Segoe UI" w:hAnsi="Segoe UI" w:cs="Segoe UI"/>
      </w:rPr>
      <w:instrText>NUMPAGES  \* Arabic  \* MERGEFORMAT</w:instrText>
    </w:r>
    <w:r w:rsidRPr="0004410C">
      <w:rPr>
        <w:rFonts w:ascii="Segoe UI" w:hAnsi="Segoe UI" w:cs="Segoe UI"/>
      </w:rPr>
      <w:fldChar w:fldCharType="separate"/>
    </w:r>
    <w:r w:rsidRPr="0004410C">
      <w:rPr>
        <w:rFonts w:ascii="Segoe UI" w:hAnsi="Segoe UI" w:cs="Segoe UI"/>
      </w:rPr>
      <w:t>10</w:t>
    </w:r>
    <w:r w:rsidRPr="0004410C">
      <w:rPr>
        <w:rFonts w:ascii="Segoe UI" w:hAnsi="Segoe UI" w:cs="Segoe UI"/>
        <w:b/>
        <w:noProof/>
      </w:rPr>
      <w:fldChar w:fldCharType="end"/>
    </w:r>
  </w:p>
  <w:p w14:paraId="118714D3" w14:textId="764E84B8" w:rsidR="00472645" w:rsidRPr="0004410C" w:rsidRDefault="00472645" w:rsidP="0004410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24C8F7" w14:textId="77777777" w:rsidR="00353A2C" w:rsidRDefault="00353A2C">
      <w:r>
        <w:separator/>
      </w:r>
    </w:p>
  </w:footnote>
  <w:footnote w:type="continuationSeparator" w:id="0">
    <w:p w14:paraId="2E82E49E" w14:textId="77777777" w:rsidR="00353A2C" w:rsidRDefault="00353A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44E4838"/>
    <w:multiLevelType w:val="hybridMultilevel"/>
    <w:tmpl w:val="901E3048"/>
    <w:lvl w:ilvl="0" w:tplc="A920CBF2">
      <w:start w:val="1"/>
      <w:numFmt w:val="bullet"/>
      <w:lvlText w:val="●"/>
      <w:lvlJc w:val="left"/>
      <w:pPr>
        <w:ind w:left="720" w:hanging="360"/>
      </w:pPr>
    </w:lvl>
    <w:lvl w:ilvl="1" w:tplc="A78E6C42">
      <w:start w:val="1"/>
      <w:numFmt w:val="bullet"/>
      <w:lvlText w:val="○"/>
      <w:lvlJc w:val="left"/>
      <w:pPr>
        <w:ind w:left="1440" w:hanging="360"/>
      </w:pPr>
    </w:lvl>
    <w:lvl w:ilvl="2" w:tplc="BE684F1C">
      <w:start w:val="1"/>
      <w:numFmt w:val="bullet"/>
      <w:lvlText w:val="■"/>
      <w:lvlJc w:val="left"/>
      <w:pPr>
        <w:ind w:left="2160" w:hanging="360"/>
      </w:pPr>
    </w:lvl>
    <w:lvl w:ilvl="3" w:tplc="6666E8BE">
      <w:start w:val="1"/>
      <w:numFmt w:val="bullet"/>
      <w:lvlText w:val="●"/>
      <w:lvlJc w:val="left"/>
      <w:pPr>
        <w:ind w:left="2880" w:hanging="360"/>
      </w:pPr>
    </w:lvl>
    <w:lvl w:ilvl="4" w:tplc="578613E8">
      <w:start w:val="1"/>
      <w:numFmt w:val="bullet"/>
      <w:lvlText w:val="○"/>
      <w:lvlJc w:val="left"/>
      <w:pPr>
        <w:ind w:left="3600" w:hanging="360"/>
      </w:pPr>
    </w:lvl>
    <w:lvl w:ilvl="5" w:tplc="EC786772">
      <w:start w:val="1"/>
      <w:numFmt w:val="bullet"/>
      <w:lvlText w:val="■"/>
      <w:lvlJc w:val="left"/>
      <w:pPr>
        <w:ind w:left="4320" w:hanging="360"/>
      </w:pPr>
    </w:lvl>
    <w:lvl w:ilvl="6" w:tplc="F4C6FD0E">
      <w:start w:val="1"/>
      <w:numFmt w:val="bullet"/>
      <w:lvlText w:val="●"/>
      <w:lvlJc w:val="left"/>
      <w:pPr>
        <w:ind w:left="5040" w:hanging="360"/>
      </w:pPr>
    </w:lvl>
    <w:lvl w:ilvl="7" w:tplc="9670E2BC">
      <w:start w:val="1"/>
      <w:numFmt w:val="bullet"/>
      <w:lvlText w:val="●"/>
      <w:lvlJc w:val="left"/>
      <w:pPr>
        <w:ind w:left="5760" w:hanging="360"/>
      </w:pPr>
    </w:lvl>
    <w:lvl w:ilvl="8" w:tplc="E8BC29F6">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645"/>
    <w:rsid w:val="00002646"/>
    <w:rsid w:val="00021894"/>
    <w:rsid w:val="00032F01"/>
    <w:rsid w:val="0004410C"/>
    <w:rsid w:val="00083BBE"/>
    <w:rsid w:val="000E5D39"/>
    <w:rsid w:val="00180A16"/>
    <w:rsid w:val="001D0E7B"/>
    <w:rsid w:val="001E2E35"/>
    <w:rsid w:val="00201062"/>
    <w:rsid w:val="00207F1F"/>
    <w:rsid w:val="00223BC5"/>
    <w:rsid w:val="00230CA7"/>
    <w:rsid w:val="0025448F"/>
    <w:rsid w:val="00297025"/>
    <w:rsid w:val="002E28E1"/>
    <w:rsid w:val="002F7A42"/>
    <w:rsid w:val="00353A2C"/>
    <w:rsid w:val="00372E8C"/>
    <w:rsid w:val="003C49B0"/>
    <w:rsid w:val="003E1BE3"/>
    <w:rsid w:val="00435909"/>
    <w:rsid w:val="00472645"/>
    <w:rsid w:val="004C4D27"/>
    <w:rsid w:val="004F6BAB"/>
    <w:rsid w:val="00507CCC"/>
    <w:rsid w:val="005C483E"/>
    <w:rsid w:val="005D678F"/>
    <w:rsid w:val="005F4FDA"/>
    <w:rsid w:val="00651BEB"/>
    <w:rsid w:val="00675EC6"/>
    <w:rsid w:val="006F4493"/>
    <w:rsid w:val="0077370C"/>
    <w:rsid w:val="007831DF"/>
    <w:rsid w:val="007C2ED6"/>
    <w:rsid w:val="007D3309"/>
    <w:rsid w:val="008821DE"/>
    <w:rsid w:val="008C7CE7"/>
    <w:rsid w:val="008F6BC0"/>
    <w:rsid w:val="00911295"/>
    <w:rsid w:val="00923DCA"/>
    <w:rsid w:val="009A1A6D"/>
    <w:rsid w:val="009C4CEC"/>
    <w:rsid w:val="009F33B5"/>
    <w:rsid w:val="00A025F2"/>
    <w:rsid w:val="00A2571F"/>
    <w:rsid w:val="00A734ED"/>
    <w:rsid w:val="00A818F6"/>
    <w:rsid w:val="00AE7015"/>
    <w:rsid w:val="00B12547"/>
    <w:rsid w:val="00B143C7"/>
    <w:rsid w:val="00BC06CB"/>
    <w:rsid w:val="00BD3738"/>
    <w:rsid w:val="00BD3EDC"/>
    <w:rsid w:val="00C95EDA"/>
    <w:rsid w:val="00CA09A7"/>
    <w:rsid w:val="00CA34E8"/>
    <w:rsid w:val="00CB60C5"/>
    <w:rsid w:val="00D04FBC"/>
    <w:rsid w:val="00D10501"/>
    <w:rsid w:val="00D3671F"/>
    <w:rsid w:val="00D85E4E"/>
    <w:rsid w:val="00D97D6C"/>
    <w:rsid w:val="00DB36DC"/>
    <w:rsid w:val="00E27C3A"/>
    <w:rsid w:val="00E55F6E"/>
    <w:rsid w:val="00E87D31"/>
    <w:rsid w:val="00EA43A1"/>
    <w:rsid w:val="00ED202E"/>
    <w:rsid w:val="00FD7089"/>
    <w:rsid w:val="00FE763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46B812"/>
  <w15:docId w15:val="{D3235C94-76BE-4E7E-94C9-BAEF397036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emEspaamento">
    <w:name w:val="No Spacing"/>
    <w:uiPriority w:val="1"/>
    <w:qFormat/>
    <w:rsid w:val="009F33B5"/>
  </w:style>
  <w:style w:type="paragraph" w:styleId="Cabealho">
    <w:name w:val="header"/>
    <w:basedOn w:val="Normal"/>
    <w:link w:val="CabealhoChar"/>
    <w:uiPriority w:val="99"/>
    <w:unhideWhenUsed/>
    <w:rsid w:val="009F33B5"/>
    <w:pPr>
      <w:tabs>
        <w:tab w:val="center" w:pos="4252"/>
        <w:tab w:val="right" w:pos="8504"/>
      </w:tabs>
    </w:pPr>
  </w:style>
  <w:style w:type="character" w:customStyle="1" w:styleId="CabealhoChar">
    <w:name w:val="Cabeçalho Char"/>
    <w:basedOn w:val="Fontepargpadro"/>
    <w:link w:val="Cabealho"/>
    <w:uiPriority w:val="99"/>
    <w:rsid w:val="009F33B5"/>
  </w:style>
  <w:style w:type="paragraph" w:styleId="Rodap">
    <w:name w:val="footer"/>
    <w:basedOn w:val="Normal"/>
    <w:link w:val="RodapChar"/>
    <w:uiPriority w:val="99"/>
    <w:unhideWhenUsed/>
    <w:rsid w:val="009F33B5"/>
    <w:pPr>
      <w:tabs>
        <w:tab w:val="center" w:pos="4252"/>
        <w:tab w:val="right" w:pos="8504"/>
      </w:tabs>
    </w:pPr>
  </w:style>
  <w:style w:type="character" w:customStyle="1" w:styleId="RodapChar">
    <w:name w:val="Rodapé Char"/>
    <w:basedOn w:val="Fontepargpadro"/>
    <w:link w:val="Rodap"/>
    <w:uiPriority w:val="99"/>
    <w:rsid w:val="009F33B5"/>
  </w:style>
  <w:style w:type="table" w:styleId="Tabelacomgrade">
    <w:name w:val="Table Grid"/>
    <w:basedOn w:val="Tabelanormal"/>
    <w:uiPriority w:val="39"/>
    <w:rsid w:val="00A2571F"/>
    <w:rPr>
      <w:rFonts w:ascii="Calibri" w:eastAsia="Calibri" w:hAnsi="Calibri" w:cs="Calibri"/>
      <w:color w:val="00000A"/>
      <w:sz w:val="22"/>
      <w:szCs w:val="22"/>
      <w:lang w:val="pt-P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532</TotalTime>
  <Pages>12</Pages>
  <Words>5018</Words>
  <Characters>27103</Characters>
  <Application>Microsoft Office Word</Application>
  <DocSecurity>0</DocSecurity>
  <Lines>225</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USUARIO</cp:lastModifiedBy>
  <cp:revision>20</cp:revision>
  <dcterms:created xsi:type="dcterms:W3CDTF">2026-06-15T00:08:00Z</dcterms:created>
  <dcterms:modified xsi:type="dcterms:W3CDTF">2026-07-14T17:30:00Z</dcterms:modified>
</cp:coreProperties>
</file>