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C3E2" w14:textId="77777777" w:rsidR="003F46ED" w:rsidRDefault="003F46ED" w:rsidP="003F46ED">
      <w:pPr>
        <w:ind w:left="0"/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3F46ED" w:rsidRPr="00443684" w14:paraId="44E395C2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17730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38B64E38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FILOSOFÍA DE LA EDUCACIÓN</w:t>
            </w:r>
          </w:p>
        </w:tc>
      </w:tr>
    </w:tbl>
    <w:p w14:paraId="69F4FE07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3F46ED" w:rsidRPr="00443684" w14:paraId="5C37056C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C2487A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6636CC7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F50DCE4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3F46ED" w:rsidRPr="00443684" w14:paraId="22ECA084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7DDF8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PRIMER CUATRIMESTRE  </w:t>
            </w:r>
          </w:p>
        </w:tc>
        <w:tc>
          <w:tcPr>
            <w:tcW w:w="360" w:type="dxa"/>
          </w:tcPr>
          <w:p w14:paraId="056B55DA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94F1C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LP0101</w:t>
            </w:r>
          </w:p>
        </w:tc>
      </w:tr>
    </w:tbl>
    <w:p w14:paraId="6AD6BC66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4B067ABB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529F4481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  <w:r w:rsidRPr="00443684">
        <w:rPr>
          <w:rFonts w:ascii="Arial" w:hAnsi="Arial" w:cs="Arial"/>
          <w:bCs/>
          <w:sz w:val="22"/>
          <w:szCs w:val="22"/>
        </w:rPr>
        <w:t>Adquirir concepciones</w:t>
      </w:r>
      <w:r w:rsidRPr="00443684">
        <w:rPr>
          <w:rFonts w:ascii="Arial" w:hAnsi="Arial" w:cs="Arial"/>
          <w:sz w:val="22"/>
          <w:szCs w:val="22"/>
        </w:rPr>
        <w:t xml:space="preserve"> filosóficas en torno a lo educativo, identificando valores y fines, así como el modelo de hombre y sociedad que se pretende formar. </w:t>
      </w:r>
    </w:p>
    <w:p w14:paraId="4313EA45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6E0F3800" w14:textId="77777777" w:rsidR="003F46ED" w:rsidRPr="00443684" w:rsidRDefault="003F46ED" w:rsidP="003F46E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2"/>
          <w:szCs w:val="22"/>
          <w:lang w:val="es-MX"/>
        </w:rPr>
      </w:pPr>
      <w:r w:rsidRPr="00443684">
        <w:rPr>
          <w:rFonts w:ascii="Arial" w:hAnsi="Arial" w:cs="Arial"/>
          <w:b/>
          <w:sz w:val="22"/>
          <w:szCs w:val="22"/>
          <w:lang w:val="es-MX"/>
        </w:rPr>
        <w:t>Diferentes perspectivas filosóficas</w:t>
      </w:r>
    </w:p>
    <w:p w14:paraId="58E43728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Filosofía y la educación</w:t>
      </w:r>
    </w:p>
    <w:p w14:paraId="4624ED98" w14:textId="77777777" w:rsidR="003F46ED" w:rsidRPr="00443684" w:rsidRDefault="003F46ED" w:rsidP="003F46ED">
      <w:pPr>
        <w:pStyle w:val="Prrafodelista"/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Concepto de Filosofía</w:t>
      </w:r>
    </w:p>
    <w:p w14:paraId="11BBC7E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Relación entre filosofía y la educación</w:t>
      </w:r>
    </w:p>
    <w:p w14:paraId="6BF16B3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filosofía y teoría de la educación</w:t>
      </w:r>
    </w:p>
    <w:p w14:paraId="27AA3B6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educación y su relación con el conocimiento.</w:t>
      </w:r>
    </w:p>
    <w:p w14:paraId="48B68B68" w14:textId="77777777" w:rsidR="003F46ED" w:rsidRPr="00443684" w:rsidRDefault="003F46ED" w:rsidP="003F46ED">
      <w:pPr>
        <w:pStyle w:val="Prrafodelista"/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filosofía de la educación</w:t>
      </w:r>
    </w:p>
    <w:p w14:paraId="1E0EE13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Disciplinas filosóficas</w:t>
      </w:r>
    </w:p>
    <w:p w14:paraId="3BE29295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conocimiento educativo visto desde la epistemología</w:t>
      </w:r>
    </w:p>
    <w:p w14:paraId="7E1E4048" w14:textId="77777777" w:rsidR="003F46ED" w:rsidRPr="00443684" w:rsidRDefault="003F46ED" w:rsidP="003F46ED">
      <w:pPr>
        <w:pStyle w:val="Prrafodelista"/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lógica y el saber racional</w:t>
      </w:r>
    </w:p>
    <w:p w14:paraId="6995086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ontología: el estudio del ser ante la educación</w:t>
      </w:r>
    </w:p>
    <w:p w14:paraId="1570808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ética y su vinculación con la educación.</w:t>
      </w:r>
    </w:p>
    <w:p w14:paraId="17FFB9D3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48889404" w14:textId="77777777" w:rsidR="003F46ED" w:rsidRPr="00443684" w:rsidRDefault="003F46ED" w:rsidP="003F46E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2"/>
          <w:szCs w:val="22"/>
          <w:lang w:val="es-MX"/>
        </w:rPr>
      </w:pPr>
      <w:r w:rsidRPr="00443684">
        <w:rPr>
          <w:rFonts w:ascii="Arial" w:hAnsi="Arial" w:cs="Arial"/>
          <w:b/>
          <w:sz w:val="22"/>
          <w:szCs w:val="22"/>
          <w:lang w:val="es-MX"/>
        </w:rPr>
        <w:t>Pensamientos filosóficos vinculados con la educación</w:t>
      </w:r>
    </w:p>
    <w:p w14:paraId="3AA3386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Filosofía Clásica ante la educación</w:t>
      </w:r>
    </w:p>
    <w:p w14:paraId="22B827F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Platón y el idealismo</w:t>
      </w:r>
    </w:p>
    <w:p w14:paraId="0DE28A20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Aristóteles y el racionalismo</w:t>
      </w:r>
    </w:p>
    <w:p w14:paraId="46D99B1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San Tomás.</w:t>
      </w:r>
    </w:p>
    <w:p w14:paraId="25203E7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San Agustín</w:t>
      </w:r>
    </w:p>
    <w:p w14:paraId="61092508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Filosofía Contemporánea y la educación</w:t>
      </w:r>
    </w:p>
    <w:p w14:paraId="36DEA0E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proofErr w:type="spellStart"/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Rosseau</w:t>
      </w:r>
      <w:proofErr w:type="spellEnd"/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 y la educación</w:t>
      </w:r>
    </w:p>
    <w:p w14:paraId="15CEFD68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Kant ante la educación</w:t>
      </w:r>
    </w:p>
    <w:p w14:paraId="40DC498F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visión de Karl Marx sobre la educación.</w:t>
      </w:r>
    </w:p>
    <w:p w14:paraId="5DFED76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Corrientes educativas y la reflexión filosófica</w:t>
      </w:r>
    </w:p>
    <w:p w14:paraId="149B60B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Pragmatismo</w:t>
      </w:r>
    </w:p>
    <w:p w14:paraId="27D935F4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Conductismo</w:t>
      </w:r>
    </w:p>
    <w:p w14:paraId="52F7885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Existencialismo</w:t>
      </w:r>
    </w:p>
    <w:p w14:paraId="7D363C0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Fenomenología</w:t>
      </w:r>
    </w:p>
    <w:p w14:paraId="24A900BB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028DBDE9" w14:textId="77777777" w:rsidR="003F46ED" w:rsidRPr="00443684" w:rsidRDefault="003F46ED" w:rsidP="003F46E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2"/>
          <w:szCs w:val="22"/>
          <w:lang w:val="es-MX"/>
        </w:rPr>
      </w:pPr>
      <w:r w:rsidRPr="00443684">
        <w:rPr>
          <w:rFonts w:ascii="Arial" w:hAnsi="Arial" w:cs="Arial"/>
          <w:b/>
          <w:sz w:val="22"/>
          <w:szCs w:val="22"/>
          <w:lang w:val="es-MX"/>
        </w:rPr>
        <w:t>El saber filosófico moderno</w:t>
      </w:r>
    </w:p>
    <w:p w14:paraId="12BB3B0F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lastRenderedPageBreak/>
        <w:t>El Posmodernismo y la educación</w:t>
      </w:r>
    </w:p>
    <w:p w14:paraId="33D576C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filosofía de la educación y la posmodernidad</w:t>
      </w:r>
    </w:p>
    <w:p w14:paraId="1F39C5D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teoría crítica</w:t>
      </w:r>
    </w:p>
    <w:p w14:paraId="0666DED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pensamiento crítico y la educación</w:t>
      </w:r>
    </w:p>
    <w:p w14:paraId="33806208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feminismo</w:t>
      </w:r>
    </w:p>
    <w:p w14:paraId="5F3DAB04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Teoría feminista como nuevo pensamiento educativo.</w:t>
      </w:r>
    </w:p>
    <w:p w14:paraId="5BD697B0" w14:textId="77777777" w:rsidR="003F46ED" w:rsidRPr="00443684" w:rsidRDefault="003F46ED" w:rsidP="003F46ED">
      <w:pPr>
        <w:pStyle w:val="Prrafodelista"/>
        <w:ind w:left="587"/>
        <w:rPr>
          <w:rFonts w:ascii="Arial" w:hAnsi="Arial" w:cs="Arial"/>
          <w:b/>
          <w:sz w:val="22"/>
          <w:szCs w:val="22"/>
          <w:lang w:val="es-MX"/>
        </w:rPr>
      </w:pPr>
    </w:p>
    <w:p w14:paraId="52860F9B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C1190E3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8F03DAA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437A7D7F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4D2D49B4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5D714CB0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5E97F50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69FAF0A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370ACD87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347B850B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01ABB80A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3BFFE39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7889917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E65E3AA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25DBE892" w14:textId="77777777" w:rsidR="003F46ED" w:rsidRPr="00443684" w:rsidRDefault="003F46ED" w:rsidP="003F46ED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075ED9A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4728E823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75E7397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4D8523DF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07BE0ED0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14AEB26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522BE360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8BEBA28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47F87A08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26E5528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3F46ED" w:rsidRPr="00443684" w14:paraId="219F3374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5A79C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22BC01D6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PSICOLOGÍA GENERAL</w:t>
            </w:r>
          </w:p>
        </w:tc>
      </w:tr>
    </w:tbl>
    <w:p w14:paraId="7385B245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3F46ED" w:rsidRPr="00443684" w14:paraId="4F092917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14E5B1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BBCB568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88253B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3F46ED" w:rsidRPr="00443684" w14:paraId="2A80026D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A3D56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PRIMER CUATRIMESTRE  </w:t>
            </w:r>
          </w:p>
        </w:tc>
        <w:tc>
          <w:tcPr>
            <w:tcW w:w="360" w:type="dxa"/>
          </w:tcPr>
          <w:p w14:paraId="458FC7E3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196B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LP0102</w:t>
            </w:r>
          </w:p>
        </w:tc>
      </w:tr>
    </w:tbl>
    <w:p w14:paraId="0BE9E04D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264E8F24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ED60F27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eastAsia="es-MX"/>
        </w:rPr>
      </w:pPr>
      <w:r w:rsidRPr="00443684">
        <w:rPr>
          <w:rFonts w:ascii="Arial" w:hAnsi="Arial" w:cs="Arial"/>
          <w:sz w:val="22"/>
          <w:szCs w:val="22"/>
          <w:lang w:eastAsia="es-MX"/>
        </w:rPr>
        <w:t xml:space="preserve">Conocer los orígenes y las características de la Psicología general y la relación con el ámbito de su carrera, entendiendo la psicología como un proceso y componentes sustanciales en el trabajo del pedagogo. </w:t>
      </w:r>
    </w:p>
    <w:p w14:paraId="6510120C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3491501E" w14:textId="77777777" w:rsidR="003F46ED" w:rsidRPr="00443684" w:rsidRDefault="003F46ED" w:rsidP="003F46ED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Fundamentos Básicos de la Psicología</w:t>
      </w:r>
    </w:p>
    <w:p w14:paraId="45BB6F1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Introducción al estudio de la psicología</w:t>
      </w:r>
    </w:p>
    <w:p w14:paraId="42A2415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objeto de la psicología-definición</w:t>
      </w:r>
    </w:p>
    <w:p w14:paraId="65B17AF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Antecedentes prehistóricos de la psicología</w:t>
      </w:r>
    </w:p>
    <w:p w14:paraId="64C7908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Los inicios de la psicología científica</w:t>
      </w:r>
    </w:p>
    <w:p w14:paraId="57005E5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Teorías de la evolución de la psicología</w:t>
      </w:r>
    </w:p>
    <w:p w14:paraId="4430EF0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Desarrollo contemporáneo de la psicología</w:t>
      </w:r>
    </w:p>
    <w:p w14:paraId="244E9FD5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Áreas de estudios y campo de aplicación</w:t>
      </w:r>
    </w:p>
    <w:p w14:paraId="7756825F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Métodos y técnicas de la psicología.</w:t>
      </w:r>
    </w:p>
    <w:p w14:paraId="4CD4681A" w14:textId="77777777" w:rsidR="003F46ED" w:rsidRPr="00443684" w:rsidRDefault="003F46ED" w:rsidP="003F46ED">
      <w:pPr>
        <w:pStyle w:val="Prrafodelista"/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0BAA9560" w14:textId="77777777" w:rsidR="003F46ED" w:rsidRPr="00443684" w:rsidRDefault="003F46ED" w:rsidP="003F46ED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El Ser Humano como Producto de la Evolución</w:t>
      </w:r>
    </w:p>
    <w:p w14:paraId="2A3134E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proceso de hominización conducta animal y humana.</w:t>
      </w:r>
    </w:p>
    <w:p w14:paraId="3CC66DA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Bases fisiológicas de la conducta</w:t>
      </w:r>
    </w:p>
    <w:p w14:paraId="2368CE26" w14:textId="77777777" w:rsidR="003F46ED" w:rsidRPr="00443684" w:rsidRDefault="003F46ED" w:rsidP="003F46ED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Aspectos Estructurantes de la conducta</w:t>
      </w:r>
    </w:p>
    <w:p w14:paraId="06B949A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Sensación, percepción y atención</w:t>
      </w:r>
    </w:p>
    <w:p w14:paraId="0D4BF200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memoria.</w:t>
      </w:r>
    </w:p>
    <w:p w14:paraId="358FAB6A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aprendizaje.</w:t>
      </w:r>
    </w:p>
    <w:p w14:paraId="63AFCAF0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pensamiento.</w:t>
      </w:r>
    </w:p>
    <w:p w14:paraId="6A09335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inteligencia.</w:t>
      </w:r>
    </w:p>
    <w:p w14:paraId="7E02E4B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Comunicación y lenguaje</w:t>
      </w:r>
    </w:p>
    <w:p w14:paraId="500C6FEF" w14:textId="77777777" w:rsidR="003F46ED" w:rsidRPr="00443684" w:rsidRDefault="003F46ED" w:rsidP="003F46ED">
      <w:pPr>
        <w:shd w:val="clear" w:color="auto" w:fill="FFFFFF"/>
        <w:ind w:left="0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082EF3A0" w14:textId="77777777" w:rsidR="003F46ED" w:rsidRPr="00443684" w:rsidRDefault="003F46ED" w:rsidP="003F46ED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La Personalidad como Síntesis Integradora.</w:t>
      </w:r>
    </w:p>
    <w:p w14:paraId="0C4505C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Temperamento.</w:t>
      </w:r>
    </w:p>
    <w:p w14:paraId="4EFACC00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Carácter.</w:t>
      </w:r>
    </w:p>
    <w:p w14:paraId="067104C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Personalidad.</w:t>
      </w:r>
    </w:p>
    <w:p w14:paraId="38D0110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Los trastornos emocionales y la conducta.</w:t>
      </w:r>
    </w:p>
    <w:p w14:paraId="212A9DED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AF95926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ADDEEA8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F19736E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4E6E18FA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0C11CBD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3B786A68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596F944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BE5653E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A69D691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19592064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B3C5A26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255B11AA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1C16087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2A0F69B" w14:textId="77777777" w:rsidR="003F46ED" w:rsidRPr="00443684" w:rsidRDefault="003F46ED" w:rsidP="003F46ED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542170CC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1F12FCE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3CC3C8AE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3DF682B1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3500A515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74C9D5DE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E1E8B2C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4CE1BFB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Los criterios aquí establecidos representan el valor máximo que el docente le asigna a la actividad, y con estas se demuestra la competencia que se pretende desarrollar; aunque cada maestro puede considerar otras actividades que sus estudiantes hayan </w:t>
      </w: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desarrollado, disminuyendo el valor de las aquí propuestas, teniendo en cuenta que estas son las más significativas.</w:t>
      </w:r>
    </w:p>
    <w:p w14:paraId="221455E9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3F46ED" w:rsidRPr="00443684" w14:paraId="7FB21E98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08A83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3E3E8647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INTRODUCCIÓN A LA PEDAGOGÍA</w:t>
            </w:r>
          </w:p>
        </w:tc>
      </w:tr>
    </w:tbl>
    <w:p w14:paraId="6F4C997D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3F46ED" w:rsidRPr="00443684" w14:paraId="69A749CF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A93C61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3F7E4BB3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2AF288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3F46ED" w:rsidRPr="00443684" w14:paraId="770CEC7A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77486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PRIMER CUATRIMESTRE  </w:t>
            </w:r>
          </w:p>
        </w:tc>
        <w:tc>
          <w:tcPr>
            <w:tcW w:w="360" w:type="dxa"/>
          </w:tcPr>
          <w:p w14:paraId="6BCE08DA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67AAC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LP0103</w:t>
            </w:r>
          </w:p>
        </w:tc>
      </w:tr>
    </w:tbl>
    <w:p w14:paraId="45D8F5E9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2F5ED392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63E75F67" w14:textId="77777777" w:rsidR="003F46ED" w:rsidRPr="00443684" w:rsidRDefault="003F46ED" w:rsidP="003F46ED">
      <w:pPr>
        <w:rPr>
          <w:rFonts w:ascii="Arial" w:eastAsia="Arial Unicode MS" w:hAnsi="Arial" w:cs="Arial"/>
          <w:sz w:val="22"/>
          <w:szCs w:val="22"/>
          <w:lang w:val="es-ES_tradnl"/>
        </w:rPr>
      </w:pPr>
      <w:r w:rsidRPr="00443684">
        <w:rPr>
          <w:rFonts w:ascii="Arial" w:eastAsia="Arial Unicode MS" w:hAnsi="Arial" w:cs="Arial"/>
          <w:sz w:val="22"/>
          <w:szCs w:val="22"/>
          <w:lang w:val="es-ES_tradnl"/>
        </w:rPr>
        <w:t>Analizar y comprender el desarrollo cognitivo del individuo en sus diferentes etapas. Comprender las problemáticas que se presentan en los contextos educativos. Así como conocer los métodos de diagnóstico y manejo de problemas psicopedagógicos. Tomar una postura epistemológica desde la cual se puedan diagnosticar y tratar los problemas psicopedagógicos, respetando siempre las características socioculturales de la población.</w:t>
      </w:r>
    </w:p>
    <w:p w14:paraId="3E43EAAE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 xml:space="preserve"> CONTENIDO TEMÁTICO</w:t>
      </w:r>
    </w:p>
    <w:p w14:paraId="4E8EDD24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1.  La pedagogía</w:t>
      </w:r>
    </w:p>
    <w:p w14:paraId="59C6964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Diferentes significados de pedagogía</w:t>
      </w:r>
    </w:p>
    <w:p w14:paraId="3280FB3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Concepto de pedagogía</w:t>
      </w:r>
    </w:p>
    <w:p w14:paraId="19322E65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Historia de la pedagogía. En la antigüedad, edad media, humanismo, el racionalismo, el iluminismo.</w:t>
      </w:r>
    </w:p>
    <w:p w14:paraId="352AA21F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eastAsia="es-MX"/>
        </w:rPr>
      </w:pPr>
    </w:p>
    <w:p w14:paraId="3F9A5967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2. Propósitos de la pedagogía y su objetivo de la enseñanza</w:t>
      </w:r>
    </w:p>
    <w:p w14:paraId="1F648B9A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Objeto de estudio de la pedagogía</w:t>
      </w:r>
    </w:p>
    <w:p w14:paraId="6F4C5BD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Propósitos de la enseñanza.</w:t>
      </w:r>
    </w:p>
    <w:p w14:paraId="5F6C89E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Objetivos de la enseñanza.</w:t>
      </w:r>
    </w:p>
    <w:p w14:paraId="61F3E06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planeación de la enseñanza</w:t>
      </w:r>
    </w:p>
    <w:p w14:paraId="63F495B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Modalidades de la educación</w:t>
      </w:r>
    </w:p>
    <w:p w14:paraId="391FDC6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Pedagogía-Ciencias de la educación</w:t>
      </w:r>
    </w:p>
    <w:p w14:paraId="1657363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Disciplinas vinculadas a la pedagogía</w:t>
      </w:r>
    </w:p>
    <w:p w14:paraId="2AC854F8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2707845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3.- Enfoques de la educación</w:t>
      </w:r>
    </w:p>
    <w:p w14:paraId="0FC2E88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Didáctica, su objeto y sus problemas</w:t>
      </w:r>
    </w:p>
    <w:p w14:paraId="435F476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lastRenderedPageBreak/>
        <w:t>Educación tradicional o bancaria</w:t>
      </w:r>
    </w:p>
    <w:p w14:paraId="394220E4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Educación critica.</w:t>
      </w:r>
    </w:p>
    <w:p w14:paraId="38F49DB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Posmodernidad. Tendencia de la didáctica contemporánea</w:t>
      </w:r>
    </w:p>
    <w:p w14:paraId="1B52B1D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Relación entre concepciones de hombre, sociedad y educación.</w:t>
      </w:r>
    </w:p>
    <w:p w14:paraId="4E7C9E4E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eastAsia="es-MX"/>
        </w:rPr>
      </w:pPr>
    </w:p>
    <w:p w14:paraId="1DD1E816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8C14DFD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AD9AD04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1BCF3E9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8A0A29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458A20C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5F17FBF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3629D067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D2CD68E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3C300F4E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1AC7F7A2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473C298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7FCF24B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DE82679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E18DA21" w14:textId="77777777" w:rsidR="003F46ED" w:rsidRPr="00443684" w:rsidRDefault="003F46ED" w:rsidP="003F46ED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1A750CAA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1773A629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ABA228C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61CC42C7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42AB809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5E3391E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912F384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714CA9A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43AD1989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 w:eastAsia="es-MX"/>
        </w:rPr>
      </w:pPr>
    </w:p>
    <w:p w14:paraId="62B98152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1A31DDB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9BCFFB9" w14:textId="77777777" w:rsidR="003F46ED" w:rsidRPr="00443684" w:rsidRDefault="003F46ED" w:rsidP="003F46ED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3F46ED" w:rsidRPr="00443684" w14:paraId="23087F43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B39A6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4DCF4149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SOCIOLOGÍA</w:t>
            </w:r>
          </w:p>
        </w:tc>
      </w:tr>
    </w:tbl>
    <w:p w14:paraId="1806FCD7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3F46ED" w:rsidRPr="00443684" w14:paraId="4C009455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1E933A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33031115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7B31385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3F46ED" w:rsidRPr="00443684" w14:paraId="676F3840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75180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PRIMER CUATRIMESTRE  </w:t>
            </w:r>
          </w:p>
        </w:tc>
        <w:tc>
          <w:tcPr>
            <w:tcW w:w="360" w:type="dxa"/>
          </w:tcPr>
          <w:p w14:paraId="440E866C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7BECA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LP0104</w:t>
            </w:r>
          </w:p>
        </w:tc>
      </w:tr>
    </w:tbl>
    <w:p w14:paraId="30CDEC9B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66FACBBA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E667B1B" w14:textId="77777777" w:rsidR="003F46ED" w:rsidRPr="00443684" w:rsidRDefault="003F46ED" w:rsidP="003F46ED">
      <w:pPr>
        <w:rPr>
          <w:rFonts w:ascii="Arial" w:eastAsia="Arial Unicode MS" w:hAnsi="Arial" w:cs="Arial"/>
          <w:sz w:val="22"/>
          <w:szCs w:val="22"/>
          <w:lang w:val="es-ES_tradnl"/>
        </w:rPr>
      </w:pPr>
      <w:r w:rsidRPr="00443684">
        <w:rPr>
          <w:rFonts w:ascii="Arial" w:eastAsia="Arial Unicode MS" w:hAnsi="Arial" w:cs="Arial"/>
          <w:sz w:val="22"/>
          <w:szCs w:val="22"/>
          <w:lang w:val="es-ES_tradnl"/>
        </w:rPr>
        <w:t>Conocer los conceptos básicos en Sociología y Sociología de la Educación. Conocer la relación de la sociología de la educación con otras disciplinas de las ciencias sociales.</w:t>
      </w:r>
    </w:p>
    <w:p w14:paraId="7C8DA128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606C8061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1. Introducción a la sociología y a la sociología de la educación.</w:t>
      </w:r>
    </w:p>
    <w:p w14:paraId="3D85E50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sociología como ciencia. </w:t>
      </w:r>
    </w:p>
    <w:p w14:paraId="54B0049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ciencia social: objeto, métodos y niveles de investigación. </w:t>
      </w:r>
    </w:p>
    <w:p w14:paraId="7FAC5CB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El desarrollo histórico de la ciencia sociológica: principales corrientes, principales problemas. </w:t>
      </w:r>
    </w:p>
    <w:p w14:paraId="126E7044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objeto y los problemas de la sociología de la educación.</w:t>
      </w:r>
    </w:p>
    <w:p w14:paraId="31D59D9F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B0CAA16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2.  Desarrollo teórico de la sociología de la educación.</w:t>
      </w:r>
    </w:p>
    <w:p w14:paraId="5FE5F93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Desarrollo histórico de la sociología de la educación. </w:t>
      </w:r>
    </w:p>
    <w:p w14:paraId="14968A20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educación en la sociología clásica. </w:t>
      </w:r>
    </w:p>
    <w:p w14:paraId="6E3DAA9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Sociología y Educación en los setenta: Teorías de la correspondencia y teorías de la reproducción. </w:t>
      </w:r>
    </w:p>
    <w:p w14:paraId="4EC743B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Sociología de la educación contemporánea: Teorías de la resistencia y el giro dialógico.</w:t>
      </w:r>
    </w:p>
    <w:p w14:paraId="4D7CC47A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3. La socialización y sus agencias.</w:t>
      </w:r>
    </w:p>
    <w:p w14:paraId="468A5AB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cultura como contenido curricular y objeto de la socialización. </w:t>
      </w:r>
    </w:p>
    <w:p w14:paraId="44C78CA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El proceso de socialización: socialización primaria y secundaria. </w:t>
      </w:r>
    </w:p>
    <w:p w14:paraId="366CB36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Los agentes de la socialización. </w:t>
      </w:r>
    </w:p>
    <w:p w14:paraId="032B0EC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función socializadora y las funciones sociales de la escuela. </w:t>
      </w:r>
    </w:p>
    <w:p w14:paraId="25E276A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familia como agente socializador y su relación con la escuela. </w:t>
      </w:r>
    </w:p>
    <w:p w14:paraId="7BEFC64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lastRenderedPageBreak/>
        <w:t>Grupos de pares: las subculturas juveniles.</w:t>
      </w:r>
    </w:p>
    <w:p w14:paraId="3895A2AD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Los medios y la cultura popular en la socialización.</w:t>
      </w:r>
    </w:p>
    <w:p w14:paraId="5F8E9273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4. Escuela y sociedad.</w:t>
      </w:r>
    </w:p>
    <w:p w14:paraId="7B952A2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escuela como espacio de lo social y espacio social. Sistema social, sistema educativo y sistema escolar. </w:t>
      </w:r>
    </w:p>
    <w:p w14:paraId="24800FD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 xml:space="preserve">La escuela como organización. </w:t>
      </w:r>
    </w:p>
    <w:p w14:paraId="5FEC589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Escuela y cambio social.</w:t>
      </w:r>
    </w:p>
    <w:p w14:paraId="090F5627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Reproducción social y producción cultural en la escuela.</w:t>
      </w:r>
    </w:p>
    <w:p w14:paraId="2C68B99C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48A56C4A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D382BD3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EF6086E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FAE4870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5C1DE0C7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145284F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5281565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DC9B475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3E1CDFF8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74C9037C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5E979672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78736A8D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ECBACF0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6B66DD8" w14:textId="77777777" w:rsidR="003F46ED" w:rsidRPr="00443684" w:rsidRDefault="003F46ED" w:rsidP="003F46ED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7FA0DEA4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598A3E5A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786D771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B03CE3B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5C0BB8E0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48C04490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3132454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0656016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Los criterios aquí establecidos representan el valor máximo que el docente le asigna a la actividad, y con estas se demuestra la competencia que se pretende desarrollar; aunque </w:t>
      </w: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cada maestro puede considerar otras actividades que sus estudiantes hayan desarrollado, disminuyendo el valor de las aquí propuestas, teniendo en cuenta que estas son las más significativas.</w:t>
      </w: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3F46ED" w:rsidRPr="00443684" w14:paraId="2649473E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42753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0205743F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REDACCIÓN</w:t>
            </w:r>
          </w:p>
        </w:tc>
      </w:tr>
    </w:tbl>
    <w:p w14:paraId="643ECB66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3F46ED" w:rsidRPr="00443684" w14:paraId="231481C2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0DE989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8C512AC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6A2B86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3F46ED" w:rsidRPr="00443684" w14:paraId="63884658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2AD4A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PRIMER CUATRIMESTRE  </w:t>
            </w:r>
          </w:p>
        </w:tc>
        <w:tc>
          <w:tcPr>
            <w:tcW w:w="360" w:type="dxa"/>
          </w:tcPr>
          <w:p w14:paraId="1B7EEA78" w14:textId="77777777" w:rsidR="003F46ED" w:rsidRPr="00443684" w:rsidRDefault="003F46ED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5B75C" w14:textId="77777777" w:rsidR="003F46ED" w:rsidRPr="00443684" w:rsidRDefault="003F46ED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LP0105</w:t>
            </w:r>
          </w:p>
        </w:tc>
      </w:tr>
    </w:tbl>
    <w:p w14:paraId="7DFF9CD2" w14:textId="77777777" w:rsidR="003F46ED" w:rsidRPr="00443684" w:rsidRDefault="003F46ED" w:rsidP="003F46ED">
      <w:pPr>
        <w:rPr>
          <w:rFonts w:ascii="Arial" w:hAnsi="Arial" w:cs="Arial"/>
          <w:sz w:val="22"/>
          <w:szCs w:val="22"/>
        </w:rPr>
      </w:pPr>
    </w:p>
    <w:p w14:paraId="523011FC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192EC764" w14:textId="77777777" w:rsidR="003F46ED" w:rsidRPr="00443684" w:rsidRDefault="003F46ED" w:rsidP="003F46ED">
      <w:pPr>
        <w:shd w:val="clear" w:color="auto" w:fill="FFFFFF"/>
        <w:ind w:left="0"/>
        <w:rPr>
          <w:rFonts w:ascii="Arial" w:eastAsia="Arial Unicode MS" w:hAnsi="Arial" w:cs="Arial"/>
          <w:sz w:val="22"/>
          <w:szCs w:val="22"/>
          <w:lang w:val="es-ES_tradnl"/>
        </w:rPr>
      </w:pPr>
      <w:r w:rsidRPr="00443684">
        <w:rPr>
          <w:rFonts w:ascii="Arial" w:eastAsia="Arial Unicode MS" w:hAnsi="Arial" w:cs="Arial"/>
          <w:sz w:val="22"/>
          <w:szCs w:val="22"/>
          <w:lang w:val="es-ES_tradnl"/>
        </w:rPr>
        <w:t>Conocer y utilizar información con el fin de elaborar textos argumentativos científicos, adecuando las herramientas de escritura necesarias que le permitan alcanzar su intención persuasiva en el contexto de las interacciones académicas</w:t>
      </w:r>
    </w:p>
    <w:p w14:paraId="32A40ED0" w14:textId="77777777" w:rsidR="003F46ED" w:rsidRPr="00443684" w:rsidRDefault="003F46ED" w:rsidP="003F46ED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5AD8FFFA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 Lectura crítica de textos académicos</w:t>
      </w:r>
    </w:p>
    <w:p w14:paraId="51E0FF6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La lectura reflexiva de documentos disciplinares.</w:t>
      </w:r>
    </w:p>
    <w:p w14:paraId="3FB3B7C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Estrategias para el desarrollo de la lectura crítica.</w:t>
      </w:r>
    </w:p>
    <w:p w14:paraId="6C9D926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Criterios para la formulación de la crítica de textos disciplinares</w:t>
      </w:r>
    </w:p>
    <w:p w14:paraId="740635BB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Géneros paraca la manifestación de la crítica: reseña y artículo de opinión</w:t>
      </w:r>
    </w:p>
    <w:p w14:paraId="2D484FAE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</w:p>
    <w:p w14:paraId="4A258CB8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2. El modelo argumentativo para la escritura académica</w:t>
      </w:r>
    </w:p>
    <w:p w14:paraId="1D9445C3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Modelo argumentativo</w:t>
      </w:r>
    </w:p>
    <w:p w14:paraId="5C45184A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Elementos persuasivos en ensayos académicos</w:t>
      </w:r>
    </w:p>
    <w:p w14:paraId="61C1AF8A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Estrategias retóricas para el desarrollo de argumentos</w:t>
      </w:r>
    </w:p>
    <w:p w14:paraId="5E78271C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Conectores discursivos en la argumentación</w:t>
      </w:r>
    </w:p>
    <w:p w14:paraId="42813F2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Identificación de falacias y cómo evitarlas</w:t>
      </w:r>
    </w:p>
    <w:p w14:paraId="736191AA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011E0B51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3. Elaboración de un ensayo argumentativo</w:t>
      </w:r>
    </w:p>
    <w:p w14:paraId="78A4CCC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Delimitación del problema del objeto de estudio</w:t>
      </w:r>
    </w:p>
    <w:p w14:paraId="6550205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Formulación de hipótesis</w:t>
      </w:r>
    </w:p>
    <w:p w14:paraId="4DF69F1F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Selección de fuentes</w:t>
      </w:r>
    </w:p>
    <w:p w14:paraId="09435476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Elaboración de guía temática</w:t>
      </w:r>
    </w:p>
    <w:p w14:paraId="770BF16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Elaboración de cronograma</w:t>
      </w:r>
    </w:p>
    <w:p w14:paraId="2039FC8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Elaboración del texto</w:t>
      </w:r>
    </w:p>
    <w:p w14:paraId="6B9897C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lastRenderedPageBreak/>
        <w:t>Secuencias del ensayo argumentativo: introducción, tesis, argumentos, conclusiones</w:t>
      </w:r>
    </w:p>
    <w:p w14:paraId="5803D954" w14:textId="77777777" w:rsidR="003F46ED" w:rsidRPr="00443684" w:rsidRDefault="003F46ED" w:rsidP="003F46ED">
      <w:pPr>
        <w:shd w:val="clear" w:color="auto" w:fill="FFFFFF"/>
        <w:spacing w:line="240" w:lineRule="auto"/>
        <w:ind w:left="0"/>
        <w:jc w:val="left"/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4. Recursos discursivos para elaborar artículos académicos y científicos</w:t>
      </w:r>
    </w:p>
    <w:p w14:paraId="26B54728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Polifonía</w:t>
      </w:r>
    </w:p>
    <w:p w14:paraId="137782A1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Matices, modalizaciones y comentarios</w:t>
      </w:r>
    </w:p>
    <w:p w14:paraId="6ADB1DB2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Retórica</w:t>
      </w:r>
    </w:p>
    <w:p w14:paraId="730F333E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Uso de conectores</w:t>
      </w:r>
    </w:p>
    <w:p w14:paraId="292DBBD9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Los modos de reformulación Delaware información y argumentos en los textos</w:t>
      </w:r>
    </w:p>
    <w:p w14:paraId="5A8C4414" w14:textId="77777777" w:rsidR="003F46ED" w:rsidRPr="00443684" w:rsidRDefault="003F46ED" w:rsidP="003F46ED">
      <w:pPr>
        <w:pStyle w:val="Prrafodelista"/>
        <w:numPr>
          <w:ilvl w:val="0"/>
          <w:numId w:val="2"/>
        </w:numPr>
        <w:shd w:val="clear" w:color="auto" w:fill="FFFFFF"/>
        <w:jc w:val="left"/>
        <w:rPr>
          <w:rFonts w:ascii="Arial" w:hAnsi="Arial" w:cs="Arial"/>
          <w:color w:val="000000"/>
          <w:sz w:val="22"/>
          <w:szCs w:val="22"/>
          <w:lang w:eastAsia="en-US"/>
        </w:rPr>
      </w:pPr>
      <w:r w:rsidRPr="00443684">
        <w:rPr>
          <w:rFonts w:ascii="Arial" w:hAnsi="Arial" w:cs="Arial"/>
          <w:color w:val="000000"/>
          <w:sz w:val="22"/>
          <w:szCs w:val="22"/>
          <w:lang w:eastAsia="en-US"/>
        </w:rPr>
        <w:t>El uso de recursos multimodales como medio de respaldo.</w:t>
      </w:r>
    </w:p>
    <w:p w14:paraId="521CA1B6" w14:textId="77777777" w:rsidR="003F46ED" w:rsidRPr="00443684" w:rsidRDefault="003F46ED" w:rsidP="003F46E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2F7492EB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26350602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5B343CE3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E10B936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29E4A45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6D942A6E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682CB758" w14:textId="77777777" w:rsidR="003F46ED" w:rsidRPr="00443684" w:rsidRDefault="003F46ED" w:rsidP="003F46ED">
      <w:pPr>
        <w:numPr>
          <w:ilvl w:val="0"/>
          <w:numId w:val="4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6828EB3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29A939CD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5C1B3FF8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1C71E669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58A11166" w14:textId="77777777" w:rsidR="003F46ED" w:rsidRPr="00443684" w:rsidRDefault="003F46ED" w:rsidP="003F46ED">
      <w:pPr>
        <w:numPr>
          <w:ilvl w:val="0"/>
          <w:numId w:val="5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36256C4B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54B844D9" w14:textId="77777777" w:rsidR="003F46ED" w:rsidRPr="00443684" w:rsidRDefault="003F46ED" w:rsidP="003F46ED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3C361D3D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030C6FED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F2E8482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069E258E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C137726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11CEE059" w14:textId="77777777" w:rsidR="003F46ED" w:rsidRPr="00443684" w:rsidRDefault="003F46ED" w:rsidP="003F46ED">
      <w:pPr>
        <w:numPr>
          <w:ilvl w:val="0"/>
          <w:numId w:val="6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8816D41" w14:textId="77777777" w:rsidR="003F46ED" w:rsidRPr="00443684" w:rsidRDefault="003F46ED" w:rsidP="003F46ED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84935ED" w14:textId="77777777" w:rsidR="003F46ED" w:rsidRPr="00443684" w:rsidRDefault="003F46ED" w:rsidP="003F46ED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Los criterios aquí establecidos representan el valor máximo que el docente le asigna a la actividad, y con estas se demuestra la competencia que se pretende desarrollar; aunque </w:t>
      </w: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cada maestro puede considerar otras actividades que sus estudiantes hayan desarrollado, disminuyendo el valor de las aquí propuestas, teniendo en cuenta que estas son las más significativas.</w:t>
      </w:r>
    </w:p>
    <w:p w14:paraId="5291409E" w14:textId="77777777" w:rsidR="00CD156C" w:rsidRPr="003F46ED" w:rsidRDefault="00CD156C">
      <w:pPr>
        <w:rPr>
          <w:lang w:val="es-ES_tradnl"/>
        </w:rPr>
      </w:pPr>
    </w:p>
    <w:sectPr w:rsidR="00CD156C" w:rsidRPr="003F46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42C2"/>
    <w:multiLevelType w:val="hybridMultilevel"/>
    <w:tmpl w:val="69A43D1E"/>
    <w:lvl w:ilvl="0" w:tplc="37F86D38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9579B"/>
    <w:multiLevelType w:val="hybridMultilevel"/>
    <w:tmpl w:val="0922C580"/>
    <w:lvl w:ilvl="0" w:tplc="49CA5248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C741A"/>
    <w:multiLevelType w:val="hybridMultilevel"/>
    <w:tmpl w:val="9C7A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465762">
    <w:abstractNumId w:val="3"/>
  </w:num>
  <w:num w:numId="2" w16cid:durableId="1458912801">
    <w:abstractNumId w:val="5"/>
  </w:num>
  <w:num w:numId="3" w16cid:durableId="1762337603">
    <w:abstractNumId w:val="0"/>
  </w:num>
  <w:num w:numId="4" w16cid:durableId="654574428">
    <w:abstractNumId w:val="1"/>
  </w:num>
  <w:num w:numId="5" w16cid:durableId="1457874007">
    <w:abstractNumId w:val="2"/>
  </w:num>
  <w:num w:numId="6" w16cid:durableId="1029188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ED"/>
    <w:rsid w:val="002D7B18"/>
    <w:rsid w:val="00310ADF"/>
    <w:rsid w:val="003F46ED"/>
    <w:rsid w:val="007B24FA"/>
    <w:rsid w:val="008062FC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27211"/>
  <w15:chartTrackingRefBased/>
  <w15:docId w15:val="{D0539A3E-8CCB-AD46-ABDF-B99DF929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6ED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F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6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6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6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6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6ED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3F46ED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3F46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2066</Words>
  <Characters>11365</Characters>
  <Application>Microsoft Office Word</Application>
  <DocSecurity>0</DocSecurity>
  <Lines>94</Lines>
  <Paragraphs>26</Paragraphs>
  <ScaleCrop>false</ScaleCrop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2025-03-31T00:22:00Z</dcterms:created>
  <dcterms:modified xsi:type="dcterms:W3CDTF">2025-03-31T00:23:00Z</dcterms:modified>
</cp:coreProperties>
</file>