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1DBD" w14:textId="77777777" w:rsidR="006B6F01" w:rsidRDefault="00000000">
      <w:pPr>
        <w:pStyle w:val="1"/>
        <w:numPr>
          <w:ilvl w:val="0"/>
          <w:numId w:val="0"/>
        </w:numPr>
        <w:ind w:firstLine="851"/>
      </w:pPr>
      <w:r>
        <w:t>Сценарии использования системы персонального ассистента студента «R3DVIS»</w:t>
      </w:r>
    </w:p>
    <w:p w14:paraId="3285B5F3" w14:textId="77777777" w:rsidR="006B6F01" w:rsidRDefault="00000000">
      <w:r>
        <w:t>В документе приведены сценарии использования системы, разработанные на основании описания объекта автоматизации и реестра заинтересованных сторон. Для каждого сценария указаны основной актор, предусловие, основной поток событий, альтернативные потоки, постусловие и специальные требования. Идентификаторы требований, обеспечивающих сценарий, приведены в графе «Специальные требования» и раскрыты в документе «Классификация и формализация требований системы».</w:t>
      </w:r>
    </w:p>
    <w:p w14:paraId="4EA20065" w14:textId="77777777" w:rsidR="006B6F01" w:rsidRDefault="00000000">
      <w:r>
        <w:t>Сценарий 1 представлен на рисунке 1 и таблице 1.</w:t>
      </w:r>
    </w:p>
    <w:p w14:paraId="37F609B8" w14:textId="77777777" w:rsidR="00B343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CDFC5D2" wp14:editId="6FB4D809">
            <wp:extent cx="6480175" cy="1442234"/>
            <wp:effectExtent l="0" t="0" r="0" b="0"/>
            <wp:docPr id="10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u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4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A850" w14:textId="77777777" w:rsidR="00B34358" w:rsidRDefault="00000000">
      <w:pPr>
        <w:pStyle w:val="vgutTableName"/>
        <w:jc w:val="center"/>
      </w:pPr>
      <w:r>
        <w:t>Рисунок 1 – Диаграмма сценария «Просмотр сводки учебного дня»</w:t>
      </w:r>
    </w:p>
    <w:p w14:paraId="43490869" w14:textId="77777777" w:rsidR="00B34358" w:rsidRDefault="00000000">
      <w:pPr>
        <w:pStyle w:val="vgutTableName"/>
      </w:pPr>
      <w:r>
        <w:t>Таблица 1 – Сценарий 1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7605"/>
      </w:tblGrid>
      <w:tr w:rsidR="00B34358" w14:paraId="328F08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0" w:type="dxa"/>
          </w:tcPr>
          <w:p w14:paraId="63D48E04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605" w:type="dxa"/>
          </w:tcPr>
          <w:p w14:paraId="6C59228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сводки учебного дня</w:t>
            </w:r>
          </w:p>
        </w:tc>
      </w:tr>
      <w:tr w:rsidR="00B34358" w14:paraId="66A3FF2B" w14:textId="77777777">
        <w:tc>
          <w:tcPr>
            <w:tcW w:w="2600" w:type="dxa"/>
          </w:tcPr>
          <w:p w14:paraId="343F9CF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7605" w:type="dxa"/>
          </w:tcPr>
          <w:p w14:paraId="0776764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</w:t>
            </w:r>
          </w:p>
        </w:tc>
      </w:tr>
      <w:tr w:rsidR="00B34358" w14:paraId="77A4FB8C" w14:textId="77777777">
        <w:tc>
          <w:tcPr>
            <w:tcW w:w="2600" w:type="dxa"/>
          </w:tcPr>
          <w:p w14:paraId="3C81071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7605" w:type="dxa"/>
          </w:tcPr>
          <w:p w14:paraId="3CFAABF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 — владелец системы (StH-01)</w:t>
            </w:r>
          </w:p>
        </w:tc>
      </w:tr>
      <w:tr w:rsidR="00B34358" w14:paraId="257A3C57" w14:textId="77777777">
        <w:tc>
          <w:tcPr>
            <w:tcW w:w="2600" w:type="dxa"/>
          </w:tcPr>
          <w:p w14:paraId="0F53269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7605" w:type="dxa"/>
          </w:tcPr>
          <w:p w14:paraId="03FD3F83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 авторизован в системе; в профиле выбрана учебная группа; расписание этой группы на текущую неделю загружено.</w:t>
            </w:r>
          </w:p>
        </w:tc>
      </w:tr>
      <w:tr w:rsidR="00B34358" w14:paraId="04F25083" w14:textId="77777777">
        <w:tc>
          <w:tcPr>
            <w:tcW w:w="2600" w:type="dxa"/>
          </w:tcPr>
          <w:p w14:paraId="5D698E7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поток событий</w:t>
            </w:r>
          </w:p>
        </w:tc>
        <w:tc>
          <w:tcPr>
            <w:tcW w:w="7605" w:type="dxa"/>
          </w:tcPr>
          <w:p w14:paraId="358BB2F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Студент открывает главную страницу веб-интерфейса либо запускает мобильное приложение.</w:t>
            </w:r>
          </w:p>
          <w:p w14:paraId="4B5E777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Система определяет текущие дату и время в московском часовом поясе.</w:t>
            </w:r>
          </w:p>
          <w:p w14:paraId="021ADF9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Система получает занятия выбранной группы на текущий день, исключая записи, не являющиеся парами (дни самостоятельной подготовки, выходные, классные часы).</w:t>
            </w:r>
          </w:p>
          <w:p w14:paraId="5C013E6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Система определяет состояние каждого занятия относительно текущего времени: завершено, идёт, предстоит.</w:t>
            </w:r>
          </w:p>
          <w:p w14:paraId="36C41AB7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Система получает дела планера на текущий день, домашние задания с ближайшими сроками и показатели активностей за неделю.</w:t>
            </w:r>
          </w:p>
          <w:p w14:paraId="1C419D6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Система рассчитывает свободные окна дня и формирует предложения по их заполнению.</w:t>
            </w:r>
          </w:p>
          <w:p w14:paraId="1C4101E4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Система отображает сводку: идущее занятие или дело с долей пройденного времени, перечень оставшихся событий дня, сроки сдачи и предложения на свободные окна.</w:t>
            </w:r>
          </w:p>
        </w:tc>
      </w:tr>
      <w:tr w:rsidR="00B34358" w14:paraId="7F209E92" w14:textId="77777777">
        <w:tc>
          <w:tcPr>
            <w:tcW w:w="2600" w:type="dxa"/>
          </w:tcPr>
          <w:p w14:paraId="5F076C68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Альтернативные потоки</w:t>
            </w:r>
          </w:p>
        </w:tc>
        <w:tc>
          <w:tcPr>
            <w:tcW w:w="7605" w:type="dxa"/>
          </w:tcPr>
          <w:p w14:paraId="3AD6C22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1. На шаге 3 занятий на текущий день нет — система отображает сводку без них и помечает день свободным; предложения формируются на весь день.</w:t>
            </w:r>
          </w:p>
          <w:p w14:paraId="5BE3FD8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Альтернативный поток 2. На шаге 3 серверная часть недоступна — клиент отображает ранее загруженные данные с отметкой об их устаревании и сообщение о недоступности; сводка остаётся доступной для просмотра.</w:t>
            </w:r>
          </w:p>
          <w:p w14:paraId="548130C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3. Учебная группа в профиле не выбрана — система отображает сводку без учебных сведений и предлагает выбрать группу в профиле.</w:t>
            </w:r>
          </w:p>
          <w:p w14:paraId="7B3A1AB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4. На шаге 6 свободных окон нет — блок предложений не отображается; система не предлагает дела на занятое время.</w:t>
            </w:r>
          </w:p>
        </w:tc>
      </w:tr>
      <w:tr w:rsidR="00B34358" w14:paraId="7473842C" w14:textId="77777777">
        <w:tc>
          <w:tcPr>
            <w:tcW w:w="2600" w:type="dxa"/>
          </w:tcPr>
          <w:p w14:paraId="2170460B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Постусловие</w:t>
            </w:r>
          </w:p>
        </w:tc>
        <w:tc>
          <w:tcPr>
            <w:tcW w:w="7605" w:type="dxa"/>
          </w:tcPr>
          <w:p w14:paraId="6B3BE95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Студенту отображена сводка учебного дня; данные системы не изменены.</w:t>
            </w:r>
          </w:p>
        </w:tc>
      </w:tr>
      <w:tr w:rsidR="00B34358" w14:paraId="7102FA23" w14:textId="77777777">
        <w:tc>
          <w:tcPr>
            <w:tcW w:w="2600" w:type="dxa"/>
          </w:tcPr>
          <w:p w14:paraId="0EA2767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Специальные требования</w:t>
            </w:r>
          </w:p>
        </w:tc>
        <w:tc>
          <w:tcPr>
            <w:tcW w:w="7605" w:type="dxa"/>
          </w:tcPr>
          <w:p w14:paraId="09A744B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Время определяется в московском часовом поясе независимо от часового пояса устройства (NFR-19). Предложения формируются серверной частью по данным, языковая модель к решению о составе предложений не привлекается (FR-21, NFR-17). Сводка отображается не позднее 5 с после обращения (NFR-02).</w:t>
            </w:r>
          </w:p>
        </w:tc>
      </w:tr>
    </w:tbl>
    <w:p w14:paraId="1A4307A1" w14:textId="77777777" w:rsidR="00B34358" w:rsidRDefault="00B34358">
      <w:pPr>
        <w:pStyle w:val="vgutTableName"/>
      </w:pPr>
    </w:p>
    <w:p w14:paraId="18886928" w14:textId="77777777" w:rsidR="006B6F01" w:rsidRDefault="00000000">
      <w:r>
        <w:t>Сценарий 2 представлен на рисунке 2 и таблице 2.</w:t>
      </w:r>
    </w:p>
    <w:p w14:paraId="4436E9D0" w14:textId="77777777" w:rsidR="00B343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7D0CDCE" wp14:editId="707406F7">
            <wp:extent cx="6480175" cy="2730721"/>
            <wp:effectExtent l="0" t="0" r="0" b="0"/>
            <wp:docPr id="102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u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3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B8F1" w14:textId="77777777" w:rsidR="00B34358" w:rsidRDefault="00000000">
      <w:pPr>
        <w:pStyle w:val="vgutTableName"/>
        <w:jc w:val="center"/>
      </w:pPr>
      <w:r>
        <w:t>Рисунок 2 – Диаграмма сценария «Автоматическое обновление учебного расписания»</w:t>
      </w:r>
    </w:p>
    <w:p w14:paraId="7527A9FF" w14:textId="77777777" w:rsidR="00B34358" w:rsidRDefault="00000000">
      <w:pPr>
        <w:pStyle w:val="vgutTableName"/>
      </w:pPr>
      <w:r>
        <w:t>Таблица 2 – Сценарий 2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7605"/>
      </w:tblGrid>
      <w:tr w:rsidR="00B34358" w14:paraId="6BA8F3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0" w:type="dxa"/>
          </w:tcPr>
          <w:p w14:paraId="0DB1A18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605" w:type="dxa"/>
          </w:tcPr>
          <w:p w14:paraId="728ECF05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Автоматическое обновление учебного расписания</w:t>
            </w:r>
          </w:p>
        </w:tc>
      </w:tr>
      <w:tr w:rsidR="00B34358" w14:paraId="015CB32E" w14:textId="77777777">
        <w:tc>
          <w:tcPr>
            <w:tcW w:w="2600" w:type="dxa"/>
          </w:tcPr>
          <w:p w14:paraId="4B88781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7605" w:type="dxa"/>
          </w:tcPr>
          <w:p w14:paraId="4D744A8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UC-2</w:t>
            </w:r>
          </w:p>
        </w:tc>
      </w:tr>
      <w:tr w:rsidR="00B34358" w14:paraId="2A3EF708" w14:textId="77777777">
        <w:tc>
          <w:tcPr>
            <w:tcW w:w="2600" w:type="dxa"/>
          </w:tcPr>
          <w:p w14:paraId="5C52A8C7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7605" w:type="dxa"/>
          </w:tcPr>
          <w:p w14:paraId="6A21B58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Планировщик фоновых процессов системы</w:t>
            </w:r>
          </w:p>
        </w:tc>
      </w:tr>
      <w:tr w:rsidR="00B34358" w14:paraId="111DF77E" w14:textId="77777777">
        <w:tc>
          <w:tcPr>
            <w:tcW w:w="2600" w:type="dxa"/>
          </w:tcPr>
          <w:p w14:paraId="4C97BDB4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7605" w:type="dxa"/>
          </w:tcPr>
          <w:p w14:paraId="74558D63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настройках установки задан источник публикации расписания; наступило время очередного опроса.</w:t>
            </w:r>
          </w:p>
        </w:tc>
      </w:tr>
      <w:tr w:rsidR="00B34358" w14:paraId="09D3962C" w14:textId="77777777">
        <w:tc>
          <w:tcPr>
            <w:tcW w:w="2600" w:type="dxa"/>
          </w:tcPr>
          <w:p w14:paraId="45AC5F3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поток событий</w:t>
            </w:r>
          </w:p>
        </w:tc>
        <w:tc>
          <w:tcPr>
            <w:tcW w:w="7605" w:type="dxa"/>
          </w:tcPr>
          <w:p w14:paraId="00CE5F1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Планировщик запускает опрос источника публикации расписания.</w:t>
            </w:r>
          </w:p>
          <w:p w14:paraId="08218943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Система получает перечень публикаций за последние семь дней и отбирает те, которые содержат файл расписания.</w:t>
            </w:r>
          </w:p>
          <w:p w14:paraId="099B756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Система сравнивает отпечаток найденного файла с отпечатком ранее загруженного и при совпадении завершает обработку.</w:t>
            </w:r>
          </w:p>
          <w:p w14:paraId="2BF3E04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Система скачивает файл, повторяя попытку при ошибке соединения, и разбирает его в записи о занятиях.</w:t>
            </w:r>
          </w:p>
          <w:p w14:paraId="45EEC1B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Система сохраняет снимок расписания до загрузки, заменяет данные за содержащиеся в файле дни целиком и сохраняет снимок после загрузки.</w:t>
            </w:r>
          </w:p>
          <w:p w14:paraId="73897B9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 Система приводит внешний календарь в соответствие с хранилищем в пределах диапазона дат загруженного файла.</w:t>
            </w:r>
          </w:p>
          <w:p w14:paraId="7C57B26F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Система сравнивает снимки и формирует сообщение об изменениях в расписании текущего дня и сообщение о появлении расписания на последующие дни.</w:t>
            </w:r>
          </w:p>
          <w:p w14:paraId="4B65575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Система отправляет сообщения владельцу и записывает результат обработки в журнал работы.</w:t>
            </w:r>
          </w:p>
        </w:tc>
      </w:tr>
      <w:tr w:rsidR="00B34358" w14:paraId="4491BD23" w14:textId="77777777">
        <w:tc>
          <w:tcPr>
            <w:tcW w:w="2600" w:type="dxa"/>
          </w:tcPr>
          <w:p w14:paraId="1534BE0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Альтернативные потоки</w:t>
            </w:r>
          </w:p>
        </w:tc>
        <w:tc>
          <w:tcPr>
            <w:tcW w:w="7605" w:type="dxa"/>
          </w:tcPr>
          <w:p w14:paraId="2369B954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1. На шаге 3 отпечатки совпали — обработка завершается, данные не изменяются, сообщения не отправляются.</w:t>
            </w:r>
          </w:p>
          <w:p w14:paraId="29F78F4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2. На шаге 4 структура файла не распознана — ранее загруженное расписание сохраняется без изменений, в журнал записывается ошибка, владельцу отправляется сообщение о невозможности разбора с указанием имени файла.</w:t>
            </w:r>
          </w:p>
          <w:p w14:paraId="193F6BE2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3. На шаге 1 источник публикации недоступен — опрос переносится на следующий срок, хранилище и календарь не изменяются.</w:t>
            </w:r>
          </w:p>
          <w:p w14:paraId="311A8A94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4. На шаге 6 внешний календарь недоступен либо отдал неполный перечень календарей — приведение календаря отменяется целиком, события не удаляются и не дублируются, причина записывается в журнал.</w:t>
            </w:r>
          </w:p>
          <w:p w14:paraId="6243228F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5. На шаге 5 перечень разобранных занятий пуст — замена дней не выполняется: отсутствие данных не должно приводить к удалению расписания.</w:t>
            </w:r>
          </w:p>
        </w:tc>
      </w:tr>
      <w:tr w:rsidR="00B34358" w14:paraId="78B78E8D" w14:textId="77777777">
        <w:tc>
          <w:tcPr>
            <w:tcW w:w="2600" w:type="dxa"/>
          </w:tcPr>
          <w:p w14:paraId="2611C4D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Постусловие</w:t>
            </w:r>
          </w:p>
        </w:tc>
        <w:tc>
          <w:tcPr>
            <w:tcW w:w="7605" w:type="dxa"/>
          </w:tcPr>
          <w:p w14:paraId="12B9B092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Хранилище и внешний календарь содержат расписание из последнего опубликованного файла; владелец уведомлён об изменениях; при отказе состояние системы не изменено.</w:t>
            </w:r>
          </w:p>
        </w:tc>
      </w:tr>
      <w:tr w:rsidR="00B34358" w14:paraId="3407ED5A" w14:textId="77777777">
        <w:tc>
          <w:tcPr>
            <w:tcW w:w="2600" w:type="dxa"/>
          </w:tcPr>
          <w:p w14:paraId="34E4BC4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Специальные требования</w:t>
            </w:r>
          </w:p>
        </w:tc>
        <w:tc>
          <w:tcPr>
            <w:tcW w:w="7605" w:type="dxa"/>
          </w:tcPr>
          <w:p w14:paraId="461879D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Частота обращений к источнику публикации — не более одного в час при четырёх опросах в сутки (FR-09, CON-03). Удалению в календаре подлежат только события, созданные системой (FR-14). Разбор файла занимает не более 30 с (NFR-03).</w:t>
            </w:r>
          </w:p>
        </w:tc>
      </w:tr>
    </w:tbl>
    <w:p w14:paraId="2F2955E9" w14:textId="77777777" w:rsidR="00B34358" w:rsidRDefault="00B34358">
      <w:pPr>
        <w:pStyle w:val="vgutTableName"/>
      </w:pPr>
    </w:p>
    <w:p w14:paraId="5FD198AB" w14:textId="77777777" w:rsidR="006B6F01" w:rsidRDefault="00000000">
      <w:r>
        <w:t>Сценарий 3 представлен на рисунке 3 и таблице 3.</w:t>
      </w:r>
    </w:p>
    <w:p w14:paraId="06DACDD6" w14:textId="77777777" w:rsidR="00B343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E3C153D" wp14:editId="52078107">
            <wp:extent cx="6480175" cy="2376662"/>
            <wp:effectExtent l="0" t="0" r="0" b="0"/>
            <wp:docPr id="103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uc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4BEF" w14:textId="77777777" w:rsidR="00B34358" w:rsidRDefault="00000000">
      <w:pPr>
        <w:pStyle w:val="vgutTableName"/>
        <w:jc w:val="center"/>
      </w:pPr>
      <w:r>
        <w:t>Рисунок 3 – Диаграмма сценария «Запись дела произвольной фразой»</w:t>
      </w:r>
    </w:p>
    <w:p w14:paraId="7FC8C458" w14:textId="77777777" w:rsidR="00B34358" w:rsidRDefault="00000000">
      <w:pPr>
        <w:pStyle w:val="vgutTableName"/>
      </w:pPr>
      <w:r>
        <w:t>Таблица 3 – Сценарий 3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7605"/>
      </w:tblGrid>
      <w:tr w:rsidR="00B34358" w14:paraId="705096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0" w:type="dxa"/>
          </w:tcPr>
          <w:p w14:paraId="542170D5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605" w:type="dxa"/>
          </w:tcPr>
          <w:p w14:paraId="21F287C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дела произвольной фразой</w:t>
            </w:r>
          </w:p>
        </w:tc>
      </w:tr>
      <w:tr w:rsidR="00B34358" w14:paraId="53430CCC" w14:textId="77777777">
        <w:tc>
          <w:tcPr>
            <w:tcW w:w="2600" w:type="dxa"/>
          </w:tcPr>
          <w:p w14:paraId="5EBB82B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7605" w:type="dxa"/>
          </w:tcPr>
          <w:p w14:paraId="5A92F80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UC-3</w:t>
            </w:r>
          </w:p>
        </w:tc>
      </w:tr>
      <w:tr w:rsidR="00B34358" w14:paraId="46D06F4C" w14:textId="77777777">
        <w:tc>
          <w:tcPr>
            <w:tcW w:w="2600" w:type="dxa"/>
          </w:tcPr>
          <w:p w14:paraId="4E4ED48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Основной актор</w:t>
            </w:r>
          </w:p>
        </w:tc>
        <w:tc>
          <w:tcPr>
            <w:tcW w:w="7605" w:type="dxa"/>
          </w:tcPr>
          <w:p w14:paraId="413C713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 — владелец системы (StH-01)</w:t>
            </w:r>
          </w:p>
        </w:tc>
      </w:tr>
      <w:tr w:rsidR="00B34358" w14:paraId="54676D40" w14:textId="77777777">
        <w:tc>
          <w:tcPr>
            <w:tcW w:w="2600" w:type="dxa"/>
          </w:tcPr>
          <w:p w14:paraId="454A9D6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7605" w:type="dxa"/>
          </w:tcPr>
          <w:p w14:paraId="5A85A713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 авторизован; сервис обработки текста доступен; дневной предел расходов на обращения не исчерпан.</w:t>
            </w:r>
          </w:p>
        </w:tc>
      </w:tr>
      <w:tr w:rsidR="00B34358" w14:paraId="66A440DB" w14:textId="77777777">
        <w:tc>
          <w:tcPr>
            <w:tcW w:w="2600" w:type="dxa"/>
          </w:tcPr>
          <w:p w14:paraId="1ED718E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поток событий</w:t>
            </w:r>
          </w:p>
        </w:tc>
        <w:tc>
          <w:tcPr>
            <w:tcW w:w="7605" w:type="dxa"/>
          </w:tcPr>
          <w:p w14:paraId="3CE40C6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Студент открывает панель быстрой записи с любой страницы и вводит произвольную фразу.</w:t>
            </w:r>
          </w:p>
          <w:p w14:paraId="13BD5A4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Система формирует запрос к сервису обработки текста, исключая из него сведения, позволяющие идентифицировать третьих лиц.</w:t>
            </w:r>
          </w:p>
          <w:p w14:paraId="623D6E32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Сервис обработки текста определяет вид записи и её поля и вызывает соответствующий инструмент системы.</w:t>
            </w:r>
          </w:p>
          <w:p w14:paraId="69B95F8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Система проверяет полученные поля, приводит время к московскому часовому поясу и создаёт запись.</w:t>
            </w:r>
          </w:p>
          <w:p w14:paraId="0792EFC7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Система отображает студенту, какая запись создана и в каком разделе, не закрывая панель быстрой записи.</w:t>
            </w:r>
          </w:p>
          <w:p w14:paraId="2B055313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Система обновляет показанные на странице сведения, затронутые новой записью.</w:t>
            </w:r>
          </w:p>
          <w:p w14:paraId="0650D912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Студент продолжает ввод следующей фразы либо закрывает панель.</w:t>
            </w:r>
          </w:p>
        </w:tc>
      </w:tr>
      <w:tr w:rsidR="00B34358" w14:paraId="7B39778D" w14:textId="77777777">
        <w:tc>
          <w:tcPr>
            <w:tcW w:w="2600" w:type="dxa"/>
          </w:tcPr>
          <w:p w14:paraId="4659100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Альтернативные потоки</w:t>
            </w:r>
          </w:p>
        </w:tc>
        <w:tc>
          <w:tcPr>
            <w:tcW w:w="7605" w:type="dxa"/>
          </w:tcPr>
          <w:p w14:paraId="61C91A7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1. На шаге 3 раздел по фразе не определён — система создаёт задачу, не связанную с дисциплиной, и сообщает об этом; несказанные сведения не добавляются.</w:t>
            </w:r>
          </w:p>
          <w:p w14:paraId="7B09F27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2. На шаге 4 во фразе нет времени или срока — создаётся дело без времени либо задание без срока; переспрос не выполняется.</w:t>
            </w:r>
          </w:p>
          <w:p w14:paraId="47A8B7BF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3. На шаге 2 сервис обработки текста недоступен либо исчерпан дневной предел расходов — система сообщает о недоступности разбора и предлагает ввод формой; остальные разделы остаются работоспособными.</w:t>
            </w:r>
          </w:p>
          <w:p w14:paraId="2E9DEA7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4. На шаге 4 разбор определил запись неверно — студент исправляет её в соответствующем разделе; запись не теряется.</w:t>
            </w:r>
          </w:p>
        </w:tc>
      </w:tr>
      <w:tr w:rsidR="00B34358" w14:paraId="732189F3" w14:textId="77777777">
        <w:tc>
          <w:tcPr>
            <w:tcW w:w="2600" w:type="dxa"/>
          </w:tcPr>
          <w:p w14:paraId="66AC5AA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Постусловие</w:t>
            </w:r>
          </w:p>
        </w:tc>
        <w:tc>
          <w:tcPr>
            <w:tcW w:w="7605" w:type="dxa"/>
          </w:tcPr>
          <w:p w14:paraId="7D1D9672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системе создана запись, соответствующая сказанному; студент видит, в какой раздел она занесена; сведения о третьих лицах за пределы системы не переданы.</w:t>
            </w:r>
          </w:p>
        </w:tc>
      </w:tr>
      <w:tr w:rsidR="00B34358" w14:paraId="3AF10367" w14:textId="77777777">
        <w:tc>
          <w:tcPr>
            <w:tcW w:w="2600" w:type="dxa"/>
          </w:tcPr>
          <w:p w14:paraId="68B616C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Специальные требования</w:t>
            </w:r>
          </w:p>
        </w:tc>
        <w:tc>
          <w:tcPr>
            <w:tcW w:w="7605" w:type="dxa"/>
          </w:tcPr>
          <w:p w14:paraId="2C93BE1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 исходящих запросов исключаются фамилии преподавателей и наименования учебных групп (NFR-13, CON-05). Результат разбора отображается не позднее 15 с (NFR-04). Доля верно разобранных фраз — не менее 80 % (FR-30).</w:t>
            </w:r>
          </w:p>
        </w:tc>
      </w:tr>
    </w:tbl>
    <w:p w14:paraId="4B1C47FB" w14:textId="77777777" w:rsidR="00B34358" w:rsidRDefault="00B34358">
      <w:pPr>
        <w:pStyle w:val="vgutTableName"/>
      </w:pPr>
    </w:p>
    <w:p w14:paraId="17023F8E" w14:textId="77777777" w:rsidR="006B6F01" w:rsidRDefault="00000000">
      <w:r>
        <w:t>Сценарий 4 представлен на рисунке 4 и таблице 4.</w:t>
      </w:r>
    </w:p>
    <w:p w14:paraId="4C4CD61E" w14:textId="77777777" w:rsidR="00B34358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4EDC868" wp14:editId="312DEF9C">
            <wp:extent cx="6480175" cy="2615202"/>
            <wp:effectExtent l="0" t="0" r="0" b="0"/>
            <wp:docPr id="104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uc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2B32" w14:textId="77777777" w:rsidR="00B34358" w:rsidRDefault="00000000">
      <w:pPr>
        <w:pStyle w:val="vgutTableName"/>
        <w:jc w:val="center"/>
      </w:pPr>
      <w:r>
        <w:lastRenderedPageBreak/>
        <w:t>Рисунок 4 – Диаграмма сценария «Постановка учебного задания исполнителю»</w:t>
      </w:r>
    </w:p>
    <w:p w14:paraId="52E8DF06" w14:textId="77777777" w:rsidR="00B34358" w:rsidRDefault="00000000">
      <w:pPr>
        <w:pStyle w:val="vgutTableName"/>
      </w:pPr>
      <w:r>
        <w:t>Таблица 4 – Сценарий 4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7605"/>
      </w:tblGrid>
      <w:tr w:rsidR="00B34358" w14:paraId="782195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0" w:type="dxa"/>
          </w:tcPr>
          <w:p w14:paraId="4AC0DC6B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605" w:type="dxa"/>
          </w:tcPr>
          <w:p w14:paraId="63D4DCA5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Постановка учебного задания исполнителю</w:t>
            </w:r>
          </w:p>
        </w:tc>
      </w:tr>
      <w:tr w:rsidR="00B34358" w14:paraId="52DBA5C9" w14:textId="77777777">
        <w:tc>
          <w:tcPr>
            <w:tcW w:w="2600" w:type="dxa"/>
          </w:tcPr>
          <w:p w14:paraId="3B7A277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7605" w:type="dxa"/>
          </w:tcPr>
          <w:p w14:paraId="5847BAF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UC-4</w:t>
            </w:r>
          </w:p>
        </w:tc>
      </w:tr>
      <w:tr w:rsidR="00B34358" w14:paraId="4733C767" w14:textId="77777777">
        <w:tc>
          <w:tcPr>
            <w:tcW w:w="2600" w:type="dxa"/>
          </w:tcPr>
          <w:p w14:paraId="4F7401F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7605" w:type="dxa"/>
          </w:tcPr>
          <w:p w14:paraId="307D04F4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 — владелец системы (StH-01)</w:t>
            </w:r>
          </w:p>
        </w:tc>
      </w:tr>
      <w:tr w:rsidR="00B34358" w14:paraId="6B912D8C" w14:textId="77777777">
        <w:tc>
          <w:tcPr>
            <w:tcW w:w="2600" w:type="dxa"/>
          </w:tcPr>
          <w:p w14:paraId="28758E3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7605" w:type="dxa"/>
          </w:tcPr>
          <w:p w14:paraId="40DCA42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Студенту выдана возможность работы с заданиями исполнителю; материалы дисциплины перенесены в папку материалов; дневной предел расходов не исчерпан.</w:t>
            </w:r>
          </w:p>
        </w:tc>
      </w:tr>
      <w:tr w:rsidR="00B34358" w14:paraId="02677B79" w14:textId="77777777">
        <w:tc>
          <w:tcPr>
            <w:tcW w:w="2600" w:type="dxa"/>
          </w:tcPr>
          <w:p w14:paraId="3B8D5077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поток событий</w:t>
            </w:r>
          </w:p>
        </w:tc>
        <w:tc>
          <w:tcPr>
            <w:tcW w:w="7605" w:type="dxa"/>
          </w:tcPr>
          <w:p w14:paraId="3754C1C5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Студент выбирает в мессенджере постановку задания и указывает дисциплину.</w:t>
            </w:r>
          </w:p>
          <w:p w14:paraId="499A628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Студент вводит описание работы и прикладывает файлы и ссылки; система отображает состояние набора задания одним изменяемым сообщением.</w:t>
            </w:r>
          </w:p>
          <w:p w14:paraId="42C3C012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Система сохраняет задание и приложенные файлы и ставит его в очередь выполнения.</w:t>
            </w:r>
          </w:p>
          <w:p w14:paraId="6AAC4E4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Система передаёт исполнителю описание, приложенные файлы, перечень материалов дисциплины и стандарты оформления организации.</w:t>
            </w:r>
          </w:p>
          <w:p w14:paraId="6F42D3A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Исполнитель выполняет задание в изолированной среде, не имеющей доступа к хранилищу данных и секретам системы.</w:t>
            </w:r>
          </w:p>
          <w:p w14:paraId="71BF794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Система получает файлы результата, сохраняет их в папку результатов дисциплины и передаёт права на них владельцу папки.</w:t>
            </w:r>
          </w:p>
          <w:p w14:paraId="599D569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Система вычисляет стоимость обращения и отправляет студенту сообщение с результатом и её оценкой.</w:t>
            </w:r>
          </w:p>
          <w:p w14:paraId="040EB93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Студент просматривает результат и при необходимости отправляет замечание.</w:t>
            </w:r>
          </w:p>
          <w:p w14:paraId="43E34F5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Система продолжает ту же переписку с исполнителем и возвращает исправленный результат.</w:t>
            </w:r>
          </w:p>
        </w:tc>
      </w:tr>
      <w:tr w:rsidR="00B34358" w14:paraId="72BD5005" w14:textId="77777777">
        <w:tc>
          <w:tcPr>
            <w:tcW w:w="2600" w:type="dxa"/>
          </w:tcPr>
          <w:p w14:paraId="56F893A4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Альтернативные потоки</w:t>
            </w:r>
          </w:p>
        </w:tc>
        <w:tc>
          <w:tcPr>
            <w:tcW w:w="7605" w:type="dxa"/>
          </w:tcPr>
          <w:p w14:paraId="1944EDBF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1. На шаге 5 исполнителю недостаточно данных — задание переходит в состояние ожидания уточнения, студенту задаётся вопрос, выполнение продолжается после ответа.</w:t>
            </w:r>
          </w:p>
          <w:p w14:paraId="046189D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2. На шаге 5 превышен предел расходов на задание либо дневной предел — выполнение останавливается, студенту сообщается причина, уже полученные файлы сохраняются.</w:t>
            </w:r>
          </w:p>
          <w:p w14:paraId="2CF19B3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3. На шаге 5 изолированная среда завершилась с ошибкой — задание помечается неуспешным, причина записывается в журнал, приложенные файлы сохраняются для повторной постановки.</w:t>
            </w:r>
          </w:p>
          <w:p w14:paraId="4BDCDAA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4. На шаге 1 возможность работы с заданиями не выдана — система отказывает в постановке задания с указанием причины.</w:t>
            </w:r>
          </w:p>
        </w:tc>
      </w:tr>
      <w:tr w:rsidR="00B34358" w14:paraId="373A3E7B" w14:textId="77777777">
        <w:tc>
          <w:tcPr>
            <w:tcW w:w="2600" w:type="dxa"/>
          </w:tcPr>
          <w:p w14:paraId="63B3CCB8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Постусловие</w:t>
            </w:r>
          </w:p>
        </w:tc>
        <w:tc>
          <w:tcPr>
            <w:tcW w:w="7605" w:type="dxa"/>
          </w:tcPr>
          <w:p w14:paraId="03C1A742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Файл результата сохранён в папке результатов дисциплины, студент уведомлён, расходы учтены в дневном пределе.</w:t>
            </w:r>
          </w:p>
        </w:tc>
      </w:tr>
      <w:tr w:rsidR="00B34358" w14:paraId="750A8D1E" w14:textId="77777777">
        <w:tc>
          <w:tcPr>
            <w:tcW w:w="2600" w:type="dxa"/>
          </w:tcPr>
          <w:p w14:paraId="507BD4AB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Специальные требования</w:t>
            </w:r>
          </w:p>
        </w:tc>
        <w:tc>
          <w:tcPr>
            <w:tcW w:w="7605" w:type="dxa"/>
          </w:tcPr>
          <w:p w14:paraId="399A71BF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Изолированная среда не имеет доступа к базе данных, служебным сетям и переменным окружения системы (FR-36, NFR-12). Предельные расходы — 5 долларов США на задание и 20 долларов США за сутки (CON-02). Папка материалов предоставляется исполнителю только для чтения.</w:t>
            </w:r>
          </w:p>
        </w:tc>
      </w:tr>
    </w:tbl>
    <w:p w14:paraId="30D4A4D8" w14:textId="77777777" w:rsidR="00B34358" w:rsidRDefault="00B34358">
      <w:pPr>
        <w:pStyle w:val="vgutTableName"/>
      </w:pPr>
    </w:p>
    <w:p w14:paraId="68C4D05A" w14:textId="77777777" w:rsidR="006B6F01" w:rsidRDefault="00000000">
      <w:r>
        <w:t>Сценарий 5 представлен на рисунке 5 и таблице 5.</w:t>
      </w:r>
    </w:p>
    <w:p w14:paraId="6179FD63" w14:textId="77777777" w:rsidR="00B34358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4E057E" wp14:editId="2E359A1A">
            <wp:extent cx="6480175" cy="2596533"/>
            <wp:effectExtent l="0" t="0" r="0" b="0"/>
            <wp:docPr id="105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uc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A000" w14:textId="77777777" w:rsidR="00B34358" w:rsidRDefault="00000000">
      <w:pPr>
        <w:pStyle w:val="vgutTableName"/>
        <w:jc w:val="center"/>
      </w:pPr>
      <w:r>
        <w:t>Рисунок 5 – Диаграмма сценария «Восстановление данных из резервной копии»</w:t>
      </w:r>
    </w:p>
    <w:p w14:paraId="6CD8DC17" w14:textId="77777777" w:rsidR="00B34358" w:rsidRDefault="00000000">
      <w:pPr>
        <w:pStyle w:val="vgutTableName"/>
      </w:pPr>
      <w:r>
        <w:t>Таблица 5 – Сценарий 5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7605"/>
      </w:tblGrid>
      <w:tr w:rsidR="00B34358" w14:paraId="5C7994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0" w:type="dxa"/>
          </w:tcPr>
          <w:p w14:paraId="5680521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605" w:type="dxa"/>
          </w:tcPr>
          <w:p w14:paraId="13DB3B2B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Восстановление данных из резервной копии</w:t>
            </w:r>
          </w:p>
        </w:tc>
      </w:tr>
      <w:tr w:rsidR="00B34358" w14:paraId="6027F84A" w14:textId="77777777">
        <w:tc>
          <w:tcPr>
            <w:tcW w:w="2600" w:type="dxa"/>
          </w:tcPr>
          <w:p w14:paraId="3F3634A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7605" w:type="dxa"/>
          </w:tcPr>
          <w:p w14:paraId="1D8DB365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UC-5</w:t>
            </w:r>
          </w:p>
        </w:tc>
      </w:tr>
      <w:tr w:rsidR="00B34358" w14:paraId="54188EEA" w14:textId="77777777">
        <w:tc>
          <w:tcPr>
            <w:tcW w:w="2600" w:type="dxa"/>
          </w:tcPr>
          <w:p w14:paraId="786D1D79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7605" w:type="dxa"/>
          </w:tcPr>
          <w:p w14:paraId="0D10AF0F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Оператор системы (StH-03)</w:t>
            </w:r>
          </w:p>
        </w:tc>
      </w:tr>
      <w:tr w:rsidR="00B34358" w14:paraId="2D659990" w14:textId="77777777">
        <w:tc>
          <w:tcPr>
            <w:tcW w:w="2600" w:type="dxa"/>
          </w:tcPr>
          <w:p w14:paraId="4D2F974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Предусловие</w:t>
            </w:r>
          </w:p>
        </w:tc>
        <w:tc>
          <w:tcPr>
            <w:tcW w:w="7605" w:type="dxa"/>
          </w:tcPr>
          <w:p w14:paraId="35CA4FD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Обнаружена утрата или повреждение данных; на сервере имеется резервная копия, созданная не ранее предыдущих суток.</w:t>
            </w:r>
          </w:p>
        </w:tc>
      </w:tr>
      <w:tr w:rsidR="00B34358" w14:paraId="3CD207DB" w14:textId="77777777">
        <w:tc>
          <w:tcPr>
            <w:tcW w:w="2600" w:type="dxa"/>
          </w:tcPr>
          <w:p w14:paraId="2DC0F478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поток событий</w:t>
            </w:r>
          </w:p>
        </w:tc>
        <w:tc>
          <w:tcPr>
            <w:tcW w:w="7605" w:type="dxa"/>
          </w:tcPr>
          <w:p w14:paraId="5E6F5A30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Оператор устанавливает по журналам работы причину и объём утраты данных.</w:t>
            </w:r>
          </w:p>
          <w:p w14:paraId="70E3BEE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Оператор останавливает компоненты, изменяющие данные: серверную часть, бота и планировщик фоновых процессов.</w:t>
            </w:r>
          </w:p>
          <w:p w14:paraId="6C205B9E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Оператор выбирает резервную копию и восстанавливает её в отдельную базу данных.</w:t>
            </w:r>
          </w:p>
          <w:p w14:paraId="3067AE37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Оператор проверяет целостность восстановленных данных по контрольным выборкам: число занятий, последние напоминания и дела планера.</w:t>
            </w:r>
          </w:p>
          <w:p w14:paraId="14934A87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Оператор переключает систему на восстановленные данные и применяет сценарии миграций, если версия структуры копии ниже текущей.</w:t>
            </w:r>
          </w:p>
          <w:p w14:paraId="719EC8A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Оператор запускает компоненты и проверяет работоспособность системы по сценарию UC-1.</w:t>
            </w:r>
          </w:p>
          <w:p w14:paraId="73847D91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Система продолжает работу; фоновые процессы выполняют отложенные действия без повторной отправки уже доставленных сообщений.</w:t>
            </w:r>
          </w:p>
        </w:tc>
      </w:tr>
      <w:tr w:rsidR="00B34358" w14:paraId="4179E25C" w14:textId="77777777">
        <w:tc>
          <w:tcPr>
            <w:tcW w:w="2600" w:type="dxa"/>
          </w:tcPr>
          <w:p w14:paraId="608430D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Альтернативные потоки</w:t>
            </w:r>
          </w:p>
        </w:tc>
        <w:tc>
          <w:tcPr>
            <w:tcW w:w="7605" w:type="dxa"/>
          </w:tcPr>
          <w:p w14:paraId="4A53024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1. На шаге 3 резервная копия повреждена — оператор берёт копию за предыдущие сутки; объём потерянных данных увеличивается до двух суток.</w:t>
            </w:r>
          </w:p>
          <w:p w14:paraId="6D8BF50C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2. На шаге 5 версия структуры копии несовместима с текущей — применяются сценарии миграций, а при невозможности их применения восстановление выполняется на версию компонентов, соответствующую копии.</w:t>
            </w:r>
          </w:p>
          <w:p w14:paraId="2D44CC97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3. Утрата данных затронула только часть разделов — из восстановленной базы переносятся только затронутые таблицы, остальные данные сохраняются.</w:t>
            </w:r>
          </w:p>
          <w:p w14:paraId="436980AA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Альтернативный поток 4. На шаге 1 причина утраты не установлена — восстановление выполняется, а сведения о сбое сохраняются для последующего разбора.</w:t>
            </w:r>
          </w:p>
        </w:tc>
      </w:tr>
      <w:tr w:rsidR="00B34358" w14:paraId="67B29D88" w14:textId="77777777">
        <w:tc>
          <w:tcPr>
            <w:tcW w:w="2600" w:type="dxa"/>
          </w:tcPr>
          <w:p w14:paraId="7BEDACC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Постусловие</w:t>
            </w:r>
          </w:p>
        </w:tc>
        <w:tc>
          <w:tcPr>
            <w:tcW w:w="7605" w:type="dxa"/>
          </w:tcPr>
          <w:p w14:paraId="680A2176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Данные системы восстановлены на состояние не позднее предыдущих суток; система работоспособна; затраченное время не превышает 30 минут.</w:t>
            </w:r>
          </w:p>
        </w:tc>
      </w:tr>
      <w:tr w:rsidR="00B34358" w14:paraId="1E19E09E" w14:textId="77777777">
        <w:tc>
          <w:tcPr>
            <w:tcW w:w="2600" w:type="dxa"/>
          </w:tcPr>
          <w:p w14:paraId="4A52594D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Специальные требования</w:t>
            </w:r>
          </w:p>
        </w:tc>
        <w:tc>
          <w:tcPr>
            <w:tcW w:w="7605" w:type="dxa"/>
          </w:tcPr>
          <w:p w14:paraId="5438B238" w14:textId="77777777" w:rsidR="00B34358" w:rsidRDefault="00000000">
            <w:pPr>
              <w:pStyle w:val="vgutTable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Копия создаётся ежесуточно и хранится не менее семи суток (FR-39). Допустимое время восстановления — не более 30 минут, допустимый объём потерянных данных — не более одних суток (NFR-10). Повторная отправка доставленных сообщений не допускается.</w:t>
            </w:r>
          </w:p>
        </w:tc>
      </w:tr>
    </w:tbl>
    <w:p w14:paraId="61CAD1CE" w14:textId="77777777" w:rsidR="00B34358" w:rsidRDefault="00B34358">
      <w:pPr>
        <w:pStyle w:val="vgutTableName"/>
      </w:pPr>
    </w:p>
    <w:sectPr w:rsidR="00B34358" w:rsidSect="00683BA9">
      <w:headerReference w:type="default" r:id="rId16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D0AB0F" w14:textId="77777777" w:rsidR="00E477F3" w:rsidRDefault="00E477F3">
      <w:pPr>
        <w:spacing w:before="0" w:line="240" w:lineRule="auto"/>
      </w:pPr>
      <w:r>
        <w:separator/>
      </w:r>
    </w:p>
  </w:endnote>
  <w:endnote w:type="continuationSeparator" w:id="0">
    <w:p w14:paraId="1F2AD4EB" w14:textId="77777777" w:rsidR="00E477F3" w:rsidRDefault="00E477F3">
      <w:pPr>
        <w:spacing w:before="0" w:line="240" w:lineRule="auto"/>
      </w:pPr>
      <w:r>
        <w:continuationSeparator/>
      </w:r>
    </w:p>
  </w:endnote>
  <w:endnote w:type="continuationNotice" w:id="1">
    <w:p w14:paraId="60697378" w14:textId="77777777" w:rsidR="00E477F3" w:rsidRDefault="00E477F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DCA547" w14:textId="77777777" w:rsidR="00E477F3" w:rsidRDefault="00E477F3" w:rsidP="00990EAC">
      <w:pPr>
        <w:spacing w:before="0" w:line="240" w:lineRule="auto"/>
      </w:pPr>
      <w:r>
        <w:separator/>
      </w:r>
    </w:p>
  </w:footnote>
  <w:footnote w:type="continuationSeparator" w:id="0">
    <w:p w14:paraId="2BA3AD0C" w14:textId="77777777" w:rsidR="00E477F3" w:rsidRDefault="00E477F3" w:rsidP="00990EAC">
      <w:pPr>
        <w:spacing w:before="0" w:line="240" w:lineRule="auto"/>
      </w:pPr>
      <w:r>
        <w:continuationSeparator/>
      </w:r>
    </w:p>
  </w:footnote>
  <w:footnote w:type="continuationNotice" w:id="1">
    <w:p w14:paraId="457B04E9" w14:textId="77777777" w:rsidR="00E477F3" w:rsidRDefault="00E477F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14:paraId="66EF984E" w14:textId="77777777" w:rsidR="003C2D06" w:rsidRDefault="003C2D06" w:rsidP="00683BA9">
        <w:pPr>
          <w:pStyle w:val="ad"/>
          <w:framePr w:wrap="none" w:vAnchor="text" w:hAnchor="margin" w:xAlign="center" w:y="1"/>
          <w:ind w:firstLine="0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14:paraId="10B2C5A0" w14:textId="77777777" w:rsidR="003C2D06" w:rsidRDefault="003C2D06" w:rsidP="00683BA9">
    <w:pPr>
      <w:pStyle w:val="ad"/>
      <w:ind w:right="360" w:firstLine="0"/>
      <w:jc w:val="center"/>
      <w:rPr>
        <w:rStyle w:val="af1"/>
      </w:rPr>
    </w:pPr>
  </w:p>
  <w:p w14:paraId="35544412" w14:textId="77777777"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2"/>
  </w:num>
  <w:num w:numId="2" w16cid:durableId="1471632190">
    <w:abstractNumId w:val="0"/>
  </w:num>
  <w:num w:numId="3" w16cid:durableId="1932465527">
    <w:abstractNumId w:val="16"/>
  </w:num>
  <w:num w:numId="4" w16cid:durableId="26375380">
    <w:abstractNumId w:val="6"/>
  </w:num>
  <w:num w:numId="5" w16cid:durableId="856967230">
    <w:abstractNumId w:val="7"/>
  </w:num>
  <w:num w:numId="6" w16cid:durableId="1923299009">
    <w:abstractNumId w:val="21"/>
  </w:num>
  <w:num w:numId="7" w16cid:durableId="151681256">
    <w:abstractNumId w:val="24"/>
  </w:num>
  <w:num w:numId="8" w16cid:durableId="1257056960">
    <w:abstractNumId w:val="29"/>
  </w:num>
  <w:num w:numId="9" w16cid:durableId="1034384886">
    <w:abstractNumId w:val="31"/>
  </w:num>
  <w:num w:numId="10" w16cid:durableId="618561500">
    <w:abstractNumId w:val="23"/>
  </w:num>
  <w:num w:numId="11" w16cid:durableId="622229676">
    <w:abstractNumId w:val="27"/>
  </w:num>
  <w:num w:numId="12" w16cid:durableId="274946164">
    <w:abstractNumId w:val="37"/>
  </w:num>
  <w:num w:numId="13" w16cid:durableId="2016421208">
    <w:abstractNumId w:val="17"/>
  </w:num>
  <w:num w:numId="14" w16cid:durableId="214584399">
    <w:abstractNumId w:val="20"/>
  </w:num>
  <w:num w:numId="15" w16cid:durableId="357969018">
    <w:abstractNumId w:val="11"/>
  </w:num>
  <w:num w:numId="16" w16cid:durableId="1782677288">
    <w:abstractNumId w:val="33"/>
  </w:num>
  <w:num w:numId="17" w16cid:durableId="1295987964">
    <w:abstractNumId w:val="28"/>
  </w:num>
  <w:num w:numId="18" w16cid:durableId="1414932071">
    <w:abstractNumId w:val="8"/>
  </w:num>
  <w:num w:numId="19" w16cid:durableId="2068414201">
    <w:abstractNumId w:val="18"/>
  </w:num>
  <w:num w:numId="20" w16cid:durableId="1237010069">
    <w:abstractNumId w:val="26"/>
  </w:num>
  <w:num w:numId="21" w16cid:durableId="1746607986">
    <w:abstractNumId w:val="5"/>
  </w:num>
  <w:num w:numId="22" w16cid:durableId="689184993">
    <w:abstractNumId w:val="32"/>
  </w:num>
  <w:num w:numId="23" w16cid:durableId="1175412953">
    <w:abstractNumId w:val="36"/>
  </w:num>
  <w:num w:numId="24" w16cid:durableId="2141652958">
    <w:abstractNumId w:val="3"/>
  </w:num>
  <w:num w:numId="25" w16cid:durableId="1073283584">
    <w:abstractNumId w:val="15"/>
  </w:num>
  <w:num w:numId="26" w16cid:durableId="1143545403">
    <w:abstractNumId w:val="30"/>
  </w:num>
  <w:num w:numId="27" w16cid:durableId="1031109249">
    <w:abstractNumId w:val="19"/>
  </w:num>
  <w:num w:numId="28" w16cid:durableId="1924681399">
    <w:abstractNumId w:val="35"/>
  </w:num>
  <w:num w:numId="29" w16cid:durableId="517281810">
    <w:abstractNumId w:val="25"/>
  </w:num>
  <w:num w:numId="30" w16cid:durableId="1760711779">
    <w:abstractNumId w:val="6"/>
    <w:lvlOverride w:ilvl="0">
      <w:startOverride w:val="1"/>
    </w:lvlOverride>
  </w:num>
  <w:num w:numId="31" w16cid:durableId="1446315118">
    <w:abstractNumId w:val="6"/>
    <w:lvlOverride w:ilvl="0">
      <w:startOverride w:val="1"/>
    </w:lvlOverride>
  </w:num>
  <w:num w:numId="32" w16cid:durableId="718093975">
    <w:abstractNumId w:val="14"/>
  </w:num>
  <w:num w:numId="33" w16cid:durableId="390427472">
    <w:abstractNumId w:val="1"/>
  </w:num>
  <w:num w:numId="34" w16cid:durableId="439109796">
    <w:abstractNumId w:val="6"/>
    <w:lvlOverride w:ilvl="0">
      <w:startOverride w:val="1"/>
    </w:lvlOverride>
  </w:num>
  <w:num w:numId="35" w16cid:durableId="1024399595">
    <w:abstractNumId w:val="6"/>
    <w:lvlOverride w:ilvl="0">
      <w:startOverride w:val="1"/>
    </w:lvlOverride>
  </w:num>
  <w:num w:numId="36" w16cid:durableId="185027281">
    <w:abstractNumId w:val="6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0"/>
  </w:num>
  <w:num w:numId="39" w16cid:durableId="1547373365">
    <w:abstractNumId w:val="6"/>
    <w:lvlOverride w:ilvl="0">
      <w:startOverride w:val="1"/>
    </w:lvlOverride>
  </w:num>
  <w:num w:numId="40" w16cid:durableId="388503288">
    <w:abstractNumId w:val="6"/>
    <w:lvlOverride w:ilvl="0">
      <w:startOverride w:val="1"/>
    </w:lvlOverride>
  </w:num>
  <w:num w:numId="41" w16cid:durableId="1886529095">
    <w:abstractNumId w:val="13"/>
  </w:num>
  <w:num w:numId="42" w16cid:durableId="359480835">
    <w:abstractNumId w:val="4"/>
  </w:num>
  <w:num w:numId="43" w16cid:durableId="1271812349">
    <w:abstractNumId w:val="22"/>
  </w:num>
  <w:num w:numId="44" w16cid:durableId="583225148">
    <w:abstractNumId w:val="9"/>
  </w:num>
  <w:num w:numId="45" w16cid:durableId="1671984676">
    <w:abstractNumId w:val="34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1940"/>
    <w:rsid w:val="00023E77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3A9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3D8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52"/>
    <w:rsid w:val="0013162A"/>
    <w:rsid w:val="0013287A"/>
    <w:rsid w:val="001419C5"/>
    <w:rsid w:val="00146204"/>
    <w:rsid w:val="00150617"/>
    <w:rsid w:val="00155A8D"/>
    <w:rsid w:val="0016119C"/>
    <w:rsid w:val="001673EC"/>
    <w:rsid w:val="00172DBA"/>
    <w:rsid w:val="00186EFA"/>
    <w:rsid w:val="0019044F"/>
    <w:rsid w:val="0019682D"/>
    <w:rsid w:val="001A0A70"/>
    <w:rsid w:val="001A12C2"/>
    <w:rsid w:val="001A50A1"/>
    <w:rsid w:val="001B065B"/>
    <w:rsid w:val="001B0E64"/>
    <w:rsid w:val="001B2A0F"/>
    <w:rsid w:val="001B3C9B"/>
    <w:rsid w:val="001B794F"/>
    <w:rsid w:val="001B7F1B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3B12"/>
    <w:rsid w:val="002B7FF6"/>
    <w:rsid w:val="002C1982"/>
    <w:rsid w:val="002C731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67FCC"/>
    <w:rsid w:val="00370436"/>
    <w:rsid w:val="003711B3"/>
    <w:rsid w:val="00372C9E"/>
    <w:rsid w:val="00374EF9"/>
    <w:rsid w:val="003760F3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41A2"/>
    <w:rsid w:val="004D4284"/>
    <w:rsid w:val="004F07E1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7F5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868DE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1E47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B6F01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76E"/>
    <w:rsid w:val="006F512D"/>
    <w:rsid w:val="00701738"/>
    <w:rsid w:val="00702405"/>
    <w:rsid w:val="00704444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08F8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5896"/>
    <w:rsid w:val="00887461"/>
    <w:rsid w:val="008913CD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842"/>
    <w:rsid w:val="008E5F6F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2C66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553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0047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12E00"/>
    <w:rsid w:val="00B2466C"/>
    <w:rsid w:val="00B2644B"/>
    <w:rsid w:val="00B27F07"/>
    <w:rsid w:val="00B31339"/>
    <w:rsid w:val="00B3164A"/>
    <w:rsid w:val="00B32F9D"/>
    <w:rsid w:val="00B3354F"/>
    <w:rsid w:val="00B34358"/>
    <w:rsid w:val="00B34984"/>
    <w:rsid w:val="00B35D3D"/>
    <w:rsid w:val="00B36C5A"/>
    <w:rsid w:val="00B37E6B"/>
    <w:rsid w:val="00B426FB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5C26"/>
    <w:rsid w:val="00C1681F"/>
    <w:rsid w:val="00C17699"/>
    <w:rsid w:val="00C207F6"/>
    <w:rsid w:val="00C233F7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0F5"/>
    <w:rsid w:val="00CA1402"/>
    <w:rsid w:val="00CA462A"/>
    <w:rsid w:val="00CA46E3"/>
    <w:rsid w:val="00CB1422"/>
    <w:rsid w:val="00CB211A"/>
    <w:rsid w:val="00CC0EF3"/>
    <w:rsid w:val="00CC1BF7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77F3"/>
    <w:rsid w:val="00E4794F"/>
    <w:rsid w:val="00E508A7"/>
    <w:rsid w:val="00E50F28"/>
    <w:rsid w:val="00E515E1"/>
    <w:rsid w:val="00E60A44"/>
    <w:rsid w:val="00E61B22"/>
    <w:rsid w:val="00E666EA"/>
    <w:rsid w:val="00E66B48"/>
    <w:rsid w:val="00E74087"/>
    <w:rsid w:val="00E80984"/>
    <w:rsid w:val="00E828F1"/>
    <w:rsid w:val="00E85CEA"/>
    <w:rsid w:val="00E8690C"/>
    <w:rsid w:val="00E87B91"/>
    <w:rsid w:val="00E905EC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772C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7FC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71090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661E4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661E4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  <w:style w:type="paragraph" w:customStyle="1" w:styleId="docdata">
    <w:name w:val="docdata"/>
    <w:aliases w:val="docy,v5,8328,bqiaagaaeyqcaaagiaiaaapnhqaabfudaaaaaaaaaaaaaaaaaaaaaaaaaaaaaaaaaaaaaaaaaaaaaaaaaaaaaaaaaaaaaaaaaaaaaaaaaaaaaaaaaaaaaaaaaaaaaaaaaaaaaaaaaaaaaaaaaaaaaaaaaaaaaaaaaaaaaaaaaaaaaaaaaaaaaaaaaaaaaaaaaaaaaaaaaaaaaaaaaaaaaaaaaaaaaaaaaaaaaaaa"/>
    <w:basedOn w:val="a1"/>
    <w:rsid w:val="002B3B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1620</Words>
  <Characters>10738</Characters>
  <Application>Microsoft Office Word</Application>
  <DocSecurity>0</DocSecurity>
  <Lines>250</Lines>
  <Paragraphs>146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Сценарии использования системы «R3DVIS»</vt:lpstr>
      <vt:lpstr>Шаблон отчетных документов</vt:lpstr>
    </vt:vector>
  </TitlesOfParts>
  <Manager>Земцов А.</Manager>
  <Company/>
  <LinksUpToDate>false</LinksUpToDate>
  <CharactersWithSpaces>12251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Сценарии использования системы «R3DVIS»</dc:title>
  <dc:subject/>
  <dc:creator>Головёшкин А. Е.</dc:creator>
  <cp:keywords/>
  <dc:description/>
  <cp:lastModifiedBy>Andrey Goloveshkin</cp:lastModifiedBy>
  <cp:revision>18</cp:revision>
  <cp:lastPrinted>2025-10-09T05:52:00Z</cp:lastPrinted>
  <dcterms:created xsi:type="dcterms:W3CDTF">2025-10-09T08:53:00Z</dcterms:created>
  <dcterms:modified xsi:type="dcterms:W3CDTF">2026-10-20T05:58:00Z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