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F8BA6" w14:paraId="10B9D1AE" wp14:textId="5B2F56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przepisy prawa dotyczące bezpieczeństwa i higieny pracy, ochrony przeciwpożarowej, ochrony środowiska i ergonomii </w:t>
      </w:r>
    </w:p>
    <w:p xmlns:wp14="http://schemas.microsoft.com/office/word/2010/wordml" w:rsidP="203F8BA6" w14:paraId="014F391E" wp14:textId="55978B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identyfikuje regulacje wewnątrzzakładowe dotyczące bezpieczeństwa i higieny pracy </w:t>
      </w:r>
    </w:p>
    <w:p xmlns:wp14="http://schemas.microsoft.com/office/word/2010/wordml" w:rsidP="203F8BA6" w14:paraId="72846B9E" wp14:textId="512E76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stosuje zasady ochrony przeciwpożarowej w środowisku pracy </w:t>
      </w:r>
    </w:p>
    <w:p xmlns:wp14="http://schemas.microsoft.com/office/word/2010/wordml" w:rsidP="203F8BA6" w14:paraId="697DC0ED" wp14:textId="387760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określa wymagania ergonomiczne na stanowisku pracy </w:t>
      </w:r>
    </w:p>
    <w:p xmlns:wp14="http://schemas.microsoft.com/office/word/2010/wordml" w:rsidP="203F8BA6" w14:paraId="57375426" wp14:textId="51E893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AEE237E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5) stosuje zasady postępowania z odpadami niebezpiecznymi</w:t>
      </w:r>
    </w:p>
    <w:p w:rsidR="6AEE237E" w:rsidP="6AEE237E" w:rsidRDefault="6AEE237E" w14:paraId="3480F67C" w14:textId="27F8C7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472EDE6F" w14:textId="627F84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AEE237E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instytucje oraz służby działające w zakresie ochrony pracy i ochrony środowiska </w:t>
      </w:r>
    </w:p>
    <w:p w:rsidR="18C35ED2" w:rsidP="203F8BA6" w:rsidRDefault="18C35ED2" w14:paraId="4C3B397D" w14:textId="18C6BC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2) wskazuje zadania i uprawnienia instytucji oraz służb działających w zakresie ochrony pracy i ochrony środowiska</w:t>
      </w:r>
    </w:p>
    <w:p w:rsidR="203F8BA6" w:rsidP="203F8BA6" w:rsidRDefault="203F8BA6" w14:paraId="40F4D3F8" w14:textId="0E283B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1B62D694" w14:textId="677815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8C35ED2" w:rsidP="203F8BA6" w:rsidRDefault="18C35ED2" w14:paraId="333CA080" w14:textId="081EC0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obowiązki pracodawcy i pracowników w zakresie bezpieczeństwa i higieny pracy </w:t>
      </w:r>
    </w:p>
    <w:p w:rsidR="18C35ED2" w:rsidP="203F8BA6" w:rsidRDefault="18C35ED2" w14:paraId="7AD03256" w14:textId="3A0ADA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wymienia rodzaje profilaktycznych badań lekarskich </w:t>
      </w:r>
    </w:p>
    <w:p w:rsidR="18C35ED2" w:rsidP="203F8BA6" w:rsidRDefault="18C35ED2" w14:paraId="0D650E83" w14:textId="571A8D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3) wymienia rodzaje obligatoryjnych szkoleń z zakresu bezpieczeństwa i higieny pracy</w:t>
      </w:r>
    </w:p>
    <w:p w:rsidR="203F8BA6" w:rsidP="203F8BA6" w:rsidRDefault="203F8BA6" w14:paraId="39CF61C3" w14:textId="3BBA99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6CD603FB" w14:textId="0E7534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338560CD" w14:textId="0686A1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8C35ED2" w:rsidP="203F8BA6" w:rsidRDefault="18C35ED2" w14:paraId="3C6B8B31" w14:textId="5C8CCE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określa zagrożenia występujące w środowisku pracy </w:t>
      </w:r>
    </w:p>
    <w:p w:rsidR="18C35ED2" w:rsidP="203F8BA6" w:rsidRDefault="18C35ED2" w14:paraId="6F296C0B" w14:textId="6D4E16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określa skutki oddziaływania czynników fizycznych na organizm człowieka </w:t>
      </w:r>
    </w:p>
    <w:p w:rsidR="18C35ED2" w:rsidP="203F8BA6" w:rsidRDefault="18C35ED2" w14:paraId="15514AF5" w14:textId="0EE1D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określa skutki oddziaływania czynników psychofizycznych na organizm człowieka </w:t>
      </w:r>
    </w:p>
    <w:p w:rsidR="18C35ED2" w:rsidP="203F8BA6" w:rsidRDefault="18C35ED2" w14:paraId="67F2E7C2" w14:textId="3A4094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opisuje skutki oddziaływania czynników niebezpiecznych i uciążliwych na organizm człowieka </w:t>
      </w:r>
    </w:p>
    <w:p w:rsidR="18C35ED2" w:rsidP="203F8BA6" w:rsidRDefault="18C35ED2" w14:paraId="0B7A069F" w14:textId="09CADC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5) wyjaśnia pojęcia choroba zawodowa i wypadek przy pracy</w:t>
      </w:r>
    </w:p>
    <w:p w:rsidR="203F8BA6" w:rsidP="203F8BA6" w:rsidRDefault="203F8BA6" w14:paraId="217F4C3E" w14:textId="004BE2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3435F43E" w14:textId="4416F1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24F72186" w14:textId="7117C3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8C35ED2" w:rsidP="203F8BA6" w:rsidRDefault="18C35ED2" w14:paraId="0AD1A4BA" w14:textId="79DC5D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1) identyfikuje środki ochrony zbiorowej</w:t>
      </w:r>
    </w:p>
    <w:p w:rsidR="18C35ED2" w:rsidP="203F8BA6" w:rsidRDefault="18C35ED2" w14:paraId="12827E5B" w14:textId="3D2AC5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wskazuje środki ochrony zabezpieczające przed hałasem w pracy biurowej </w:t>
      </w:r>
    </w:p>
    <w:p w:rsidR="18C35ED2" w:rsidP="203F8BA6" w:rsidRDefault="18C35ED2" w14:paraId="15D7A295" w14:textId="108291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identyfikuje wymagania w zakresie oświetlenia, temperatury i mikroklimatu pomieszczeń biurowych </w:t>
      </w:r>
    </w:p>
    <w:p w:rsidR="18C35ED2" w:rsidP="203F8BA6" w:rsidRDefault="18C35ED2" w14:paraId="09364C6C" w14:textId="7A81F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rozpoznaje środki ochrony zapobiegające porażeniem prądem w pracy biurowej </w:t>
      </w:r>
    </w:p>
    <w:p w:rsidR="18C35ED2" w:rsidP="203F8BA6" w:rsidRDefault="18C35ED2" w14:paraId="50BA43F7" w14:textId="410C9E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5) rozpoznaje środki ochrony zapobiegające pogorszeniu wzroku i zniekształceniu kręgosłupa </w:t>
      </w:r>
    </w:p>
    <w:p w:rsidR="18C35ED2" w:rsidP="203F8BA6" w:rsidRDefault="18C35ED2" w14:paraId="599976E1" w14:textId="0F85B3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6) dobiera środki ochrony zbiorowej do rodzaju zagrożeń w pracy biurowej</w:t>
      </w:r>
    </w:p>
    <w:p w:rsidR="203F8BA6" w:rsidP="203F8BA6" w:rsidRDefault="203F8BA6" w14:paraId="3276A556" w14:textId="11099F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03F8BA6" w:rsidP="203F8BA6" w:rsidRDefault="203F8BA6" w14:paraId="2B76E4B4" w14:textId="2A045F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8C35ED2" w:rsidP="203F8BA6" w:rsidRDefault="18C35ED2" w14:paraId="3326421F" w14:textId="332121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opisuje podstawowe symptomy wskazujące na stany nagłego zagrożenia zdrowotnego </w:t>
      </w:r>
    </w:p>
    <w:p w:rsidR="18C35ED2" w:rsidP="203F8BA6" w:rsidRDefault="18C35ED2" w14:paraId="22303CD1" w14:textId="103A57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ocenia sytuację poszkodowanego na podstawie analizy objawów obserwowanych u poszkodowanego </w:t>
      </w:r>
    </w:p>
    <w:p w:rsidR="18C35ED2" w:rsidP="203F8BA6" w:rsidRDefault="18C35ED2" w14:paraId="7896616B" w14:textId="0DD723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3) zabezpiecza siebie, poszkodowanego i miejsce wypadku</w:t>
      </w:r>
    </w:p>
    <w:p w:rsidR="18C35ED2" w:rsidP="203F8BA6" w:rsidRDefault="18C35ED2" w14:paraId="51FB56A4" w14:textId="196445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układa poszkodowanego w pozycji bezpiecznej </w:t>
      </w:r>
    </w:p>
    <w:p w:rsidR="18C35ED2" w:rsidP="203F8BA6" w:rsidRDefault="18C35ED2" w14:paraId="03E5117D" w14:textId="4BA2CF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5) powiadamia odpowiednie służby </w:t>
      </w:r>
    </w:p>
    <w:p w:rsidR="18C35ED2" w:rsidP="203F8BA6" w:rsidRDefault="18C35ED2" w14:paraId="71127554" w14:textId="0F7E5D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6) prezentuje udzielanie pierwszej pomocy w urazowych stanach nagłego zagrożenia zdrowotnego, np. krwotok, zmiażdżenie, amputacja, złamanie, oparzenie </w:t>
      </w:r>
    </w:p>
    <w:p w:rsidR="18C35ED2" w:rsidP="203F8BA6" w:rsidRDefault="18C35ED2" w14:paraId="02E99BA4" w14:textId="6EF9CB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03F8BA6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7) prezentuje udzielanie pierwszej pomocy w nieurazowych stanach nagłego zagrożenia zdrowotnego, np. omdlenie, zawał, udar </w:t>
      </w:r>
    </w:p>
    <w:p w:rsidR="203F8BA6" w:rsidP="203F8BA6" w:rsidRDefault="203F8BA6" w14:paraId="6E2B0915" w14:textId="12C495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AEE237E" w:rsidR="18C35ED2">
        <w:rPr>
          <w:rFonts w:ascii="Calibri" w:hAnsi="Calibri" w:eastAsia="Calibri" w:cs="Calibri"/>
          <w:noProof w:val="0"/>
          <w:sz w:val="22"/>
          <w:szCs w:val="22"/>
          <w:lang w:val="pl-PL"/>
        </w:rPr>
        <w:t>8) wykonuje resuscytację krążeniowo-oddechową na fantomie zgodnie z wytycznymi Polskiej Rady Resuscytacji i Europejskiej Rady Resuscytacji</w:t>
      </w:r>
      <w:r w:rsidRPr="6AEE237E" w:rsidR="66B0B5F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94FFB"/>
    <w:rsid w:val="18C35ED2"/>
    <w:rsid w:val="1E378850"/>
    <w:rsid w:val="203F8BA6"/>
    <w:rsid w:val="2473B307"/>
    <w:rsid w:val="57294FFB"/>
    <w:rsid w:val="66B0B5F8"/>
    <w:rsid w:val="6AEE237E"/>
    <w:rsid w:val="7639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A2B4"/>
  <w15:chartTrackingRefBased/>
  <w15:docId w15:val="{38441c3b-6541-42b4-9e74-9bcca7f3e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5966913A0F6479C4C9641167791DA" ma:contentTypeVersion="2" ma:contentTypeDescription="Utwórz nowy dokument." ma:contentTypeScope="" ma:versionID="8ce4089a5c91faca04b9d7b3973714e0">
  <xsd:schema xmlns:xsd="http://www.w3.org/2001/XMLSchema" xmlns:xs="http://www.w3.org/2001/XMLSchema" xmlns:p="http://schemas.microsoft.com/office/2006/metadata/properties" xmlns:ns2="9c59f261-c35f-4d19-88e3-580895d28571" targetNamespace="http://schemas.microsoft.com/office/2006/metadata/properties" ma:root="true" ma:fieldsID="d94437763e6851b1c53cd24e3d63d8ea" ns2:_="">
    <xsd:import namespace="9c59f261-c35f-4d19-88e3-580895d28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9f261-c35f-4d19-88e3-580895d28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4C35A-E4E1-438E-B5D3-80BD1BC2F542}"/>
</file>

<file path=customXml/itemProps2.xml><?xml version="1.0" encoding="utf-8"?>
<ds:datastoreItem xmlns:ds="http://schemas.openxmlformats.org/officeDocument/2006/customXml" ds:itemID="{48F9A864-1FAE-48B8-AACD-84AE47195950}"/>
</file>

<file path=customXml/itemProps3.xml><?xml version="1.0" encoding="utf-8"?>
<ds:datastoreItem xmlns:ds="http://schemas.openxmlformats.org/officeDocument/2006/customXml" ds:itemID="{CE31BD3B-473F-48B1-B012-3A9D3DD6EE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Kupka Marzena</dc:creator>
  <cp:keywords/>
  <dc:description/>
  <cp:lastModifiedBy>Wyleżoł Paweł</cp:lastModifiedBy>
  <dcterms:created xsi:type="dcterms:W3CDTF">2021-04-27T08:05:02Z</dcterms:created>
  <dcterms:modified xsi:type="dcterms:W3CDTF">2021-04-27T08:15:40Z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0x0101001D45966913A0F6479C4C9641167791DA</vt:lpwstr>
  </property>
</Properties>
</file>