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Итоговое задание</w:t>
      </w:r>
    </w:p>
    <w:p>
      <w:pPr>
        <w:spacing w:before="0" w:after="160" w:line="259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Необходимо смоделировать, анимировать и запрограммировать сборочный узел, схема которого изображена на рисунке 1.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93" w:dyaOrig="12492">
          <v:rect xmlns:o="urn:schemas-microsoft-com:office:office" xmlns:v="urn:schemas-microsoft-com:vml" id="rectole0000000000" style="width:384.650000pt;height:62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345" w:dyaOrig="288">
          <v:rect xmlns:o="urn:schemas-microsoft-com:office:office" xmlns:v="urn:schemas-microsoft-com:vml" id="rectole0000000001" style="width:17.250000pt;height:1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052" w:dyaOrig="1124">
          <v:rect xmlns:o="urn:schemas-microsoft-com:office:office" xmlns:v="urn:schemas-microsoft-com:vml" id="rectole0000000002" style="width:102.600000pt;height:5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4503" w:dyaOrig="905">
          <v:rect xmlns:o="urn:schemas-microsoft-com:office:office" xmlns:v="urn:schemas-microsoft-com:vml" id="rectole0000000003" style="width:225.150000pt;height:45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 сборочного узла</w:t>
      </w:r>
    </w:p>
    <w:p>
      <w:pPr>
        <w:spacing w:before="0" w:after="160" w:line="259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Суть проекта заключается в следующем. В виртуальной реальности пользователь появляется перед фабрикой, схема которой указана на рисунке 1. С определенной периодичностью фабрики производят изделия-детали, которые посредством конвейерной ленты попадают в сборщик, где собираются в конечную сборку при помощи сваривания. Периодичность, с которой фабрика 1 производит деталь 1 втрое ниже периодичности, с которой фабрика 2 производит деталь 2. На экране выводится информация о количестве изготовленных деталей каждого типа и конечных сборок. Скорость конвейерных лент одинакова. После изготовления конечная сборка выезжает из Сборщика и останавливается в точке А. Пока она не будет изъята пользователем, все следующие выезжающие конечные сборки останавливаются за предыдущими. В момент, когда пользователь переносит конечную сборку из точки А на стол, количество изготовленных сборок на экране обновляется.  Детали и конечная сборка показаны на рисунке 2 (указанные размеры считать справочными).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08" w:dyaOrig="4292">
          <v:rect xmlns:o="urn:schemas-microsoft-com:office:office" xmlns:v="urn:schemas-microsoft-com:vml" id="rectole0000000004" style="width:225.400000pt;height:21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3894" w:dyaOrig="4347">
          <v:rect xmlns:o="urn:schemas-microsoft-com:office:office" xmlns:v="urn:schemas-microsoft-com:vml" id="rectole0000000005" style="width:194.700000pt;height:217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140" w:dyaOrig="5426">
          <v:rect xmlns:o="urn:schemas-microsoft-com:office:office" xmlns:v="urn:schemas-microsoft-com:vml" id="rectole0000000006" style="width:307.000000pt;height:271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изготавливаемые изделия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деталь 1; 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деталь 2;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конечная сборка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Минимальные требования общие:</w:t>
      </w:r>
    </w:p>
    <w:p>
      <w:pPr>
        <w:numPr>
          <w:ilvl w:val="0"/>
          <w:numId w:val="9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Модели деталей и анимации работы фабрик и сборщика должны быть выполнены в Blender. Модель конвейера должна быть выполнена в Blender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, анимаци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 движения выполнить в Unreal Engine при помощи материалов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. Всё остальное должно выполняться в Unreal Engine версии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4.27;</w:t>
      </w:r>
    </w:p>
    <w:p>
      <w:pPr>
        <w:numPr>
          <w:ilvl w:val="0"/>
          <w:numId w:val="9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Общее время выполнения задачи (читать пункт про условие остановки работы сборочного узла) должно быть в промежутке от 20ти до 60ти секунд;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Папка с итоговым проектом должна быть загружена на репозиторий гитхаб. Вклад каждого члена команды должен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содержаться в соответствующей ветке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Исходники моделей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 должны быть загружены отдельной папкой.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Минимальные требования к функционалу: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В качестве шаблона использовать проект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Virtual Reality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Сборочный узел должен запускаться по кнопк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Количество изготовленных изделий каждого типа должно выводиться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на экран при помощи виджета (предпочтительно)/ text render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Скорость проигрывания анимации фабрик и сборщика должны соответствовать циклу изготовления (set playrate);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По мере изготовления детали должны визуально перемещаться из выхода фабрик во вход сборщика со скоростью конвейерной ленты (посредством timeline или по Event Tick в зависимости от целесобразности);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Изготовленные изделия могут быть как отдельными Blueprint'ами, так и простыми static mesh’ами;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Сборщик должен начинать свою работу только в момент попадания в него необходимого количества деталей (две детали 1 и три детали 2);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В тот момент, когда производится 3 полных сборки, сборочный узел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должен остановить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работу;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За периодичность производства изделий должны отвечать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специально созданные для этого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переменные;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На выходе сборщика также должен присутствовать конвейер (см. рисунок 1), по которому должны выезжать изготовленные сборки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Пользователь должен обладать возможностью взять каждую и перенести на стол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;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Всё содержимое проекта должно быть нормально оформлено и структурировано. Файлы хранятся в отдельной папке. Объекты разных типов также рассортированы по папкам. Названия файлов различных типов должны быть корректны и иметь префиксы (BP_/SM_ и так далее). 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Минимальные требования к моделям: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Skeletal mesh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фабрики и сборщика;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Модели деталей и сборки;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Модель конвейера;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Для фабрик и сборщика используется костная анимация;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Анимация работы фабрик и сборщика циклична;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Один объект на один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скелет;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Модель сборщика и фабрики содержит минимум 3 движущихся элемента (напр. для фабрики: манипулятор, фреза и обрабатываемая заготовка) 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 минимум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 один покоящийся (основание- корпус);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Рабочие зоны фабрики и сборщика должны быть открыты и доступны к внешнему визуальному осмотру;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Анимация изготовления изделий выполняется минимум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шесть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действи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й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 (действием счит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  <w:t xml:space="preserve">аю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тся движение/поворот элемента из состояния полного покоя до следующего состояния полного покоя);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Художественное исполнение и стилизацию механизмов сборщика, фабрики и конвейера выполнять в соответствии с персональным конструкторским опытом. (например, в качестве фабрики может быть использована упрощенное представление фрезерного станка с ЧПУ, или заимствовано с той же Satisfactory. См. референсы);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Сетка не содержит многоугольников (допускаются только трёх или четырёхугольники);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Количество полигонов любой модели не превышает 40 тысяч;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Отсутствуют вывернутые нормали;</w:t>
      </w:r>
    </w:p>
    <w:p>
      <w:pPr>
        <w:numPr>
          <w:ilvl w:val="0"/>
          <w:numId w:val="15"/>
        </w:numPr>
        <w:spacing w:before="0" w:after="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Отсутствуют двойные вершины;</w:t>
      </w:r>
    </w:p>
    <w:p>
      <w:pPr>
        <w:numPr>
          <w:ilvl w:val="0"/>
          <w:numId w:val="15"/>
        </w:numPr>
        <w:spacing w:before="0" w:after="160" w:line="259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Размеры деталей и сборки выполнены с соблюдением взаимного расположения и масштаба (или, как мы это назвали на 8й неделе,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похоже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»).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Дополнительные требования на повышение оценки (каждый пункт рассматривается в отдельности):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Модели изделий генерируются посредством Spawn actor from class;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00" w:val="clear"/>
        </w:rPr>
        <w:t xml:space="preserve">Конвейерная лента визуально двигается (текстура анимирована при помощи panner в собственном материале);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Связь конвейеров с фабриками и сборщиком производится при помощи blueprint interface;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Фабрики и сборщик являются child’ами от общего parent’а. Переменная периодичности производства и связанная с ней логика содержится в паренте;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Для любых кинематических цепей используется инверсная кинематика;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Количество полигонов любой модели не превышает 3 тысячи;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90%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полигонов участвует в формообразовании;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00FF00" w:val="clear"/>
        </w:rPr>
        <w:t xml:space="preserve">Все переменные соответствуют своему назначению (для целочисленных значений используется integer, для да-неток Boolean и так далее);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00" w:val="clear"/>
        </w:rPr>
        <w:t xml:space="preserve">Количество неиспользованных изготовленных изделий считается и выводится в консоль отдельно;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FFF00" w:val="clear"/>
        </w:rPr>
        <w:t xml:space="preserve">Количество всех подсчитываемых изделий выводится в специальный виджет на экране (Widjet interface);</w:t>
      </w:r>
    </w:p>
    <w:p>
      <w:pPr>
        <w:numPr>
          <w:ilvl w:val="0"/>
          <w:numId w:val="18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Процесс изготовления конечной сборки приближен к реальности (напр. анимация проигрывается в следующем порядке:</w:t>
      </w:r>
    </w:p>
    <w:p>
      <w:pPr>
        <w:numPr>
          <w:ilvl w:val="0"/>
          <w:numId w:val="18"/>
        </w:numPr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Одна деталь 1 размещена горизонтально, к ней посредством вертикальных направляющих спускается вторая деталь 1;</w:t>
      </w:r>
    </w:p>
    <w:p>
      <w:pPr>
        <w:numPr>
          <w:ilvl w:val="0"/>
          <w:numId w:val="18"/>
        </w:numPr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Специальный многоосевой сварочный манипулятор обваривает стык по контуру;</w:t>
      </w:r>
    </w:p>
    <w:p>
      <w:pPr>
        <w:numPr>
          <w:ilvl w:val="0"/>
          <w:numId w:val="18"/>
        </w:numPr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Три детали 2, закреплённые в каретках горизонтальных направляющих, синхронно выезжают из боковой стены, необходимым образом позиционируются;</w:t>
      </w:r>
    </w:p>
    <w:p>
      <w:pPr>
        <w:numPr>
          <w:ilvl w:val="0"/>
          <w:numId w:val="18"/>
        </w:numPr>
        <w:spacing w:before="0" w:after="0" w:line="259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Специальный многоосевой сварочный манипулятор обваривает стыки по контуру;</w:t>
      </w:r>
    </w:p>
    <w:p>
      <w:pPr>
        <w:numPr>
          <w:ilvl w:val="0"/>
          <w:numId w:val="18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Итоговая сборка передаётся в зону выдачи на конвейер.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Референсы: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Референс из сатисфактори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отдельно обращаю ваше внимание, такого уровня детализации не требуется! Ориентируйтесь на требование задания)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Фрезеры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637">
          <v:rect xmlns:o="urn:schemas-microsoft-com:office:office" xmlns:v="urn:schemas-microsoft-com:vml" id="rectole0000000007" style="width:449.000000pt;height:331.8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2" w:dyaOrig="8642">
          <v:rect xmlns:o="urn:schemas-microsoft-com:office:office" xmlns:v="urn:schemas-microsoft-com:vml" id="rectole0000000008" style="width:432.100000pt;height:432.1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659">
          <v:rect xmlns:o="urn:schemas-microsoft-com:office:office" xmlns:v="urn:schemas-microsoft-com:vml" id="rectole0000000009" style="width:449.000000pt;height:332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990">
          <v:rect xmlns:o="urn:schemas-microsoft-com:office:office" xmlns:v="urn:schemas-microsoft-com:vml" id="rectole0000000010" style="width:449.000000pt;height:299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Манипуляторы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3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Гайд с ютуба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4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Манипулятор с ютуба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12433">
          <v:rect xmlns:o="urn:schemas-microsoft-com:office:office" xmlns:v="urn:schemas-microsoft-com:vml" id="rectole0000000011" style="width:449.000000pt;height:621.6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Всякое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7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FDM 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с ютуба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8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Чиби версия туториал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9">
    <w:abstractNumId w:val="18"/>
  </w:num>
  <w:num w:numId="12">
    <w:abstractNumId w:val="12"/>
  </w:num>
  <w:num w:numId="15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Mode="External" Target="https://www.youtube.com/shorts/HDBsIjj3Xxk" Id="docRId24" Type="http://schemas.openxmlformats.org/officeDocument/2006/relationships/hyperlink" /><Relationship Target="media/image3.wmf" Id="docRId7" Type="http://schemas.openxmlformats.org/officeDocument/2006/relationships/image" /><Relationship TargetMode="External" Target="https://drive.google.com/file/d/141gh_rMWxg_uXF5_6maI8-4fF76tvvH4/view?usp=drive_link" Id="docRId14" Type="http://schemas.openxmlformats.org/officeDocument/2006/relationships/hyperlink" /><Relationship TargetMode="External" Target="https://www.youtube.com/watch?v=au5bwPB5pi8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numbering.xml" Id="docRId29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Mode="External" Target="https://www.youtube.com/watch?v=OhzcCsR_EO0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s://www.youtube.com/watch?v=m_QhY1aABsE" Id="docRId27" Type="http://schemas.openxmlformats.org/officeDocument/2006/relationships/hyperlink" /><Relationship Target="styles.xml" Id="docRId30" Type="http://schemas.openxmlformats.org/officeDocument/2006/relationships/styles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11.wmf" Id="docRId26" Type="http://schemas.openxmlformats.org/officeDocument/2006/relationships/image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1.bin" Id="docRId25" Type="http://schemas.openxmlformats.org/officeDocument/2006/relationships/oleObject" /><Relationship Target="embeddings/oleObject2.bin" Id="docRId4" Type="http://schemas.openxmlformats.org/officeDocument/2006/relationships/oleObject" /></Relationships>
</file>