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color w:val="1155cc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1155cc"/>
          <w:sz w:val="36"/>
          <w:szCs w:val="36"/>
          <w:rtl w:val="0"/>
        </w:rPr>
        <w:t xml:space="preserve">Ficha de Sprint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rPr>
          <w:cantSplit w:val="0"/>
          <w:trHeight w:val="79.14062499999997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o ciclo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N.º 1. </w:t>
            </w:r>
          </w:p>
        </w:tc>
      </w:tr>
      <w:tr>
        <w:trPr>
          <w:cantSplit w:val="0"/>
          <w:trHeight w:val="308.28124999999994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Finalizar el frontend completo del sistema y dejarlo preparado para comenzar la integración con el backend en la semana 7.</w:t>
            </w:r>
          </w:p>
        </w:tc>
      </w:tr>
      <w:tr>
        <w:trPr>
          <w:cantSplit w:val="0"/>
          <w:trHeight w:val="173.28124999999994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Historias comprometidas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sprint fue una actividad transversal de construcción de interfaz, organizada en las tareas S1-T01 a S1-T04.</w:t>
            </w:r>
          </w:p>
        </w:tc>
      </w:tr>
      <w:tr>
        <w:trPr>
          <w:cantSplit w:val="0"/>
          <w:trHeight w:val="12.421874999999893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Historias terminadas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Según la Definition of Done, el frontend por sí solo no cierra una historia de usuario; las HU-01 a HU-30 se terminan al completar backend, integración y pruebas.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Funcionalidades implementadas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Frontend definitivo de los tres módulos y del dashboard: Módulo 1 (gestión operativa e inventario), Módulo 2 (flujo comercial: cotizaciones, órdenes de compra y facturación) y Módulo 3 (panel de inteligencia artificial). Tareas S1-T01 a S1-T03.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Pruebas realizadas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Revisión por página y Sprint Review, validando cada interfaz contra los requerimientos y el Diccionario de Datos. Resultado: frontend completado. Las pruebas funcionales comienzan junto con el backend en el Sprint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Capturas de las principales páginas y del dashboard. [página 2 a 5]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Modelo de base de datos y Diccionario de Datos actualizados.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Repositorio: https://github.com/r3xyzz/Proyecto-Sistema-Ecoterra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Problemas encontrados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Interfaces con información sin respaldo en el modelo de datos (por ejemplo, la columna Stock Actual en Gestión de Productos y valores de Estado distintos a los del Diccionario de Datos). Botones de acción que no mostraban claramente su función. Planificación inicial que no contemplaba desarrollar el frontend definitivo en paralelo al prototipo.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Acciones tomadas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Corrección de las interfaces según la retroalimentación. Actualización del modelo de base de datos y del Diccionario de Datos: columnas agregadas (dias_vigencia_cotizacion, condicion_pago_cotizacion, id_inventario en Movimiento, numero_nc, id_rol en Usuario, codigo_lote_inventario), tablas agregadas (Rol, Rol_Permiso y Permiso) y columnas eliminadas (id_producto en Movimiento y rol_usuario en Usuario). Reorganización de los siguientes sprints por módulo.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Backend, integración y pruebas de los tres módulos (Sprints 2 a 5). Todas las historias de usuario siguen abiertas: el Sprint 2 toma las HU-01 a HU-12 y HU-26 a HU-29, y el resto se distribuye en los Sprints 3 a 5.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color w:val="1155cc"/>
          <w:sz w:val="36"/>
          <w:szCs w:val="36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rtl w:val="0"/>
          </w:rPr>
          <w:t xml:space="preserve">Evidencias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400050</wp:posOffset>
            </wp:positionV>
            <wp:extent cx="5731200" cy="2895600"/>
            <wp:effectExtent b="0" l="0" r="0" t="0"/>
            <wp:wrapNone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133350</wp:posOffset>
            </wp:positionV>
            <wp:extent cx="5731200" cy="2819400"/>
            <wp:effectExtent b="0" l="0" r="0" t="0"/>
            <wp:wrapNone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296098</wp:posOffset>
            </wp:positionV>
            <wp:extent cx="5731200" cy="2832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283210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5731200" cy="283210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228600</wp:posOffset>
            </wp:positionV>
            <wp:extent cx="5731200" cy="2819400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114300</wp:posOffset>
            </wp:positionV>
            <wp:extent cx="5731200" cy="2832100"/>
            <wp:effectExtent b="0" l="0" r="0" t="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246074</wp:posOffset>
            </wp:positionV>
            <wp:extent cx="5731200" cy="2832100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196262</wp:posOffset>
            </wp:positionV>
            <wp:extent cx="5731200" cy="28321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114300</wp:posOffset>
            </wp:positionV>
            <wp:extent cx="5934075" cy="2927608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9276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171450</wp:posOffset>
            </wp:positionV>
            <wp:extent cx="5731200" cy="2844800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152400</wp:posOffset>
            </wp:positionV>
            <wp:extent cx="5731200" cy="2832100"/>
            <wp:effectExtent b="0" l="0" r="0" t="0"/>
            <wp:wrapNone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hyperlink" Target="https://drive.google.com/drive/folders/1OSr5G9ggzH88qB9h-aeWDHvVU4XUToX3?usp=drive_link" TargetMode="External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