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color w:val="1155cc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1155cc"/>
          <w:sz w:val="36"/>
          <w:szCs w:val="36"/>
          <w:rtl w:val="0"/>
        </w:rPr>
        <w:t xml:space="preserve">Retrospectiva Sprint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Verificación de las acciones del Sprint 1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80"/>
        <w:gridCol w:w="1110"/>
        <w:gridCol w:w="2130"/>
        <w:gridCol w:w="2940"/>
        <w:tblGridChange w:id="0">
          <w:tblGrid>
            <w:gridCol w:w="3180"/>
            <w:gridCol w:w="1110"/>
            <w:gridCol w:w="2130"/>
            <w:gridCol w:w="294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93c4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Acción acordada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93c4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93c4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¿Se aplicó?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93c4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Efecto observado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Implementar cada módulo del backend sobre el Diccionario de Datos actualizado y registrar todo cambio al modelo de datos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Benjamín Mateluna y Araceli Vega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Si. Los modelos del backend mapean las tablas y columnas del diccionario.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backend se construyó sin rehacer el modelo de datos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solo se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agregó: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"activo_proveedor" en PROVEEDOR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Revisar juntos cada integración entre frontend y backend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Ethan Silvestre y Benjamín Mateluna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Sí. Se revisó cada integración entre frontend y backend en el Sprint 2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Las pruebas de integración detectaron que el stock total de un producto, calculado en el backend, no se reflejaba en el frontend (HU-08). Se corrigió en la semana 9 y se volvieron a ejecutar las pruebas.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Mantener el Trello con el estado real de cada tarjeta y su checklist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Kryshsna Cerda y Araceli Vega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Sí. El tablero se mantuvo con el estado de cada tarjeta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tablero permitió ver el estado real de cada tarea (qué estaba en desarrollo, en pruebas o pendiente) y priorizar el cierre del Sprint 2.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¿Qué funcionó bien?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80" w:line="240" w:lineRule="auto"/>
        <w:ind w:left="720" w:hanging="360"/>
      </w:pPr>
      <w:r w:rsidDel="00000000" w:rsidR="00000000" w:rsidRPr="00000000">
        <w:rPr>
          <w:rtl w:val="0"/>
        </w:rPr>
        <w:t xml:space="preserve">15 de las 16 historias comprometidas (todas salvo la HU-11) quedaron terminadas dentro de las semanas del sprint; la HU-11 se completó en la semana 9.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80" w:line="240" w:lineRule="auto"/>
        <w:ind w:left="720" w:hanging="360"/>
      </w:pPr>
      <w:r w:rsidDel="00000000" w:rsidR="00000000" w:rsidRPr="00000000">
        <w:rPr>
          <w:rtl w:val="0"/>
        </w:rPr>
        <w:t xml:space="preserve">Se ejecutaron 47 casos de prueba (18 unitarias, 12 de integración, 6 de rendimiento y 11 de seguridad), que detectaron a tiempo errores de integración, rendimiento y seguridad; se corrigieron en la semana 9 y los 47 casos quedaron aprobados.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80" w:line="240" w:lineRule="auto"/>
        <w:ind w:left="720" w:hanging="360"/>
      </w:pPr>
      <w:r w:rsidDel="00000000" w:rsidR="00000000" w:rsidRPr="00000000">
        <w:rPr>
          <w:rtl w:val="0"/>
        </w:rPr>
        <w:t xml:space="preserve">Las validaciones del servidor quedaron verificadas con pruebas: normalización y validación del RUT, rechazo de correos inválidos, de estados no permitidos y de roles inexistentes, y generación automática del código de lote (PU-01 a PU-18, PS-05 y PS-07).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80" w:line="240" w:lineRule="auto"/>
        <w:ind w:left="720" w:hanging="360"/>
      </w:pPr>
      <w:r w:rsidDel="00000000" w:rsidR="00000000" w:rsidRPr="00000000">
        <w:rPr>
          <w:rtl w:val="0"/>
        </w:rPr>
        <w:t xml:space="preserve">Se incorporó autenticación con tokens que expiran a las 8 horas y autorización por permisos. Las pruebas de seguridad comprobaron el rechazo de accesos sin token, con tokens inválidos o sin los permisos requeridos (PS-03, PS-04 y PS-08 a PS-11).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80" w:line="240" w:lineRule="auto"/>
        <w:ind w:left="720" w:hanging="360"/>
      </w:pPr>
      <w:r w:rsidDel="00000000" w:rsidR="00000000" w:rsidRPr="00000000">
        <w:rPr>
          <w:rtl w:val="0"/>
        </w:rPr>
        <w:t xml:space="preserve">Se cumplió el límite de 3 segundos del RNF-11 en los seis escenarios de rendimiento, con hasta 10 usuarios concurrentes (PR-01 a PR-06).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80" w:line="240" w:lineRule="auto"/>
        <w:ind w:left="720" w:hanging="360"/>
      </w:pPr>
      <w:r w:rsidDel="00000000" w:rsidR="00000000" w:rsidRPr="00000000">
        <w:rPr>
          <w:rtl w:val="0"/>
        </w:rPr>
        <w:t xml:space="preserve">El sistema se conectó a la base de datos real en Supabase, y el repositorio cuenta con un control previo al commit que evita subir credenciales.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¿Qué problemas tuvimos?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conexión entre Django y la base de datos de Supabase requirió varios ajustes de configuración.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Algunas funcionalidades quedaron en versión inicial: las contraseñas aún no se cifran, la API no exige autenticación y los permisos por rol no se aplican en el servidor.</w:t>
      </w:r>
    </w:p>
    <w:p w:rsidR="00000000" w:rsidDel="00000000" w:rsidP="00000000" w:rsidRDefault="00000000" w:rsidRPr="00000000" w14:paraId="0000001E">
      <w:pPr>
        <w:spacing w:after="80"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¿Qué vamos a cambiar?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Escribir y ejecutar los casos de prueba de cada historia durante el desarrollo, y no al final del sprint.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Revisar la Definition of Done antes de mover una tarjeta a Terminado: pruebas y documentación actualizada.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Resolver la seguridad básica antes de sumar más módulos: cifrar contraseñas y proteger la API con autenticación.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Mantener alineados el backlog, el Trello y los documentos al cierre de cada sprint, incluyendo el README.</w:t>
      </w:r>
    </w:p>
    <w:p w:rsidR="00000000" w:rsidDel="00000000" w:rsidP="00000000" w:rsidRDefault="00000000" w:rsidRPr="00000000" w14:paraId="00000025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color w:val="1f4e3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 Acciones concretas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0"/>
        <w:gridCol w:w="1900"/>
        <w:gridCol w:w="1900"/>
        <w:gridCol w:w="1660"/>
        <w:tblGridChange w:id="0">
          <w:tblGrid>
            <w:gridCol w:w="3900"/>
            <w:gridCol w:w="1900"/>
            <w:gridCol w:w="1900"/>
            <w:gridCol w:w="16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93c4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93c4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93c4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93c47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Documentar los casos de prueba de cada historia con su resultado y evidencia mientras se desarrolla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Araceli Vega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Durante el Sprint 3 (semanas 9 y 10)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Retrospectiva del Sprint 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Cifrar las contraseñas de los usuarios y exigir autenticación en la API antes de integrar cotizaciones y facturación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Benjamín Mateluna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Antes del cierre del Sprint 3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Retrospectiva del Sprint 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Revisar al cierre de cada sprint que el backlog, el Trello, el README y los documentos digan lo mismo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Kryshsna Cerda y Araceli Vega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Último viernes del Sprint 3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Retrospectiva del Sprint 3</w:t>
            </w:r>
          </w:p>
        </w:tc>
      </w:tr>
    </w:tbl>
    <w:p w:rsidR="00000000" w:rsidDel="00000000" w:rsidP="00000000" w:rsidRDefault="00000000" w:rsidRPr="00000000" w14:paraId="00000039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