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vjoqmum7gb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Kryshsna Emilia Cerda Riquelme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75"/>
        <w:gridCol w:w="930"/>
        <w:gridCol w:w="900"/>
        <w:gridCol w:w="1065"/>
        <w:gridCol w:w="1110"/>
        <w:gridCol w:w="885"/>
        <w:gridCol w:w="2550"/>
        <w:tblGridChange w:id="0">
          <w:tblGrid>
            <w:gridCol w:w="2475"/>
            <w:gridCol w:w="930"/>
            <w:gridCol w:w="900"/>
            <w:gridCol w:w="1065"/>
            <w:gridCol w:w="1110"/>
            <w:gridCol w:w="88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gvhb8aqk80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Tengo experiencia realizando pruebas, pero aún puedo reforzar.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OFRECER PROPUESTAS DE SOLUCIÓN INFORMÁTICA ANALIZANDO DE FORMA INTEGRAL LOS PROCESOS DE ACUERDO A LOS REQUERIMIENTOS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 siento segura analizando requerimientos y proponiendo soluciones informática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CONSTRUIR MODELOS DE DATOS PARA SOPORTAR LOS REQUERIMIENTOS DE LA ORGANIZACIÓN DE ACUERDO A UN DISEÑO DEFINIDO Y ESCALABLE EN EL TIEMPO.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Tengo buen manejo de modelos de datos y bases de datos, aunque puedo seguir reforzándolo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6"/>
                <w:szCs w:val="16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y aplico pautas esenciales de seguridad defensiva en soluciones de software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COMUNICARSE DE FORMA ORAL Y ESCRITA USANDO EL IDIOMA INGLÉS EN SITUACIONES SOCIO-LABORALES A UN NIVEL BÁSICO,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COMUNICARSE DE FORMA ORAL Y ESCRITA USANDO EL IDIOMA INGLÉS EN SITUACIONES SOCIO-LABORALES A UN NIVEL ELEMENTAL EN MODALIDAD INTENSIVA, SEGÚN LA TABLA DE COMPETENCIAS TOEIC Y CEFR. _1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COMUNICARSE DE FORMA ORAL Y ESCRITA USANDO EL IDIOMA INGLÉS EN SITUACIONES SOCIO-LABORALES A UN NIVEL INTERMEDIO EN MODALIDAD INTENSIVA, SEGÚN LA TABLA DE COMPETENCIAS TOEIC Y CEFR. _ 1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 _1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Cd+Vm66S9A+TIhrvfgvCLbw7w==">CgMxLjAyDmgudnZqb3FtdW03Z2IwMg5oLjlndmhiOGFxazgwMzgAciExR3hmcTRxUnlKakExWk1LXzRsdnRlUG5TNmlTV3F2d3Y=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