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43712" w14:textId="77777777" w:rsidR="008D724D" w:rsidRPr="008D724D" w:rsidRDefault="008D724D" w:rsidP="00C7096A">
      <w:pPr>
        <w:spacing w:before="100" w:beforeAutospacing="1" w:after="100" w:afterAutospacing="1" w:line="276" w:lineRule="auto"/>
        <w:jc w:val="both"/>
        <w:outlineLvl w:val="0"/>
        <w:rPr>
          <w:rFonts w:ascii="Times New Roman" w:eastAsia="Times New Roman" w:hAnsi="Times New Roman" w:cs="Times New Roman"/>
          <w:b/>
          <w:bCs/>
          <w:kern w:val="36"/>
          <w14:ligatures w14:val="none"/>
        </w:rPr>
      </w:pPr>
      <w:r w:rsidRPr="008D724D">
        <w:rPr>
          <w:rFonts w:ascii="Times New Roman" w:eastAsia="Times New Roman" w:hAnsi="Times New Roman" w:cs="Times New Roman"/>
          <w:b/>
          <w:bCs/>
          <w:kern w:val="36"/>
          <w14:ligatures w14:val="none"/>
        </w:rPr>
        <w:t>Wk1 - Project Planning Activity</w:t>
      </w:r>
    </w:p>
    <w:p w14:paraId="4F21B3BC" w14:textId="77777777" w:rsidR="008D724D" w:rsidRPr="008D724D" w:rsidRDefault="008D724D" w:rsidP="00C7096A">
      <w:pPr>
        <w:spacing w:before="100" w:beforeAutospacing="1" w:after="100" w:afterAutospacing="1" w:line="276" w:lineRule="auto"/>
        <w:jc w:val="both"/>
        <w:outlineLvl w:val="1"/>
        <w:rPr>
          <w:rFonts w:ascii="Times New Roman" w:eastAsia="Times New Roman" w:hAnsi="Times New Roman" w:cs="Times New Roman"/>
          <w:b/>
          <w:bCs/>
          <w:kern w:val="0"/>
          <w14:ligatures w14:val="none"/>
        </w:rPr>
      </w:pPr>
      <w:r w:rsidRPr="008D724D">
        <w:rPr>
          <w:rFonts w:ascii="Times New Roman" w:eastAsia="Times New Roman" w:hAnsi="Times New Roman" w:cs="Times New Roman"/>
          <w:b/>
          <w:bCs/>
          <w:kern w:val="0"/>
          <w14:ligatures w14:val="none"/>
        </w:rPr>
        <w:t>Task 2 - Secondary Market Research</w:t>
      </w:r>
    </w:p>
    <w:p w14:paraId="5AF9196C" w14:textId="77777777" w:rsidR="008D724D" w:rsidRPr="008D724D" w:rsidRDefault="008D724D" w:rsidP="00C7096A">
      <w:pPr>
        <w:spacing w:before="100" w:beforeAutospacing="1" w:after="100" w:afterAutospacing="1" w:line="276" w:lineRule="auto"/>
        <w:jc w:val="both"/>
        <w:rPr>
          <w:rFonts w:ascii="Times New Roman" w:eastAsia="Times New Roman" w:hAnsi="Times New Roman" w:cs="Times New Roman"/>
          <w:kern w:val="0"/>
          <w14:ligatures w14:val="none"/>
        </w:rPr>
      </w:pPr>
      <w:r w:rsidRPr="008D724D">
        <w:rPr>
          <w:rFonts w:ascii="Times New Roman" w:eastAsia="Times New Roman" w:hAnsi="Times New Roman" w:cs="Times New Roman"/>
          <w:kern w:val="0"/>
          <w14:ligatures w14:val="none"/>
        </w:rPr>
        <w:t>A sign language interpreter is a wearable device designed to help those who are deaf and hard of hearing to communicate easier with others.</w:t>
      </w:r>
    </w:p>
    <w:p w14:paraId="2151342E" w14:textId="77777777" w:rsidR="008D724D" w:rsidRPr="008D724D" w:rsidRDefault="008D724D" w:rsidP="00C7096A">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r w:rsidRPr="008D724D">
        <w:rPr>
          <w:rFonts w:ascii="Times New Roman" w:eastAsia="Times New Roman" w:hAnsi="Times New Roman" w:cs="Times New Roman"/>
          <w:b/>
          <w:bCs/>
          <w:kern w:val="0"/>
          <w14:ligatures w14:val="none"/>
        </w:rPr>
        <w:t>Market Size</w:t>
      </w:r>
    </w:p>
    <w:p w14:paraId="434B8A6C" w14:textId="04861C15" w:rsidR="008D724D" w:rsidRPr="008D724D" w:rsidRDefault="008D724D" w:rsidP="00C7096A">
      <w:pPr>
        <w:spacing w:before="100" w:beforeAutospacing="1" w:after="100" w:afterAutospacing="1" w:line="276" w:lineRule="auto"/>
        <w:jc w:val="both"/>
        <w:rPr>
          <w:rFonts w:ascii="Times New Roman" w:eastAsia="Times New Roman" w:hAnsi="Times New Roman" w:cs="Times New Roman"/>
          <w:kern w:val="0"/>
          <w14:ligatures w14:val="none"/>
        </w:rPr>
      </w:pPr>
      <w:r w:rsidRPr="008D724D">
        <w:rPr>
          <w:rFonts w:ascii="Times New Roman" w:eastAsia="Times New Roman" w:hAnsi="Times New Roman" w:cs="Times New Roman"/>
          <w:kern w:val="0"/>
          <w14:ligatures w14:val="none"/>
        </w:rPr>
        <w:t xml:space="preserve">The primary target market for the product is deaf, hard of hearing and mute people. According to the 2021 Australian Census, approximately 16,000 use Auslan, the Australian Sign Language (Deaf Connect, 2022). This number is a rise from approximately 5,300 users in 2001, indicating a clear increase in Auslan usage at home and is expected to </w:t>
      </w:r>
      <w:r w:rsidRPr="00C7096A">
        <w:rPr>
          <w:rFonts w:ascii="Times New Roman" w:eastAsia="Times New Roman" w:hAnsi="Times New Roman" w:cs="Times New Roman"/>
          <w:kern w:val="0"/>
          <w14:ligatures w14:val="none"/>
        </w:rPr>
        <w:t>continue</w:t>
      </w:r>
      <w:r w:rsidRPr="008D724D">
        <w:rPr>
          <w:rFonts w:ascii="Times New Roman" w:eastAsia="Times New Roman" w:hAnsi="Times New Roman" w:cs="Times New Roman"/>
          <w:kern w:val="0"/>
          <w14:ligatures w14:val="none"/>
        </w:rPr>
        <w:t xml:space="preserve"> to rise (Deaf Connect, 2022). Furthermore, according to the 2022 Australian Deaf Census, </w:t>
      </w:r>
      <w:proofErr w:type="gramStart"/>
      <w:r w:rsidRPr="008D724D">
        <w:rPr>
          <w:rFonts w:ascii="Times New Roman" w:eastAsia="Times New Roman" w:hAnsi="Times New Roman" w:cs="Times New Roman"/>
          <w:kern w:val="0"/>
          <w14:ligatures w14:val="none"/>
        </w:rPr>
        <w:t>the majority of</w:t>
      </w:r>
      <w:proofErr w:type="gramEnd"/>
      <w:r w:rsidRPr="008D724D">
        <w:rPr>
          <w:rFonts w:ascii="Times New Roman" w:eastAsia="Times New Roman" w:hAnsi="Times New Roman" w:cs="Times New Roman"/>
          <w:kern w:val="0"/>
          <w14:ligatures w14:val="none"/>
        </w:rPr>
        <w:t xml:space="preserve"> </w:t>
      </w:r>
      <w:r w:rsidRPr="00C7096A">
        <w:rPr>
          <w:rFonts w:ascii="Times New Roman" w:eastAsia="Times New Roman" w:hAnsi="Times New Roman" w:cs="Times New Roman"/>
          <w:kern w:val="0"/>
          <w14:ligatures w14:val="none"/>
        </w:rPr>
        <w:t>respondents</w:t>
      </w:r>
      <w:r w:rsidRPr="008D724D">
        <w:rPr>
          <w:rFonts w:ascii="Times New Roman" w:eastAsia="Times New Roman" w:hAnsi="Times New Roman" w:cs="Times New Roman"/>
          <w:kern w:val="0"/>
          <w14:ligatures w14:val="none"/>
        </w:rPr>
        <w:t xml:space="preserve"> were between the ages of 25 to 59 years, meaning that our primary target market would consist of those within this age range (Deaf Australia, 2023). According to the 2022 Australian Deaf Census, 1 in 3 students were offered no communication access options in secondary school, only 59% of those employed are provided with an in person Auslan interpreter by their employer, and only 1% of people have a GP who uses Auslan (Deaf Australia, 2023). These statistics clearly show the lack of </w:t>
      </w:r>
      <w:r w:rsidRPr="00C7096A">
        <w:rPr>
          <w:rFonts w:ascii="Times New Roman" w:eastAsia="Times New Roman" w:hAnsi="Times New Roman" w:cs="Times New Roman"/>
          <w:kern w:val="0"/>
          <w14:ligatures w14:val="none"/>
        </w:rPr>
        <w:t>accessibility</w:t>
      </w:r>
      <w:r w:rsidRPr="008D724D">
        <w:rPr>
          <w:rFonts w:ascii="Times New Roman" w:eastAsia="Times New Roman" w:hAnsi="Times New Roman" w:cs="Times New Roman"/>
          <w:kern w:val="0"/>
          <w14:ligatures w14:val="none"/>
        </w:rPr>
        <w:t xml:space="preserve"> that deaf, hard of hearing and mute people have in many critical aspects of life. Many people who need to use Auslan to </w:t>
      </w:r>
      <w:r w:rsidRPr="00C7096A">
        <w:rPr>
          <w:rFonts w:ascii="Times New Roman" w:eastAsia="Times New Roman" w:hAnsi="Times New Roman" w:cs="Times New Roman"/>
          <w:kern w:val="0"/>
          <w14:ligatures w14:val="none"/>
        </w:rPr>
        <w:t>communicate</w:t>
      </w:r>
      <w:r w:rsidRPr="008D724D">
        <w:rPr>
          <w:rFonts w:ascii="Times New Roman" w:eastAsia="Times New Roman" w:hAnsi="Times New Roman" w:cs="Times New Roman"/>
          <w:kern w:val="0"/>
          <w14:ligatures w14:val="none"/>
        </w:rPr>
        <w:t xml:space="preserve"> simply </w:t>
      </w:r>
      <w:r w:rsidRPr="00C7096A">
        <w:rPr>
          <w:rFonts w:ascii="Times New Roman" w:eastAsia="Times New Roman" w:hAnsi="Times New Roman" w:cs="Times New Roman"/>
          <w:kern w:val="0"/>
          <w14:ligatures w14:val="none"/>
        </w:rPr>
        <w:t>aren’t</w:t>
      </w:r>
      <w:r w:rsidRPr="008D724D">
        <w:rPr>
          <w:rFonts w:ascii="Times New Roman" w:eastAsia="Times New Roman" w:hAnsi="Times New Roman" w:cs="Times New Roman"/>
          <w:kern w:val="0"/>
          <w14:ligatures w14:val="none"/>
        </w:rPr>
        <w:t xml:space="preserve"> offered adequate services to help them or are unable to obtain them. Hourly rates for Auslan interpreting begin from $127.50, which some people simply cannot afford, </w:t>
      </w:r>
      <w:proofErr w:type="gramStart"/>
      <w:r w:rsidRPr="008D724D">
        <w:rPr>
          <w:rFonts w:ascii="Times New Roman" w:eastAsia="Times New Roman" w:hAnsi="Times New Roman" w:cs="Times New Roman"/>
          <w:kern w:val="0"/>
          <w14:ligatures w14:val="none"/>
        </w:rPr>
        <w:t>particular those</w:t>
      </w:r>
      <w:proofErr w:type="gramEnd"/>
      <w:r w:rsidRPr="008D724D">
        <w:rPr>
          <w:rFonts w:ascii="Times New Roman" w:eastAsia="Times New Roman" w:hAnsi="Times New Roman" w:cs="Times New Roman"/>
          <w:kern w:val="0"/>
          <w14:ligatures w14:val="none"/>
        </w:rPr>
        <w:t xml:space="preserve"> who may have low income or support. In Australia, there are about 3.6 million people with some form of hearing loss and the number is expected to double to 7.8 million by 2060 (Department of Health, </w:t>
      </w:r>
      <w:r w:rsidRPr="00C7096A">
        <w:rPr>
          <w:rFonts w:ascii="Times New Roman" w:eastAsia="Times New Roman" w:hAnsi="Times New Roman" w:cs="Times New Roman"/>
          <w:kern w:val="0"/>
          <w14:ligatures w14:val="none"/>
        </w:rPr>
        <w:t>Disability</w:t>
      </w:r>
      <w:r w:rsidRPr="008D724D">
        <w:rPr>
          <w:rFonts w:ascii="Times New Roman" w:eastAsia="Times New Roman" w:hAnsi="Times New Roman" w:cs="Times New Roman"/>
          <w:kern w:val="0"/>
          <w14:ligatures w14:val="none"/>
        </w:rPr>
        <w:t xml:space="preserve"> and Aging, 2024). Also, according to the Medical Services Advisory Committee, each year, more than 500 </w:t>
      </w:r>
      <w:r w:rsidRPr="00C7096A">
        <w:rPr>
          <w:rFonts w:ascii="Times New Roman" w:eastAsia="Times New Roman" w:hAnsi="Times New Roman" w:cs="Times New Roman"/>
          <w:kern w:val="0"/>
          <w14:ligatures w14:val="none"/>
        </w:rPr>
        <w:t>children</w:t>
      </w:r>
      <w:r w:rsidRPr="008D724D">
        <w:rPr>
          <w:rFonts w:ascii="Times New Roman" w:eastAsia="Times New Roman" w:hAnsi="Times New Roman" w:cs="Times New Roman"/>
          <w:kern w:val="0"/>
          <w14:ligatures w14:val="none"/>
        </w:rPr>
        <w:t xml:space="preserve"> are born with moderate to profound permanent childhoo</w:t>
      </w:r>
      <w:r w:rsidRPr="00C7096A">
        <w:rPr>
          <w:rFonts w:ascii="Times New Roman" w:eastAsia="Times New Roman" w:hAnsi="Times New Roman" w:cs="Times New Roman"/>
          <w:kern w:val="0"/>
          <w14:ligatures w14:val="none"/>
        </w:rPr>
        <w:t>d</w:t>
      </w:r>
      <w:r w:rsidRPr="008D724D">
        <w:rPr>
          <w:rFonts w:ascii="Times New Roman" w:eastAsia="Times New Roman" w:hAnsi="Times New Roman" w:cs="Times New Roman"/>
          <w:kern w:val="0"/>
          <w14:ligatures w14:val="none"/>
        </w:rPr>
        <w:t xml:space="preserve"> hearing impairment (MSAC, 2007). All this information strongly indicates the need and benefit of a sign language interpreter for young to pre-senior adults.</w:t>
      </w:r>
    </w:p>
    <w:p w14:paraId="440A368A" w14:textId="77777777" w:rsidR="008D724D" w:rsidRPr="008D724D" w:rsidRDefault="008D724D" w:rsidP="00C7096A">
      <w:pPr>
        <w:spacing w:before="100" w:beforeAutospacing="1" w:after="100" w:afterAutospacing="1" w:line="276" w:lineRule="auto"/>
        <w:jc w:val="both"/>
        <w:outlineLvl w:val="2"/>
        <w:rPr>
          <w:rFonts w:ascii="Times New Roman" w:eastAsia="Times New Roman" w:hAnsi="Times New Roman" w:cs="Times New Roman"/>
          <w:b/>
          <w:bCs/>
          <w:kern w:val="0"/>
          <w14:ligatures w14:val="none"/>
        </w:rPr>
      </w:pPr>
      <w:r w:rsidRPr="008D724D">
        <w:rPr>
          <w:rFonts w:ascii="Times New Roman" w:eastAsia="Times New Roman" w:hAnsi="Times New Roman" w:cs="Times New Roman"/>
          <w:b/>
          <w:bCs/>
          <w:kern w:val="0"/>
          <w14:ligatures w14:val="none"/>
        </w:rPr>
        <w:t>Related Existing Products</w:t>
      </w:r>
    </w:p>
    <w:p w14:paraId="56DB15C9" w14:textId="6111DD90" w:rsidR="008D724D" w:rsidRPr="008D724D" w:rsidRDefault="008D724D" w:rsidP="00C7096A">
      <w:pPr>
        <w:spacing w:before="100" w:beforeAutospacing="1" w:after="100" w:afterAutospacing="1" w:line="276" w:lineRule="auto"/>
        <w:jc w:val="both"/>
        <w:rPr>
          <w:rFonts w:ascii="Times New Roman" w:eastAsia="Times New Roman" w:hAnsi="Times New Roman" w:cs="Times New Roman"/>
          <w:kern w:val="0"/>
          <w14:ligatures w14:val="none"/>
        </w:rPr>
      </w:pPr>
      <w:r w:rsidRPr="008D724D">
        <w:rPr>
          <w:rFonts w:ascii="Times New Roman" w:eastAsia="Times New Roman" w:hAnsi="Times New Roman" w:cs="Times New Roman"/>
          <w:kern w:val="0"/>
          <w14:ligatures w14:val="none"/>
        </w:rPr>
        <w:t xml:space="preserve">Existing solutions for sign language </w:t>
      </w:r>
      <w:r w:rsidRPr="00C7096A">
        <w:rPr>
          <w:rFonts w:ascii="Times New Roman" w:eastAsia="Times New Roman" w:hAnsi="Times New Roman" w:cs="Times New Roman"/>
          <w:kern w:val="0"/>
          <w14:ligatures w14:val="none"/>
        </w:rPr>
        <w:t>interpreters</w:t>
      </w:r>
      <w:r w:rsidRPr="008D724D">
        <w:rPr>
          <w:rFonts w:ascii="Times New Roman" w:eastAsia="Times New Roman" w:hAnsi="Times New Roman" w:cs="Times New Roman"/>
          <w:kern w:val="0"/>
          <w14:ligatures w14:val="none"/>
        </w:rPr>
        <w:t xml:space="preserve"> typically fall under the categories of wearable devices or online websites or apps. The main competitor to our wearable sign language interpreter is a company called Brightsign. They produce a </w:t>
      </w:r>
      <w:r w:rsidRPr="00C7096A">
        <w:rPr>
          <w:rFonts w:ascii="Times New Roman" w:eastAsia="Times New Roman" w:hAnsi="Times New Roman" w:cs="Times New Roman"/>
          <w:kern w:val="0"/>
          <w14:ligatures w14:val="none"/>
        </w:rPr>
        <w:t>wearable</w:t>
      </w:r>
      <w:r w:rsidRPr="008D724D">
        <w:rPr>
          <w:rFonts w:ascii="Times New Roman" w:eastAsia="Times New Roman" w:hAnsi="Times New Roman" w:cs="Times New Roman"/>
          <w:kern w:val="0"/>
          <w14:ligatures w14:val="none"/>
        </w:rPr>
        <w:t xml:space="preserve"> glove called the Brightsign Glove which translates over 300 different sign languages into over 40 different languages, outputting to a wearable speaker or mobile app. This is the only commercially available wearable device on the market and although it is they present their strengths, there are a few issues with it. Firstly, the availability. The product is currently sold out with no indication of when they will be in stock again </w:t>
      </w:r>
      <w:r w:rsidRPr="00C7096A">
        <w:rPr>
          <w:rFonts w:ascii="Times New Roman" w:eastAsia="Times New Roman" w:hAnsi="Times New Roman" w:cs="Times New Roman"/>
          <w:kern w:val="0"/>
          <w14:ligatures w14:val="none"/>
        </w:rPr>
        <w:t>and</w:t>
      </w:r>
      <w:r w:rsidRPr="008D724D">
        <w:rPr>
          <w:rFonts w:ascii="Times New Roman" w:eastAsia="Times New Roman" w:hAnsi="Times New Roman" w:cs="Times New Roman"/>
          <w:kern w:val="0"/>
          <w14:ligatures w14:val="none"/>
        </w:rPr>
        <w:t xml:space="preserve"> doesn’t indicate whether Auslan is included or not. And secondly, the cost. The product costs 4,415 USD which is </w:t>
      </w:r>
      <w:r w:rsidRPr="00C7096A">
        <w:rPr>
          <w:rFonts w:ascii="Times New Roman" w:eastAsia="Times New Roman" w:hAnsi="Times New Roman" w:cs="Times New Roman"/>
          <w:kern w:val="0"/>
          <w14:ligatures w14:val="none"/>
        </w:rPr>
        <w:t>approximately</w:t>
      </w:r>
      <w:r w:rsidRPr="008D724D">
        <w:rPr>
          <w:rFonts w:ascii="Times New Roman" w:eastAsia="Times New Roman" w:hAnsi="Times New Roman" w:cs="Times New Roman"/>
          <w:kern w:val="0"/>
          <w14:ligatures w14:val="none"/>
        </w:rPr>
        <w:t xml:space="preserve"> 6,800 AUD, a very steep price point (Brightsign, 2025). Other competitors are mobile apps and websites such as SignAll which use </w:t>
      </w:r>
      <w:r w:rsidRPr="00C7096A">
        <w:rPr>
          <w:rFonts w:ascii="Times New Roman" w:eastAsia="Times New Roman" w:hAnsi="Times New Roman" w:cs="Times New Roman"/>
          <w:kern w:val="0"/>
          <w14:ligatures w14:val="none"/>
        </w:rPr>
        <w:t>an</w:t>
      </w:r>
      <w:r w:rsidRPr="008D724D">
        <w:rPr>
          <w:rFonts w:ascii="Times New Roman" w:eastAsia="Times New Roman" w:hAnsi="Times New Roman" w:cs="Times New Roman"/>
          <w:kern w:val="0"/>
          <w14:ligatures w14:val="none"/>
        </w:rPr>
        <w:t xml:space="preserve"> AI and computer vision through a mobile app and </w:t>
      </w:r>
      <w:r w:rsidRPr="008D724D">
        <w:rPr>
          <w:rFonts w:ascii="Times New Roman" w:eastAsia="Times New Roman" w:hAnsi="Times New Roman" w:cs="Times New Roman"/>
          <w:kern w:val="0"/>
          <w14:ligatures w14:val="none"/>
        </w:rPr>
        <w:lastRenderedPageBreak/>
        <w:t>requires a phone and internet connection, however, there is a waitlist for it (SignAll, 2025). Or Signapse AI or DeepASL, however, most of these solutions typically only translate American Sign Language (ASL) and not Auslan.</w:t>
      </w:r>
    </w:p>
    <w:p w14:paraId="2DDFAF11" w14:textId="727263C0" w:rsidR="008D724D" w:rsidRPr="008D724D" w:rsidRDefault="008D724D" w:rsidP="00C7096A">
      <w:pPr>
        <w:spacing w:before="100" w:beforeAutospacing="1" w:after="100" w:afterAutospacing="1" w:line="276" w:lineRule="auto"/>
        <w:jc w:val="both"/>
        <w:rPr>
          <w:rFonts w:ascii="Times New Roman" w:eastAsia="Times New Roman" w:hAnsi="Times New Roman" w:cs="Times New Roman"/>
          <w:kern w:val="0"/>
          <w14:ligatures w14:val="none"/>
        </w:rPr>
      </w:pPr>
      <w:r w:rsidRPr="008D724D">
        <w:rPr>
          <w:rFonts w:ascii="Times New Roman" w:eastAsia="Times New Roman" w:hAnsi="Times New Roman" w:cs="Times New Roman"/>
          <w:kern w:val="0"/>
          <w14:ligatures w14:val="none"/>
        </w:rPr>
        <w:t xml:space="preserve">All the above products </w:t>
      </w:r>
      <w:r w:rsidRPr="00C7096A">
        <w:rPr>
          <w:rFonts w:ascii="Times New Roman" w:eastAsia="Times New Roman" w:hAnsi="Times New Roman" w:cs="Times New Roman"/>
          <w:kern w:val="0"/>
          <w14:ligatures w14:val="none"/>
        </w:rPr>
        <w:t>have</w:t>
      </w:r>
      <w:r w:rsidRPr="008D724D">
        <w:rPr>
          <w:rFonts w:ascii="Times New Roman" w:eastAsia="Times New Roman" w:hAnsi="Times New Roman" w:cs="Times New Roman"/>
          <w:kern w:val="0"/>
          <w14:ligatures w14:val="none"/>
        </w:rPr>
        <w:t xml:space="preserve"> a common </w:t>
      </w:r>
      <w:r w:rsidRPr="00C7096A">
        <w:rPr>
          <w:rFonts w:ascii="Times New Roman" w:eastAsia="Times New Roman" w:hAnsi="Times New Roman" w:cs="Times New Roman"/>
          <w:kern w:val="0"/>
          <w14:ligatures w14:val="none"/>
        </w:rPr>
        <w:t>issue;</w:t>
      </w:r>
      <w:r w:rsidRPr="008D724D">
        <w:rPr>
          <w:rFonts w:ascii="Times New Roman" w:eastAsia="Times New Roman" w:hAnsi="Times New Roman" w:cs="Times New Roman"/>
          <w:kern w:val="0"/>
          <w14:ligatures w14:val="none"/>
        </w:rPr>
        <w:t xml:space="preserve"> it is not readily accessible in Australia to Auslan users. Mobile apps and online solutions also present the problem of requiring a mobile device and internet connection for the translation. Although most people in the target market would typically </w:t>
      </w:r>
      <w:r w:rsidRPr="00C7096A">
        <w:rPr>
          <w:rFonts w:ascii="Times New Roman" w:eastAsia="Times New Roman" w:hAnsi="Times New Roman" w:cs="Times New Roman"/>
          <w:kern w:val="0"/>
          <w14:ligatures w14:val="none"/>
        </w:rPr>
        <w:t>always carry a mobile phone with an internet connection</w:t>
      </w:r>
      <w:r w:rsidRPr="008D724D">
        <w:rPr>
          <w:rFonts w:ascii="Times New Roman" w:eastAsia="Times New Roman" w:hAnsi="Times New Roman" w:cs="Times New Roman"/>
          <w:kern w:val="0"/>
          <w14:ligatures w14:val="none"/>
        </w:rPr>
        <w:t xml:space="preserve">, some people may not be able to afford mobile devices or suitable devices capable of running these applications, which must be accounted for. A wearable device which outputs to a speaker or LCD screen is a much more suitable option for the target market. Furthermore, a wearable device would be much more suitable in </w:t>
      </w:r>
      <w:r w:rsidRPr="00C7096A">
        <w:rPr>
          <w:rFonts w:ascii="Times New Roman" w:eastAsia="Times New Roman" w:hAnsi="Times New Roman" w:cs="Times New Roman"/>
          <w:kern w:val="0"/>
          <w14:ligatures w14:val="none"/>
        </w:rPr>
        <w:t>emergency</w:t>
      </w:r>
      <w:r w:rsidRPr="008D724D">
        <w:rPr>
          <w:rFonts w:ascii="Times New Roman" w:eastAsia="Times New Roman" w:hAnsi="Times New Roman" w:cs="Times New Roman"/>
          <w:kern w:val="0"/>
          <w14:ligatures w14:val="none"/>
        </w:rPr>
        <w:t xml:space="preserve"> wear the user needs to quickly communicate key information quickly, without the need to open and set up </w:t>
      </w:r>
      <w:proofErr w:type="gramStart"/>
      <w:r w:rsidRPr="008D724D">
        <w:rPr>
          <w:rFonts w:ascii="Times New Roman" w:eastAsia="Times New Roman" w:hAnsi="Times New Roman" w:cs="Times New Roman"/>
          <w:kern w:val="0"/>
          <w14:ligatures w14:val="none"/>
        </w:rPr>
        <w:t>an</w:t>
      </w:r>
      <w:proofErr w:type="gramEnd"/>
      <w:r w:rsidRPr="008D724D">
        <w:rPr>
          <w:rFonts w:ascii="Times New Roman" w:eastAsia="Times New Roman" w:hAnsi="Times New Roman" w:cs="Times New Roman"/>
          <w:kern w:val="0"/>
          <w14:ligatures w14:val="none"/>
        </w:rPr>
        <w:t xml:space="preserve"> mobile application. </w:t>
      </w:r>
      <w:r w:rsidRPr="00C7096A">
        <w:rPr>
          <w:rFonts w:ascii="Times New Roman" w:eastAsia="Times New Roman" w:hAnsi="Times New Roman" w:cs="Times New Roman"/>
          <w:kern w:val="0"/>
          <w14:ligatures w14:val="none"/>
        </w:rPr>
        <w:t>A</w:t>
      </w:r>
      <w:r w:rsidRPr="008D724D">
        <w:rPr>
          <w:rFonts w:ascii="Times New Roman" w:eastAsia="Times New Roman" w:hAnsi="Times New Roman" w:cs="Times New Roman"/>
          <w:kern w:val="0"/>
          <w14:ligatures w14:val="none"/>
        </w:rPr>
        <w:t xml:space="preserve"> product that is easily accessible in Australia for Auslan users is necessary to help those who are deaf, hard of hearing or mute to communicate to others through Auslan.</w:t>
      </w:r>
    </w:p>
    <w:p w14:paraId="112EA456" w14:textId="16968897" w:rsidR="008D724D" w:rsidRDefault="008D724D" w:rsidP="00C7096A">
      <w:pPr>
        <w:spacing w:before="100" w:beforeAutospacing="1" w:after="100" w:afterAutospacing="1" w:line="276" w:lineRule="auto"/>
        <w:jc w:val="both"/>
        <w:rPr>
          <w:rFonts w:ascii="Times New Roman" w:eastAsia="Times New Roman" w:hAnsi="Times New Roman" w:cs="Times New Roman"/>
          <w:kern w:val="0"/>
          <w14:ligatures w14:val="none"/>
        </w:rPr>
      </w:pPr>
      <w:r w:rsidRPr="008D724D">
        <w:rPr>
          <w:rFonts w:ascii="Times New Roman" w:eastAsia="Times New Roman" w:hAnsi="Times New Roman" w:cs="Times New Roman"/>
          <w:b/>
          <w:bCs/>
          <w:kern w:val="0"/>
          <w14:ligatures w14:val="none"/>
        </w:rPr>
        <w:t>References</w:t>
      </w:r>
      <w:r w:rsidR="00137241" w:rsidRPr="00C7096A">
        <w:rPr>
          <w:rFonts w:ascii="Times New Roman" w:eastAsia="Times New Roman" w:hAnsi="Times New Roman" w:cs="Times New Roman"/>
          <w:kern w:val="0"/>
          <w14:ligatures w14:val="none"/>
        </w:rPr>
        <w:t xml:space="preserve"> </w:t>
      </w:r>
    </w:p>
    <w:p w14:paraId="54E6A565" w14:textId="77777777" w:rsidR="00C7096A" w:rsidRPr="00C7096A" w:rsidRDefault="00C7096A" w:rsidP="00C7096A">
      <w:pPr>
        <w:pStyle w:val="NormalWeb"/>
        <w:spacing w:before="0" w:beforeAutospacing="0" w:after="240" w:afterAutospacing="0" w:line="276" w:lineRule="auto"/>
      </w:pPr>
      <w:r w:rsidRPr="00C7096A">
        <w:t xml:space="preserve">Australian Institute of Health and Welfare (2016). </w:t>
      </w:r>
      <w:r w:rsidRPr="00C7096A">
        <w:rPr>
          <w:i/>
          <w:iCs/>
        </w:rPr>
        <w:t>3.15 Vision and hearing disorders | Australia’s Health 2016</w:t>
      </w:r>
      <w:r w:rsidRPr="00C7096A">
        <w:t>. [online] Available at: https://www.aihw.gov.au/getmedia/48ee92a8-d373-4354-8df2-d664a974034f/ah16-3-15-vision-hearing-disorders.pdf.aspx [Accessed 8 Jun. 2025].</w:t>
      </w:r>
    </w:p>
    <w:p w14:paraId="6FCE357B" w14:textId="12B3EB6B" w:rsidR="00C7096A" w:rsidRPr="008D724D" w:rsidRDefault="00C7096A" w:rsidP="00C7096A">
      <w:pPr>
        <w:pStyle w:val="NormalWeb"/>
        <w:spacing w:before="0" w:beforeAutospacing="0" w:after="240" w:afterAutospacing="0" w:line="276" w:lineRule="auto"/>
      </w:pPr>
      <w:r w:rsidRPr="00C7096A">
        <w:t xml:space="preserve">Brightsign (2023). </w:t>
      </w:r>
      <w:proofErr w:type="spellStart"/>
      <w:r w:rsidRPr="00C7096A">
        <w:rPr>
          <w:i/>
          <w:iCs/>
        </w:rPr>
        <w:t>BrightSign</w:t>
      </w:r>
      <w:proofErr w:type="spellEnd"/>
      <w:r w:rsidRPr="00C7096A">
        <w:rPr>
          <w:i/>
          <w:iCs/>
        </w:rPr>
        <w:t xml:space="preserve"> Glove</w:t>
      </w:r>
      <w:r w:rsidRPr="00C7096A">
        <w:t xml:space="preserve">. [online] </w:t>
      </w:r>
      <w:proofErr w:type="spellStart"/>
      <w:r w:rsidRPr="00C7096A">
        <w:t>BrightSign</w:t>
      </w:r>
      <w:proofErr w:type="spellEnd"/>
      <w:r w:rsidRPr="00C7096A">
        <w:t>. Available at: https://shop.brightsignglove.com/collections/frontpage/products/glove [Accessed 8 Jun. 2025].</w:t>
      </w:r>
    </w:p>
    <w:p w14:paraId="31D978A3" w14:textId="77777777" w:rsidR="005E3D46" w:rsidRPr="00C7096A" w:rsidRDefault="005E3D46" w:rsidP="00C7096A">
      <w:pPr>
        <w:pStyle w:val="NormalWeb"/>
        <w:spacing w:before="0" w:beforeAutospacing="0" w:after="240" w:afterAutospacing="0" w:line="276" w:lineRule="auto"/>
      </w:pPr>
      <w:r w:rsidRPr="00C7096A">
        <w:t xml:space="preserve">Deaf Connect (2022). </w:t>
      </w:r>
      <w:r w:rsidRPr="00C7096A">
        <w:rPr>
          <w:i/>
          <w:iCs/>
        </w:rPr>
        <w:t>Auslan User Statistics | 2021 Census - Deaf Connect</w:t>
      </w:r>
      <w:r w:rsidRPr="00C7096A">
        <w:t>. [online] Deaf Connect. Available at: https://deafconnect.org.au/our-news/auslan-user-statistics-2021-census [Accessed 8 Jun. 2025].</w:t>
      </w:r>
    </w:p>
    <w:p w14:paraId="2D33291D" w14:textId="77777777" w:rsidR="00502C11" w:rsidRPr="00C7096A" w:rsidRDefault="00502C11" w:rsidP="00C7096A">
      <w:pPr>
        <w:pStyle w:val="NormalWeb"/>
        <w:spacing w:before="0" w:beforeAutospacing="0" w:after="240" w:afterAutospacing="0" w:line="276" w:lineRule="auto"/>
      </w:pPr>
      <w:r w:rsidRPr="00C7096A">
        <w:t xml:space="preserve">Deaf Australia (2023). </w:t>
      </w:r>
      <w:r w:rsidRPr="00C7096A">
        <w:rPr>
          <w:i/>
          <w:iCs/>
        </w:rPr>
        <w:t>A Snapshot of Deaf People’s Experiences Briefing Paper</w:t>
      </w:r>
      <w:r w:rsidRPr="00C7096A">
        <w:t>. [online] Available at: https://deafaustralia.org.au/wp-content/uploads/2023/02/Deaf-Census-Snapshot.pdf [Accessed 8 Jun. 2025].</w:t>
      </w:r>
    </w:p>
    <w:p w14:paraId="160D587A" w14:textId="77777777" w:rsidR="002C7B74" w:rsidRPr="00C7096A" w:rsidRDefault="002C7B74" w:rsidP="00C7096A">
      <w:pPr>
        <w:pStyle w:val="NormalWeb"/>
        <w:spacing w:before="0" w:beforeAutospacing="0" w:after="240" w:afterAutospacing="0" w:line="276" w:lineRule="auto"/>
      </w:pPr>
      <w:r w:rsidRPr="00C7096A">
        <w:t xml:space="preserve">Health (2024). </w:t>
      </w:r>
      <w:r w:rsidRPr="00C7096A">
        <w:rPr>
          <w:i/>
          <w:iCs/>
        </w:rPr>
        <w:t>About ear health</w:t>
      </w:r>
      <w:r w:rsidRPr="00C7096A">
        <w:t>. [online] Australian Government Department of Health and Aged Care. Available at: https://www.health.gov.au/topics/ear-health/about [Accessed 8 Jun. 2025].</w:t>
      </w:r>
    </w:p>
    <w:p w14:paraId="1F061264" w14:textId="77777777" w:rsidR="00B63D00" w:rsidRPr="00C7096A" w:rsidRDefault="00B63D00" w:rsidP="00C7096A">
      <w:pPr>
        <w:pStyle w:val="NormalWeb"/>
        <w:spacing w:before="0" w:beforeAutospacing="0" w:after="240" w:afterAutospacing="0" w:line="276" w:lineRule="auto"/>
      </w:pPr>
      <w:r w:rsidRPr="00C7096A">
        <w:t xml:space="preserve">MSAC (Medical Services Advisory Committee) (2007). </w:t>
      </w:r>
      <w:r w:rsidRPr="00C7096A">
        <w:rPr>
          <w:i/>
          <w:iCs/>
        </w:rPr>
        <w:t>National performance indicators for neonatal hearing screening in Australia</w:t>
      </w:r>
      <w:r w:rsidRPr="00C7096A">
        <w:t>. [online] Available at: https://www.aihw.gov.au/getmedia/8df964e6-e1ff-469e-b350-846e82e74c15/15996.pdf.aspx?inline=true [Accessed 8 Jun. 2025].</w:t>
      </w:r>
    </w:p>
    <w:p w14:paraId="44FE2C5D" w14:textId="77777777" w:rsidR="00C7096A" w:rsidRPr="00C7096A" w:rsidRDefault="00C7096A" w:rsidP="00C7096A">
      <w:pPr>
        <w:pStyle w:val="NormalWeb"/>
        <w:spacing w:before="0" w:beforeAutospacing="0" w:after="240" w:afterAutospacing="0" w:line="276" w:lineRule="auto"/>
      </w:pPr>
      <w:r w:rsidRPr="00C7096A">
        <w:lastRenderedPageBreak/>
        <w:t xml:space="preserve">SignAll (2024). </w:t>
      </w:r>
      <w:r w:rsidRPr="00C7096A">
        <w:rPr>
          <w:i/>
          <w:iCs/>
        </w:rPr>
        <w:t>SignAll Sign Language Translation App</w:t>
      </w:r>
      <w:r w:rsidRPr="00C7096A">
        <w:t xml:space="preserve">. [online] </w:t>
      </w:r>
      <w:proofErr w:type="spellStart"/>
      <w:r w:rsidRPr="00C7096A">
        <w:t>Signall.world</w:t>
      </w:r>
      <w:proofErr w:type="spellEnd"/>
      <w:r w:rsidRPr="00C7096A">
        <w:t>. Available at: https://signall.world/ [Accessed 8 Jun. 2025].</w:t>
      </w:r>
    </w:p>
    <w:p w14:paraId="26D96C06" w14:textId="77777777" w:rsidR="00B63D00" w:rsidRPr="00C7096A" w:rsidRDefault="00B63D00" w:rsidP="00C7096A">
      <w:pPr>
        <w:pStyle w:val="NormalWeb"/>
        <w:spacing w:before="0" w:beforeAutospacing="0" w:after="240" w:afterAutospacing="0" w:line="276" w:lineRule="auto"/>
        <w:jc w:val="both"/>
      </w:pPr>
    </w:p>
    <w:p w14:paraId="0776434D" w14:textId="77777777" w:rsidR="002C7B74" w:rsidRPr="00C7096A" w:rsidRDefault="002C7B74" w:rsidP="00C7096A">
      <w:pPr>
        <w:pStyle w:val="NormalWeb"/>
        <w:spacing w:before="0" w:beforeAutospacing="0" w:after="240" w:afterAutospacing="0" w:line="276" w:lineRule="auto"/>
        <w:jc w:val="both"/>
      </w:pPr>
    </w:p>
    <w:p w14:paraId="06EA1C32" w14:textId="77777777" w:rsidR="000F0833" w:rsidRPr="00C7096A" w:rsidRDefault="000F0833" w:rsidP="00C7096A">
      <w:pPr>
        <w:pStyle w:val="NormalWeb"/>
        <w:spacing w:before="0" w:beforeAutospacing="0" w:after="240" w:afterAutospacing="0" w:line="276" w:lineRule="auto"/>
        <w:jc w:val="both"/>
      </w:pPr>
    </w:p>
    <w:p w14:paraId="2ED257B8" w14:textId="77777777" w:rsidR="004914FA" w:rsidRPr="00C7096A" w:rsidRDefault="004914FA" w:rsidP="00C7096A">
      <w:pPr>
        <w:spacing w:line="276" w:lineRule="auto"/>
        <w:jc w:val="both"/>
      </w:pPr>
    </w:p>
    <w:sectPr w:rsidR="004914FA" w:rsidRPr="00C7096A" w:rsidSect="009830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3A"/>
    <w:rsid w:val="000069CE"/>
    <w:rsid w:val="000F0833"/>
    <w:rsid w:val="00137241"/>
    <w:rsid w:val="001462EB"/>
    <w:rsid w:val="002C7B74"/>
    <w:rsid w:val="00330C73"/>
    <w:rsid w:val="004914FA"/>
    <w:rsid w:val="004A1332"/>
    <w:rsid w:val="004C547D"/>
    <w:rsid w:val="00502C11"/>
    <w:rsid w:val="005E3D46"/>
    <w:rsid w:val="00634A13"/>
    <w:rsid w:val="008D724D"/>
    <w:rsid w:val="00951D40"/>
    <w:rsid w:val="009830D9"/>
    <w:rsid w:val="009D65AC"/>
    <w:rsid w:val="00B63D00"/>
    <w:rsid w:val="00C7096A"/>
    <w:rsid w:val="00E3283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25F3D7"/>
  <w15:chartTrackingRefBased/>
  <w15:docId w15:val="{85C14C62-385B-7844-B539-AC23F2B51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2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2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2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2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83A"/>
    <w:rPr>
      <w:rFonts w:eastAsiaTheme="majorEastAsia" w:cstheme="majorBidi"/>
      <w:color w:val="272727" w:themeColor="text1" w:themeTint="D8"/>
    </w:rPr>
  </w:style>
  <w:style w:type="paragraph" w:styleId="Title">
    <w:name w:val="Title"/>
    <w:basedOn w:val="Normal"/>
    <w:next w:val="Normal"/>
    <w:link w:val="TitleChar"/>
    <w:uiPriority w:val="10"/>
    <w:qFormat/>
    <w:rsid w:val="00E32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83A"/>
    <w:pPr>
      <w:spacing w:before="160"/>
      <w:jc w:val="center"/>
    </w:pPr>
    <w:rPr>
      <w:i/>
      <w:iCs/>
      <w:color w:val="404040" w:themeColor="text1" w:themeTint="BF"/>
    </w:rPr>
  </w:style>
  <w:style w:type="character" w:customStyle="1" w:styleId="QuoteChar">
    <w:name w:val="Quote Char"/>
    <w:basedOn w:val="DefaultParagraphFont"/>
    <w:link w:val="Quote"/>
    <w:uiPriority w:val="29"/>
    <w:rsid w:val="00E3283A"/>
    <w:rPr>
      <w:i/>
      <w:iCs/>
      <w:color w:val="404040" w:themeColor="text1" w:themeTint="BF"/>
    </w:rPr>
  </w:style>
  <w:style w:type="paragraph" w:styleId="ListParagraph">
    <w:name w:val="List Paragraph"/>
    <w:basedOn w:val="Normal"/>
    <w:uiPriority w:val="34"/>
    <w:qFormat/>
    <w:rsid w:val="00E3283A"/>
    <w:pPr>
      <w:ind w:left="720"/>
      <w:contextualSpacing/>
    </w:pPr>
  </w:style>
  <w:style w:type="character" w:styleId="IntenseEmphasis">
    <w:name w:val="Intense Emphasis"/>
    <w:basedOn w:val="DefaultParagraphFont"/>
    <w:uiPriority w:val="21"/>
    <w:qFormat/>
    <w:rsid w:val="00E3283A"/>
    <w:rPr>
      <w:i/>
      <w:iCs/>
      <w:color w:val="0F4761" w:themeColor="accent1" w:themeShade="BF"/>
    </w:rPr>
  </w:style>
  <w:style w:type="paragraph" w:styleId="IntenseQuote">
    <w:name w:val="Intense Quote"/>
    <w:basedOn w:val="Normal"/>
    <w:next w:val="Normal"/>
    <w:link w:val="IntenseQuoteChar"/>
    <w:uiPriority w:val="30"/>
    <w:qFormat/>
    <w:rsid w:val="00E32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83A"/>
    <w:rPr>
      <w:i/>
      <w:iCs/>
      <w:color w:val="0F4761" w:themeColor="accent1" w:themeShade="BF"/>
    </w:rPr>
  </w:style>
  <w:style w:type="character" w:styleId="IntenseReference">
    <w:name w:val="Intense Reference"/>
    <w:basedOn w:val="DefaultParagraphFont"/>
    <w:uiPriority w:val="32"/>
    <w:qFormat/>
    <w:rsid w:val="00E3283A"/>
    <w:rPr>
      <w:b/>
      <w:bCs/>
      <w:smallCaps/>
      <w:color w:val="0F4761" w:themeColor="accent1" w:themeShade="BF"/>
      <w:spacing w:val="5"/>
    </w:rPr>
  </w:style>
  <w:style w:type="paragraph" w:styleId="NormalWeb">
    <w:name w:val="Normal (Web)"/>
    <w:basedOn w:val="Normal"/>
    <w:uiPriority w:val="99"/>
    <w:unhideWhenUsed/>
    <w:rsid w:val="008D72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D724D"/>
    <w:rPr>
      <w:color w:val="0000FF"/>
      <w:u w:val="single"/>
    </w:rPr>
  </w:style>
  <w:style w:type="character" w:styleId="UnresolvedMention">
    <w:name w:val="Unresolved Mention"/>
    <w:basedOn w:val="DefaultParagraphFont"/>
    <w:uiPriority w:val="99"/>
    <w:semiHidden/>
    <w:unhideWhenUsed/>
    <w:rsid w:val="002C7B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037579">
      <w:bodyDiv w:val="1"/>
      <w:marLeft w:val="0"/>
      <w:marRight w:val="0"/>
      <w:marTop w:val="0"/>
      <w:marBottom w:val="0"/>
      <w:divBdr>
        <w:top w:val="none" w:sz="0" w:space="0" w:color="auto"/>
        <w:left w:val="none" w:sz="0" w:space="0" w:color="auto"/>
        <w:bottom w:val="none" w:sz="0" w:space="0" w:color="auto"/>
        <w:right w:val="none" w:sz="0" w:space="0" w:color="auto"/>
      </w:divBdr>
      <w:divsChild>
        <w:div w:id="863902229">
          <w:marLeft w:val="0"/>
          <w:marRight w:val="0"/>
          <w:marTop w:val="0"/>
          <w:marBottom w:val="0"/>
          <w:divBdr>
            <w:top w:val="none" w:sz="0" w:space="0" w:color="auto"/>
            <w:left w:val="none" w:sz="0" w:space="0" w:color="auto"/>
            <w:bottom w:val="none" w:sz="0" w:space="0" w:color="auto"/>
            <w:right w:val="none" w:sz="0" w:space="0" w:color="auto"/>
          </w:divBdr>
        </w:div>
      </w:divsChild>
    </w:div>
    <w:div w:id="657534899">
      <w:bodyDiv w:val="1"/>
      <w:marLeft w:val="0"/>
      <w:marRight w:val="0"/>
      <w:marTop w:val="0"/>
      <w:marBottom w:val="0"/>
      <w:divBdr>
        <w:top w:val="none" w:sz="0" w:space="0" w:color="auto"/>
        <w:left w:val="none" w:sz="0" w:space="0" w:color="auto"/>
        <w:bottom w:val="none" w:sz="0" w:space="0" w:color="auto"/>
        <w:right w:val="none" w:sz="0" w:space="0" w:color="auto"/>
      </w:divBdr>
    </w:div>
    <w:div w:id="703215903">
      <w:bodyDiv w:val="1"/>
      <w:marLeft w:val="0"/>
      <w:marRight w:val="0"/>
      <w:marTop w:val="0"/>
      <w:marBottom w:val="0"/>
      <w:divBdr>
        <w:top w:val="none" w:sz="0" w:space="0" w:color="auto"/>
        <w:left w:val="none" w:sz="0" w:space="0" w:color="auto"/>
        <w:bottom w:val="none" w:sz="0" w:space="0" w:color="auto"/>
        <w:right w:val="none" w:sz="0" w:space="0" w:color="auto"/>
      </w:divBdr>
      <w:divsChild>
        <w:div w:id="1356274147">
          <w:marLeft w:val="0"/>
          <w:marRight w:val="0"/>
          <w:marTop w:val="0"/>
          <w:marBottom w:val="0"/>
          <w:divBdr>
            <w:top w:val="none" w:sz="0" w:space="0" w:color="auto"/>
            <w:left w:val="none" w:sz="0" w:space="0" w:color="auto"/>
            <w:bottom w:val="none" w:sz="0" w:space="0" w:color="auto"/>
            <w:right w:val="none" w:sz="0" w:space="0" w:color="auto"/>
          </w:divBdr>
        </w:div>
      </w:divsChild>
    </w:div>
    <w:div w:id="1276907622">
      <w:bodyDiv w:val="1"/>
      <w:marLeft w:val="0"/>
      <w:marRight w:val="0"/>
      <w:marTop w:val="0"/>
      <w:marBottom w:val="0"/>
      <w:divBdr>
        <w:top w:val="none" w:sz="0" w:space="0" w:color="auto"/>
        <w:left w:val="none" w:sz="0" w:space="0" w:color="auto"/>
        <w:bottom w:val="none" w:sz="0" w:space="0" w:color="auto"/>
        <w:right w:val="none" w:sz="0" w:space="0" w:color="auto"/>
      </w:divBdr>
      <w:divsChild>
        <w:div w:id="355039616">
          <w:marLeft w:val="0"/>
          <w:marRight w:val="0"/>
          <w:marTop w:val="0"/>
          <w:marBottom w:val="0"/>
          <w:divBdr>
            <w:top w:val="none" w:sz="0" w:space="0" w:color="auto"/>
            <w:left w:val="none" w:sz="0" w:space="0" w:color="auto"/>
            <w:bottom w:val="none" w:sz="0" w:space="0" w:color="auto"/>
            <w:right w:val="none" w:sz="0" w:space="0" w:color="auto"/>
          </w:divBdr>
        </w:div>
      </w:divsChild>
    </w:div>
    <w:div w:id="1470786873">
      <w:bodyDiv w:val="1"/>
      <w:marLeft w:val="0"/>
      <w:marRight w:val="0"/>
      <w:marTop w:val="0"/>
      <w:marBottom w:val="0"/>
      <w:divBdr>
        <w:top w:val="none" w:sz="0" w:space="0" w:color="auto"/>
        <w:left w:val="none" w:sz="0" w:space="0" w:color="auto"/>
        <w:bottom w:val="none" w:sz="0" w:space="0" w:color="auto"/>
        <w:right w:val="none" w:sz="0" w:space="0" w:color="auto"/>
      </w:divBdr>
      <w:divsChild>
        <w:div w:id="1759862076">
          <w:marLeft w:val="0"/>
          <w:marRight w:val="0"/>
          <w:marTop w:val="0"/>
          <w:marBottom w:val="0"/>
          <w:divBdr>
            <w:top w:val="none" w:sz="0" w:space="0" w:color="auto"/>
            <w:left w:val="none" w:sz="0" w:space="0" w:color="auto"/>
            <w:bottom w:val="none" w:sz="0" w:space="0" w:color="auto"/>
            <w:right w:val="none" w:sz="0" w:space="0" w:color="auto"/>
          </w:divBdr>
        </w:div>
      </w:divsChild>
    </w:div>
    <w:div w:id="1579091302">
      <w:bodyDiv w:val="1"/>
      <w:marLeft w:val="0"/>
      <w:marRight w:val="0"/>
      <w:marTop w:val="0"/>
      <w:marBottom w:val="0"/>
      <w:divBdr>
        <w:top w:val="none" w:sz="0" w:space="0" w:color="auto"/>
        <w:left w:val="none" w:sz="0" w:space="0" w:color="auto"/>
        <w:bottom w:val="none" w:sz="0" w:space="0" w:color="auto"/>
        <w:right w:val="none" w:sz="0" w:space="0" w:color="auto"/>
      </w:divBdr>
      <w:divsChild>
        <w:div w:id="1509829020">
          <w:marLeft w:val="0"/>
          <w:marRight w:val="0"/>
          <w:marTop w:val="0"/>
          <w:marBottom w:val="0"/>
          <w:divBdr>
            <w:top w:val="none" w:sz="0" w:space="0" w:color="auto"/>
            <w:left w:val="none" w:sz="0" w:space="0" w:color="auto"/>
            <w:bottom w:val="none" w:sz="0" w:space="0" w:color="auto"/>
            <w:right w:val="none" w:sz="0" w:space="0" w:color="auto"/>
          </w:divBdr>
        </w:div>
      </w:divsChild>
    </w:div>
    <w:div w:id="1849058740">
      <w:bodyDiv w:val="1"/>
      <w:marLeft w:val="0"/>
      <w:marRight w:val="0"/>
      <w:marTop w:val="0"/>
      <w:marBottom w:val="0"/>
      <w:divBdr>
        <w:top w:val="none" w:sz="0" w:space="0" w:color="auto"/>
        <w:left w:val="none" w:sz="0" w:space="0" w:color="auto"/>
        <w:bottom w:val="none" w:sz="0" w:space="0" w:color="auto"/>
        <w:right w:val="none" w:sz="0" w:space="0" w:color="auto"/>
      </w:divBdr>
      <w:divsChild>
        <w:div w:id="38824226">
          <w:marLeft w:val="0"/>
          <w:marRight w:val="0"/>
          <w:marTop w:val="0"/>
          <w:marBottom w:val="0"/>
          <w:divBdr>
            <w:top w:val="none" w:sz="0" w:space="0" w:color="auto"/>
            <w:left w:val="none" w:sz="0" w:space="0" w:color="auto"/>
            <w:bottom w:val="none" w:sz="0" w:space="0" w:color="auto"/>
            <w:right w:val="none" w:sz="0" w:space="0" w:color="auto"/>
          </w:divBdr>
        </w:div>
      </w:divsChild>
    </w:div>
    <w:div w:id="2025935089">
      <w:bodyDiv w:val="1"/>
      <w:marLeft w:val="0"/>
      <w:marRight w:val="0"/>
      <w:marTop w:val="0"/>
      <w:marBottom w:val="0"/>
      <w:divBdr>
        <w:top w:val="none" w:sz="0" w:space="0" w:color="auto"/>
        <w:left w:val="none" w:sz="0" w:space="0" w:color="auto"/>
        <w:bottom w:val="none" w:sz="0" w:space="0" w:color="auto"/>
        <w:right w:val="none" w:sz="0" w:space="0" w:color="auto"/>
      </w:divBdr>
      <w:divsChild>
        <w:div w:id="237715724">
          <w:marLeft w:val="0"/>
          <w:marRight w:val="0"/>
          <w:marTop w:val="0"/>
          <w:marBottom w:val="0"/>
          <w:divBdr>
            <w:top w:val="none" w:sz="0" w:space="0" w:color="auto"/>
            <w:left w:val="none" w:sz="0" w:space="0" w:color="auto"/>
            <w:bottom w:val="none" w:sz="0" w:space="0" w:color="auto"/>
            <w:right w:val="none" w:sz="0" w:space="0" w:color="auto"/>
          </w:divBdr>
        </w:div>
      </w:divsChild>
    </w:div>
    <w:div w:id="2143838742">
      <w:bodyDiv w:val="1"/>
      <w:marLeft w:val="0"/>
      <w:marRight w:val="0"/>
      <w:marTop w:val="0"/>
      <w:marBottom w:val="0"/>
      <w:divBdr>
        <w:top w:val="none" w:sz="0" w:space="0" w:color="auto"/>
        <w:left w:val="none" w:sz="0" w:space="0" w:color="auto"/>
        <w:bottom w:val="none" w:sz="0" w:space="0" w:color="auto"/>
        <w:right w:val="none" w:sz="0" w:space="0" w:color="auto"/>
      </w:divBdr>
      <w:divsChild>
        <w:div w:id="1166944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Moriguchi</dc:creator>
  <cp:keywords/>
  <dc:description/>
  <cp:lastModifiedBy>Enzo Moriguchi</cp:lastModifiedBy>
  <cp:revision>10</cp:revision>
  <dcterms:created xsi:type="dcterms:W3CDTF">2025-06-08T03:50:00Z</dcterms:created>
  <dcterms:modified xsi:type="dcterms:W3CDTF">2025-06-08T04:00:00Z</dcterms:modified>
</cp:coreProperties>
</file>