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numPr>
          <w:ilvl w:val="0"/>
          <w:numId w:val="1"/>
        </w:numPr>
        <w:spacing w:after="80" w:line="24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rko3b339mtjf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Предметная область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ind w:left="0" w:firstLine="0"/>
        <w:jc w:val="both"/>
        <w:rPr>
          <w:sz w:val="24"/>
          <w:szCs w:val="24"/>
        </w:rPr>
      </w:pPr>
      <w:bookmarkStart w:colFirst="0" w:colLast="0" w:name="_raxeanq8nyh5" w:id="1"/>
      <w:bookmarkEnd w:id="1"/>
      <w:r w:rsidDel="00000000" w:rsidR="00000000" w:rsidRPr="00000000">
        <w:rPr>
          <w:sz w:val="24"/>
          <w:szCs w:val="24"/>
          <w:rtl w:val="0"/>
        </w:rPr>
        <w:t xml:space="preserve">Система управления оборотом вторсырья и отходов (Waste Management IS)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  <w:rtl w:val="0"/>
        </w:rPr>
        <w:t xml:space="preserve">Описание предметной области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Предметная область охватывает жизненный цикл обращения отходов и вторсырья: сбор/прием - сортировка - транспортировка - переработка - продажа - утилизация - отчётность. Для курсового проекта мы реализуем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только программное представление</w:t>
      </w:r>
      <w:r w:rsidDel="00000000" w:rsidR="00000000" w:rsidRPr="00000000">
        <w:rPr>
          <w:sz w:val="24"/>
          <w:szCs w:val="24"/>
          <w:rtl w:val="0"/>
        </w:rPr>
        <w:t xml:space="preserve">: все внешние источники и устройства (весы, датчики наполненности, GPS‑трекеры) моделируются генераторами событий и заглушками API; документы (акты, накладные, договоры) представлены шаблонами/записями в БД. Единицы учёта — партии с идентификаторами, атрибутами (вид/фракция, класс опасности, масса, качество, статус, местоположение) и связями с «виртуальными» объектами инфраструктуры.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Стейкхолдеры (граждане, компании‑источники, операторы приема/сортировки/переработки, логистика, регулятор, B2B‑покупатели) в реализации отражаются как роли и кабинеты. Процессы моделируются сущностями и статусными машинами (приём с взвешиванием, распределение по фракциям, рейсы, техпроцессы и выходы, склад и лоты, утилизация, отчётность). Регуляторные ограничения выражаются через справочники, типизацию и валидации; пространственная составляющая показывается на GIS‑карте с «заглушенными» объектами и воспроизведением треков из синтетических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  <w:rtl w:val="0"/>
        </w:rPr>
        <w:t xml:space="preserve">Зачем нужна информационная система для представленной предметной области, какие задачи она позволит решить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 нужна для консолидации разрозненных операций в единой модели данных и интерфейсах с полной прослеживаемостью партий, снижением ручного ввода и автоматизацией отчётности. В формате учебной софт‑реализации цель — продемонстрировать архитектуру и логику отрасли без физического оборудования: корректность схем данных и связей, управляемые рабочие потоки, визуализацию на карте и аналитические дашборды, пригодные для последующей интеграции с реальными датчиками.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 регистрировать прием и фракции через формы с привязкой к источнику/точке; планировать маршруты 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эмулировать</w:t>
      </w:r>
      <w:r w:rsidDel="00000000" w:rsidR="00000000" w:rsidRPr="00000000">
        <w:rPr>
          <w:sz w:val="24"/>
          <w:szCs w:val="24"/>
          <w:rtl w:val="0"/>
        </w:rPr>
        <w:t xml:space="preserve"> GPS‑трек; запускать «виртуальные» техпроцессы переработки с расчетом выхода/потерь; вести склад/лоты и оформлять B2B‑сделки с генерацией электронных документов; учитывать утилизацию с проверкой «лицензий» из справочников; принимать синтетические события IoT через тестовый JSON‑эндпоинт; собирать регламентную и ESG‑отчётность на основе синтетического датасета; обеспечивать роли/RBAC, аудит, справочники и KPI‑дашборды. Все интеграции — через адаптеры‑заглушки, чтобы позже безболезненно подключить физические устройства и внешние сервисы.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  <w:rtl w:val="0"/>
        </w:rPr>
        <w:t xml:space="preserve">Функциональные/нефункциональные требования к разрабатываемой информационной системе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  <w:rtl w:val="0"/>
        </w:rPr>
        <w:t xml:space="preserve">Функциональные требования.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FR-1: система на лэндинге должна отображать интерактивную карту точек сбора с адресом, графиком работы, статусами «работает/закрыто» и «переполнена/свободна», предоставлять фильтры и предлагать альтернативные точки в радиусе до 3 км при недоступности выбранной;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FR-2: статусы точек на лэндинге должны актуализироваться не реже чем раз в 2 минуты, при этом ответ API по списку точек должен укладываться в p95 ≤ 300 мс при 200 запросах в секунду; 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FR-3: киоск обязан поддерживать запуск сессии с выбором языка и вводом телефона, создавать серверную сессию и уметь завершать её с очисткой чувствительных данных; 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FR-4: киоск должен управлять выдачей тары (XS…XXXL), фиксировать выбор и корректно обрабатывать ситуацию отсутствия нужного размера, предлагая альтернативу; 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FR-5: киоск должен обеспечивать выбор фракции/подтипа с валидацией допустимости для точки, а также работу с весами: съём брутто и тары, контроль стабильности показаний и повторные измерения; 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FR-6: система обязана рассчитывать нетто, применять тарифы и коэффициенты, выводить сумму и/или баллы пользователю для подтверждения, допуская отмену и корректировку до коммита; 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FR-7: по подтверждению киоск должен создавать партию (Batch) и запись операции с привязкой к телефону и терминалу, после чего распечатывать чек в формате ESC/POS либо выдавать электронный чек (SMS/e-mail/QR); 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FR-8: при потере сети киоск должен работать в деградирующем режиме с локальным кэшем тарифов/фракций и буферизацией до 100 незагруженных операций с последующей синхронизацией не дольше 60 секунд после появления связи; 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FR-9: полная кассовая операция (измерения → расчёт → чек) должна укладываться в 90 секунд при нормальных условиях, а точность нетто при повторном взвешивании — в ±0,05 кг (порог настраивается); 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FR-10: планировщик обязан собирать статусы точек (заполненность/доступность), остатки тары и запрашивать матрицу времени/расстояний, формируя оптимальные маршруты с учётом окон времени и ограничений ТС (объём, масса, класс опасности); 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FR-11: планировщик должен резервировать требуемую тару и мощности утилизации, автоматически назначать водителей и ТС и публиковать планы в приложение водителя; 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FR-12: при недоступности роутера или неполных данных система должна уметь строить fallback-план по районам и журналировать причины недопланирования; 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FR-13: время планирования 150 точек и 20 ТС должно укладываться в 5 минут (p95), при этом не менее 98% валидных точек включаются в план с маркировкой причин для остальных; 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FR-14: водитель должен уметь открывать смену с чек-листом (ТО/ПБ), фиксировать время, пробег и стартовую позицию GPS; 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FR-15: приложение водителя обязано поддерживать навигацию к точке, автоматическое определение прибытия по геофенсу (радиус ≤ 50 м при нахождении ≥ 30 секунд), выполнение операций на точке (сбор/замена тары) с вводом объёма/массы и, при необходимости, фото-доказательствами; 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FR-16: должна поддерживаться промежуточная сдача на объект при переполнении ТС (взвешивание и подтверждение) и финальная сдача с закрытием рейса и смены и формированием итогов; 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FR-17: приложение водителя обязано работать офлайн, хранить маршрут и статусы на одну смену и синхронизироваться не дольше 2 минут после появления сети; 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FR-18: причины пропуска/блокировки точки должны выбираться из справочника и при необходимости сопровождаться вложениями (фото, комментарий); 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FR-19: система должна уметь инициировать динамическую корректировку маршрута по событиям (недоступна точка, пробки, инцидент, перегруз ТС, дефицит тары), пересчитывать участок, выпускать новую последовательность/путь и пушить обновление водителю, фиксируя версию плана; 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FR-20: SLA на расчёт и доставку обновлённого плана водителю — не более 30 секунд p95; 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FR-21: на площадке приёмщик обязан иметь возможность чек-ина рейса по скану с проверкой ТТН и прав, выполнять взвешивание брутто и тары с контролем стабильности, вводить тару вручную при необходимости и рассчитывать нетто; </w:t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FR-22: приёмщик и кладовщик должны создавать одну или несколько партий, подбирать зоны/ячейки хранения по параметрам партии, печатать ярлыки и фиксировать размещение на схеме склада; 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FR-23: время приёмки одной машины (брутто → разгрузка → тара → ярлыки → размещение) — до 15 минут при нормальной загрузке, а контроль повторных измерений должен обеспечивать отклонение не хуже 0,1% или ±0,5 кг (что больше), порог настраивается; 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FR-24: технолог обязан открывать смену сортировки с вводом норм по фракциям/качеству (валидации обязательных полей), а оператор — сканировать партии на подачу (с проверкой пригодности) и переводить статус партии в «На сортировке»; 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FR-25: оператор должен формировать кипы — выбирать фракцию, взвешивать, присваивать ярлык, накапливать выпуск по фракции и классифицировать качество (A/B/C) или помечать «ожидает оценки»; 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FR-26: учёт «хвостов» обязателен, допускается ввод оценочного веса с соответствующей меткой; 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FR-27: акт сортировки должен собираться автоматически (вход/выпуск/хвосты), подсвечивать несхождение баланса и позволять исправления, а затем проходить утверждение ответственным с возможностью возврата на доработку; 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FR-28: суммарный баланс по смене для утверждения акта — |вход − (сумма кип + хвосты)| ≤ 0,5% (порог настраивается), операции сканирования ярлыков должны обрабатываться за ≤ 200 мс p95; 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FR-29: кладовщик должен передавать кипы в переработку (задание на перемещение, сканы на отборе/приёмке, списание с исходного места), оператор переработки — создавать заказ с параметрами (время, температура и пр.), система должна запрещать старт при неполных параметрах и вести мониторинг; 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FR-30: учёт выхода продукта и побочных должен выполняться взвешиванием (с повтором при нестабильных показаниях) либо пометкой «ожидает ввода», с обновлением свода заказа; </w:t>
      </w:r>
    </w:p>
    <w:p w:rsidR="00000000" w:rsidDel="00000000" w:rsidP="00000000" w:rsidRDefault="00000000" w:rsidRPr="00000000" w14:paraId="0000002B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FR-31: приём на склад готового сырья обязан присваивать SKU и ярлык, выбирать место хранения с обработкой отсутствия мест (буфер), создавать карточку качества и объёма и фиксировать размещение; </w:t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FR-32: процесс утилизации остатков должен включать выбор подрядчика с проверкой лицензии (запрет отгрузки при недействительной), создание заявки, погрузку со сканированием (поддержка частичных отгрузок), подготовку документов, электронное подтверждение получения и регистрацию акта утилизации; </w:t>
      </w:r>
    </w:p>
    <w:p w:rsidR="00000000" w:rsidDel="00000000" w:rsidP="00000000" w:rsidRDefault="00000000" w:rsidRPr="00000000" w14:paraId="0000002D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FR-33: закрытие смены переработки должно проверять незаполненные критичные данные (блокировать закрытие до исправления), рассчитывать KPI/эффективность и формировать отчётность (в том числе регуляторную и ESG); </w:t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FR-34: система должна предоставлять ежедневные отчёты по приёму, рейсам, сортировке и переработке с экспортом в CSV и PDF; 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FR-35: должна действовать ролевая модель доступа с аудитом CRUD по ключевым объектам (Batch, Route, Stop, Order, Act), а интеграции с оборудованием (весы, принтеры, сканеры) — поддерживать необходимые протоколы (серийный порт/HID/ESC-POS) и обработку ошибок.</w:t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Нефункциональные требования. 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NFR-1: производительность REST — p95 для чтений ≤ 300 мс и для изменений ≤ 500 мс при 200 запросах в секунду; 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NFR-2: производительность планировщика — обработка 150 точек и 20 ТС за ≤ 5 минут p95; </w:t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NFR-3: кассовая операция на киоске — полный цикл укладывается в 90 секунд; </w:t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NFR-4: система должна горизонтально масштабироваться (несколько реплик приложения, настроенный пул соединений PostgreSQL, опциональное кэширование справочных данных в памяти/Redis); 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NFR-5: требуемая доступность API — не ниже 99,5% в месяц; </w:t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NFR-6: для POS RPO не более 5 минут и RTO не более 15 минут, с автологином и восстановлением незагруженных операций; </w:t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NFR-7: печать чеков и иные операции с устройствами должны иметь механизм повторов (минимум 3 попытки с экспоненциальной задержкой) и очереди; </w:t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NFR-8: безопасность — OIDC/OAuth2, роль-бейсд (RBAC), шифрование трафика TLS 1.2+ и шифрование резервных копий, минимизация и маскирование PII в логах; </w:t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NFR-9: соответствие — соблюдение локальных норм обращения с отходами и фискальных требований к чекам; </w:t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NFR-10: данные — миграции через Flyway/Liquibase, системные поля аудита (created/updated by/at), внешние ключи и CHECK-ограничения для доменных инвариантов (масса ≥ 0, баланс акта сортировки в пределах порога); 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NFR-11: отчётность может опираться на представления/материализованные представления PostgreSQL с ночным обновлением ≤ 10 минут; </w:t>
      </w:r>
    </w:p>
    <w:p w:rsidR="00000000" w:rsidDel="00000000" w:rsidP="00000000" w:rsidRDefault="00000000" w:rsidRPr="00000000" w14:paraId="0000003C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NFR-12: наблюдаемость — метрики через Actuator/Micrometer и экспорт в Prometheus, распределённая трассировка (OpenTelemetry) с прокидыванием traceId, централизованные логи с маскированием PII; </w:t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NFR-13: алёртинг — пороговые срабатывания по SLA (планирование &gt; 5 минут, недоступность принтера/весов, рост незавершённых сессий), доставка в дежурный канал; 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NFR-14: UX для киоска — крупный шрифт, высокий контраст, режим перчаток/ночной режим; </w:t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NFR-15: локализация — как минимум RU/EN, добавление новых языков без перекомпиляции (загрузка словарей из конфигурации); 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NFR-16: водительское приложение — PWA с офлайн-кэшем и фоновыми синхронизациями; </w:t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NFR-17: поддерживаемость — единые code-style и линтеры, «пирамида тестов» (юнит для доменных правил, интеграционные для репозиториев, e2e для ключевых сценариев), CI со сборкой, миграциями и автогенерацией UML-диаграмм; 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NFR-18: конфигурация — профильная (dev/stage/prod), секреты из Secret Manager/переменных окружения, без жёсткого захардкоживания; 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NFR-19: сетевые взаимодействия — таймауты, ретраи и circuit-breaker (resilience4j) на вызовах внешних сервисов (роутер, телематика), с идемпотентностью на критичных POST; 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NFR-20: соответствие пользовательским SLA — офлайн-режим приложения водителя хранит данные на одну смену и синхронизируется в течение 2 минут, а обновление маршрута по событию доходит до водителя за 30 секунд p95; 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NFR-21: архитектурная документация должна поддерживаться в актуальном состоянии (ADR на значимые решения), а все ключевые диаграммы (Component, Package, Sequence, State, Activity, Deployment) генерируются автоматически в CI и прикладываются к релизным артефактам.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  <w:rtl w:val="0"/>
        </w:rPr>
        <w:t xml:space="preserve">Модели основных прецедентов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Бизнес-процесс: Прием отходов от жителей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Житель</w:t>
      </w:r>
      <w:r w:rsidDel="00000000" w:rsidR="00000000" w:rsidRPr="00000000">
        <w:rPr>
          <w:sz w:val="24"/>
          <w:szCs w:val="24"/>
          <w:rtl w:val="0"/>
        </w:rPr>
        <w:t xml:space="preserve"> — ищет пункт на сайте лендинге компании, приходит на точку где находится мусорка, работает с POS-терминалом самообслуживания, сдаёт отходы.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POS-терминал (Киоск)</w:t>
      </w:r>
      <w:r w:rsidDel="00000000" w:rsidR="00000000" w:rsidRPr="00000000">
        <w:rPr>
          <w:sz w:val="24"/>
          <w:szCs w:val="24"/>
          <w:rtl w:val="0"/>
        </w:rPr>
        <w:t xml:space="preserve"> — авторизация сессии, управление весами, экранные формы, взаимодействие с ис.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Весы</w:t>
      </w:r>
      <w:r w:rsidDel="00000000" w:rsidR="00000000" w:rsidRPr="00000000">
        <w:rPr>
          <w:sz w:val="24"/>
          <w:szCs w:val="24"/>
          <w:rtl w:val="0"/>
        </w:rPr>
        <w:t xml:space="preserve"> — отдают показания брутто/тары, подключены к киоску.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Фискальный принтер и эквайринг</w:t>
      </w:r>
      <w:r w:rsidDel="00000000" w:rsidR="00000000" w:rsidRPr="00000000">
        <w:rPr>
          <w:sz w:val="24"/>
          <w:szCs w:val="24"/>
          <w:rtl w:val="0"/>
        </w:rPr>
        <w:t xml:space="preserve"> — печать чека/выплата. – относится к POS-терминалу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 </w:t>
      </w:r>
      <w:r w:rsidDel="00000000" w:rsidR="00000000" w:rsidRPr="00000000">
        <w:rPr>
          <w:sz w:val="24"/>
          <w:szCs w:val="24"/>
          <w:rtl w:val="0"/>
        </w:rPr>
        <w:t xml:space="preserve"> — справочники фракций/тарифов, расчет, создание партии, история сдач, бонусы.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(тара унифицирована – тара уже заготовлена в терминале и имеет разный вес)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35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Прецедент: </w:t>
            </w:r>
            <w:r w:rsidDel="00000000" w:rsidR="00000000" w:rsidRPr="00000000">
              <w:rPr>
                <w:rtl w:val="0"/>
              </w:rPr>
              <w:t xml:space="preserve">Найти точку на лендинге (карта)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1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Главные актёры: Житель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Второстепенные актеры: 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Предусловия: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Лэндинг доступен; в ИС есть справочники точек и их статусы.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Житель открывает лэндинг.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загружает точки (адрес, график, статус “работает/закрыто”, “переполнена/свободна”).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Житель выбирает точку и строит маршрут/запоминает адрес.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Альтернативы: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ALT1 Нет сети/ошибка карт: показать сообщение и предложить повтор.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ALT2 Точка закрыта/переполнена: пометить и рекомендовать соседние точки.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Результат: Мусор сдан на точку приема, </w:t>
            </w:r>
          </w:p>
        </w:tc>
      </w:tr>
    </w:tbl>
    <w:p w:rsidR="00000000" w:rsidDel="00000000" w:rsidP="00000000" w:rsidRDefault="00000000" w:rsidRPr="00000000" w14:paraId="0000006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Прецедент: Прием отходов от жителей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Главные актёры: Житель, POS-терминал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Второстепенные актеры: ИС, принтер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Предусловия: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Киоск онлайн, подключен к ИС.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Экран приветствия; выбор языка.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Ввод номера телефона (идентификация/баллы).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Создание сессии в ИС.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Выбор размера тары: XS/S/M/L/XL/XXL/XXXL; POS выдаёт тару.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Выбор типа/подтипа отходов (фракция).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Загрузка отходов в тару/приёмник; POS фиксирует приём (масса/объём).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POS запрашивает тарификацию в ИС; рассчитывает сумму/баллы.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Показ суммы/баллов -- Житель подтверждает.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POS создает запись партии/операции в ИС (привязка к номеру телефона).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Печать чека (или электронный чек/SMS).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Закрытие сессии.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Альтернативы: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ALT1 Ошибка сети/ИС: локальный режим или отказ сессии.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ALT2 Тара недоступна/закончилась: предложить другой размер.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ALT3 Переполнение приемника: остановка, предложить уменьшить объём/выбрать другую точку.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ALT4 Неверная фракция: сообщение и повтор выбора.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ALT5 Отмена/корректировка перед подтверждением: возврат к выбору/измерениям.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ALT6 Ошибка печати: предложить электронный чек или повтор печати.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Результат: Мусор сдан в точку приема. Житель получил чек.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vldmwfr6umsx" w:id="2"/>
      <w:bookmarkEnd w:id="2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12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syzk3a4zlnzy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Бизнес-процесс: Планирование и диспетчеризация 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Водитель</w:t>
      </w:r>
      <w:r w:rsidDel="00000000" w:rsidR="00000000" w:rsidRPr="00000000">
        <w:rPr>
          <w:sz w:val="24"/>
          <w:szCs w:val="24"/>
          <w:rtl w:val="0"/>
        </w:rPr>
        <w:t xml:space="preserve"> — авторизуется, открывает смену, принимает/выполняет маршрут, вручную отмечает статусы («Старт», «На месте», «Погрузка/Разгрузка», «Завершено»), при необходимости добавляет фото и комментарии.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Клиент (житель/компания)</w:t>
      </w:r>
      <w:r w:rsidDel="00000000" w:rsidR="00000000" w:rsidRPr="00000000">
        <w:rPr>
          <w:sz w:val="24"/>
          <w:szCs w:val="24"/>
          <w:rtl w:val="0"/>
        </w:rPr>
        <w:t xml:space="preserve"> — при заказном вывозе подтверждает окно времени, на адресе подтверждает прием (подпись/код).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 (бэкенд)</w:t>
      </w:r>
      <w:r w:rsidDel="00000000" w:rsidR="00000000" w:rsidRPr="00000000">
        <w:rPr>
          <w:sz w:val="24"/>
          <w:szCs w:val="24"/>
          <w:rtl w:val="0"/>
        </w:rPr>
        <w:t xml:space="preserve"> — собирает задачи (заказы + заполненные площадки), автоматически строит/обновляет маршрут, ведёт статусы рейсов и точек, хранит электронные накладные и факты операций.</w:t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rHeight w:val="7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Прецедент: Планирование рейсов и назначение водителей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Краткое описание: Собрать статусы точек и остатки тары, рассчитать потребности на выбранную дату.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Главные актёры: Диспетчер, ИС (планировщик)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Предусловия: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ИС заведены garbage_points/контейнеры и их характеристики.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Доступны данные статусов точек и остатков тары.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 авторизован в ИС.</w:t>
            </w:r>
          </w:p>
          <w:p w:rsidR="00000000" w:rsidDel="00000000" w:rsidP="00000000" w:rsidRDefault="00000000" w:rsidRPr="00000000" w14:paraId="0000008D">
            <w:pPr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 выбирает дату планирования и объект/депо.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загружает актуальные статусы точек и остатки тары.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рассчитывает потребность обслуживания/вывоза по каждой точке.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формирует список точек для планирования с рассчитанным expected_capacity и временными окнами.</w:t>
            </w:r>
          </w:p>
          <w:p w:rsidR="00000000" w:rsidDel="00000000" w:rsidP="00000000" w:rsidRDefault="00000000" w:rsidRPr="00000000" w14:paraId="00000092">
            <w:pPr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Альтернативные потоки: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ALT1 Нет части данных по остаткам/статусам: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помечает точки как «требует уточнения» и показывает их списком диспетчеру.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ALT2 Нет ни одной активной точки: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показывает сообщение «Нет точек для планирования на выбранную дату», процесс завершается.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Прецедент: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Автопостроение маршрутов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Краткое описание: На основе потребностей точек построить маршруты с порядком обхода и плановыми объёмами.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Главные актёры: ИС (планировщик)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Предусловия: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Для выбранной даты рассчитаны потребности по точкам (use case 2 завершён).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Есть справочник депо/объектов сдачи.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Нет опубликованного плана на выбранную дату, либо он снят.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240" w:before="240"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 запускает «Автопланирование» на выбранную дату.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запускает алгоритм построения маршрутов.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создаёт записи в routes со статусом planned/draft.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создаёт route_stops для каждого маршрута с: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1"/>
                <w:numId w:val="7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ссылкой на точку,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1"/>
                <w:numId w:val="7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expected_capacity,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1"/>
                <w:numId w:val="7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порядком seq_no (гарантируется UNIQUE(route_id, seq_no)).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рассчитывает оценочную длительность и пробег каждого маршрута.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Альтернативные потоки: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7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ALT1 Часть точек не помещается в маршруты (лимит по длине/объёму):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помечает такие точки как «не покрыты планом» и показывает их диспетчеру.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7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ALT2 Все возможные маршруты переполнены: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выдаёт предупреждение и предлагает изменить параметры (смены, границы объёма, список точек).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Прецедент: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Резервирование мощностей и автоназначение водителей/ТС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Краткое описание: Зарезервировать подходящие ТС и смены водителей под построенные маршруты, соблюдая ограничения. Просмотреть сформированные маршруты, при необходимости скорректировать и опубликовать план.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Главные актёры: Диспетчер, Водитель, ИС (планировщик)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Второстепенные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актёры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подбирает для каждого маршрута подходящий тип ТС по вместимости/ограничениям.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резервирует ТС в vehicles на период выполнения маршрута.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подбирает водителя с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доступной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сменой и навыками/правами.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привязывает к маршруту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vehicle_id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 driver_shift_id.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отмечает маршруты как «ресурс назначен».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 открывает экран планов на дату.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показывает список маршрутов: точки, порядок seq_no, длительность, загрузку, назначенных водителей/ТС.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 при необходимости: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1"/>
                <w:numId w:val="10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меняет порядок точек в маршруте,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1"/>
                <w:numId w:val="10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переносит точки между маршрутами,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1"/>
                <w:numId w:val="10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вручную заменяет водителей/ТС.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пересчитывает параметры маршрутов.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 нажимает «Опубликовать план».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переводит маршруты в статус planned (финальный), фиксирует состав route_stops.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публикует план в мобильные приложения водителей и интерфейсы объекта/склада.</w:t>
            </w:r>
          </w:p>
          <w:p w:rsidR="00000000" w:rsidDel="00000000" w:rsidP="00000000" w:rsidRDefault="00000000" w:rsidRPr="00000000" w14:paraId="000000C1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Альтернативные потоки: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ALT1 Недостаточно ТС: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Маршруты помечаются как «без ТС», выводятся диспетчеру для ручного решения.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ALT2 Нет доступного водителя/смены: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Маршрут остаётся без водителя; отображается в списке «требует назначения».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ALT3 Нарушение инварианта смен (у водителя уже открыта другая смена):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отклоняет назначение, предлагает выбрать другого водителя.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ALT4 Ошибки валидации (конфликт смен, пересечение резервов ТС):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показывает список ошибок, не даёт опубликовать, пока ошибки не исправлены.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ALT5 Диспетчер отменяет публикацию: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План остаётся в статусе draft, доступен для дальнейшего редактирования.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63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240" w:lineRule="auto"/>
        <w:jc w:val="both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Бизнес-процесс: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Исполнение рейсов и инциденты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Прецедент: Открытие смены и запуск рейса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Краткое описание: Открыть смену водителя и корректно запустить рейс по назначенному маршруту.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Главные актёры: Водитель, 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Предусловия: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Есть маршрут в routes со статусом planned, привязанный к водителю/ТС.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Мобильное приложение водителя авторизовано.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driver_shifts заведены смены на дату.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2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Водитель в мобильном приложении выбирает «Открыть смену».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проверяет, что у водителя нет другой открытой смены.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открывает смену (запись driver_shifts в статусе open).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Водитель выбирает назначенный ему маршрут и нажимает «Начать рейс».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Срабатывает триггер routes_validate_start: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1"/>
                <w:numId w:val="22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проверка, что у водителя ровно одна открытая смена;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1"/>
                <w:numId w:val="22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проверка, что эта смена указана в маршруте.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2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 успехе ИС переводит маршрут в статус in_progress, заполняет started_at.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Альтернативные потоки: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2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ALT1 У водителя уже есть открытая смена: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предлагает привязать рейс к существующей смене или сначала закрыть её.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21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ALT2 Валидация старта рейса не пройдена: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показывает причину (нет смены, несколько смен, несоответствие смены маршруту), старт блокируется.</w:t>
            </w:r>
          </w:p>
        </w:tc>
      </w:tr>
    </w:tbl>
    <w:p w:rsidR="00000000" w:rsidDel="00000000" w:rsidP="00000000" w:rsidRDefault="00000000" w:rsidRPr="00000000" w14:paraId="000000DF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Прецедент: Обход и обслуживание точек маршрута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Краткое описание: Проехать по точкам маршрута, зафиксировать прибытие, обслуживание и фактические объёмы.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Главные актёры: Водитель, 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Предусловия: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Маршрут в статусе in_progress (use case 6).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route_stops есть список точек с seq_no и expected_capacity.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Связь с сервером доступна либо есть оффлайн-режим.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показывает водителю следующую точку по порядку seq_no.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прибытии водитель отмечает «Прибыл»: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статус route_stop → arrived,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stop_events создаётся запись типа arrived.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Водитель выполняет операции на точке (загрузка/вывоз тары).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Водитель вводит/подтверждает фактический объём actual_capacity.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 route_stop обновляется на done.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stop_events создаётся запись типа done.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предлагает перейти к следующей точке маршрута.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Альтернативные потоки: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ALT1 Точка недоступна (закрыта, нет доступа и т.п.):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Водитель вместо шагов 3–5 выбирает «Проблема с точкой» → переход к прецеденту 8 (регистрация инцидента).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ALT2 Нет связи с сервером: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сохраняет события локально и помечает их для последующей синхронизации.</w:t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Прецедент: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Регистрация инцидента по точке маршрута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Краткое описание: Зафиксировать проблему при обслуживании точки (недоступность, отказ, ошибка адреса и т.п.). Сдать собранный груз на объект, зафиксировать факт сдачи и корректно закрыть рейс/смену.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Главные актёры: Водитель, ИС, диспетчер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Предусловия: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Маршрут в статусе in_progress.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Активная точка маршрута выбрана в мобильном приложении (use case 7).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системе есть справочник типов инцидентов.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18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Водитель выбирает действие «Создать инцидент» по текущей точке.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Выбирает причину инцидента из справочника и при необходимости добавляет комментарий и фото.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создаёт запись в incidents, связывая её с route, route_stop, водителем.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помечает точку как unavailable (при необходимости) и ставит статус route_stop = «не обслужена по инциденту».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stop_events создаётся событие типа incident.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отправляет уведомление диспетчеру о новом инциденте.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Водитель прибывает на объект и отмечает «Прибыл на объект».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stop_events фиксируется событие arrived_at_facility.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Производится выгрузка; объект подтверждает приём (через интерфейс или скан документа).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фиксирует факт сдачи: время, объект, итоговый объём.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Водитель выбирает «Завершить рейс».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проверяет, что все route_stops в статусе done или «закрыта по инциденту».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переводит маршрут в статус completed, заполняет finished_at.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 необходимости водитель выбирает «Закрыть смену»: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1"/>
                <w:numId w:val="18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проверяет, что нет других активных маршрутов в этой смене;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1"/>
                <w:numId w:val="18"/>
              </w:numPr>
              <w:spacing w:after="240" w:before="0" w:beforeAutospacing="0" w:line="24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смена в driver_shifts переводится в статус closed.</w:t>
            </w:r>
          </w:p>
          <w:p w:rsidR="00000000" w:rsidDel="00000000" w:rsidP="00000000" w:rsidRDefault="00000000" w:rsidRPr="00000000" w14:paraId="0000010F">
            <w:pPr>
              <w:widowControl w:val="0"/>
              <w:spacing w:after="240" w:before="240"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Альтернативные потоки: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ALT1 Нет связи с сервером: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Инцидент сохраняется локально и передаётся при восстановлении связи, с отметкой времени.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ALT2 Ошибка заполнения данных: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подсвечивает обязательные поля и не даёт сохранить инцидент, пока данные не исправлены.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ALT3 Объект отказал в приёме/частичном приёме: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Создаётся инцидент, данные помечаются для разбора диспетчером, маршрут может быть завершён с пометкой о проблеме.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ALT4 Есть незавершённые точки: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показывает список таких точек и либо блокирует завершение рейса, либо (если политика позволяет) предлагает подтвердить завершение с пропусками.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ALT5 Попытка закрыть смену с незавершёнными рейсами: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 блокирует закрытие смены и выводит список незавершённых маршрутов.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  <w:drawing>
          <wp:inline distB="114300" distT="114300" distL="114300" distR="114300">
            <wp:extent cx="5100638" cy="772382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7723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ind w:left="720" w:firstLine="0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ind w:left="0" w:firstLine="0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  <w:rtl w:val="0"/>
        </w:rPr>
        <w:t xml:space="preserve">Архитектура будущей системы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6y6u1rnd8nol" w:id="4"/>
      <w:bookmarkEnd w:id="4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866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