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7C66DB" w14:textId="77777777" w:rsidR="00320415" w:rsidRDefault="00000000">
      <w:pPr>
        <w:spacing w:before="2600"/>
      </w:pPr>
      <w:r>
        <w:rPr>
          <w:rFonts w:ascii="Consolas" w:eastAsia="Consolas" w:hAnsi="Consolas" w:cs="Consolas"/>
          <w:color w:val="6E766F"/>
          <w:sz w:val="17"/>
          <w:szCs w:val="17"/>
        </w:rPr>
        <w:t xml:space="preserve">D O S </w:t>
      </w:r>
      <w:proofErr w:type="spellStart"/>
      <w:r>
        <w:rPr>
          <w:rFonts w:ascii="Consolas" w:eastAsia="Consolas" w:hAnsi="Consolas" w:cs="Consolas"/>
          <w:color w:val="6E766F"/>
          <w:sz w:val="17"/>
          <w:szCs w:val="17"/>
        </w:rPr>
        <w:t>S</w:t>
      </w:r>
      <w:proofErr w:type="spellEnd"/>
      <w:r>
        <w:rPr>
          <w:rFonts w:ascii="Consolas" w:eastAsia="Consolas" w:hAnsi="Consolas" w:cs="Consolas"/>
          <w:color w:val="6E766F"/>
          <w:sz w:val="17"/>
          <w:szCs w:val="17"/>
        </w:rPr>
        <w:t xml:space="preserve"> I E R   D E   C O N C E P T I O N</w:t>
      </w:r>
    </w:p>
    <w:p w14:paraId="2B82D892" w14:textId="77777777" w:rsidR="00320415" w:rsidRPr="006F1E26" w:rsidRDefault="00000000">
      <w:pPr>
        <w:spacing w:before="260" w:after="60" w:line="1200" w:lineRule="exact"/>
        <w:rPr>
          <w:lang w:val="fr-CA"/>
        </w:rPr>
      </w:pPr>
      <w:r w:rsidRPr="006F1E26">
        <w:rPr>
          <w:rFonts w:ascii="Arial" w:eastAsia="Arial" w:hAnsi="Arial" w:cs="Arial"/>
          <w:b/>
          <w:bCs/>
          <w:sz w:val="96"/>
          <w:szCs w:val="96"/>
          <w:lang w:val="fr-CA"/>
        </w:rPr>
        <w:t>Palier</w:t>
      </w:r>
    </w:p>
    <w:p w14:paraId="55BB19ED" w14:textId="77777777" w:rsidR="00320415" w:rsidRPr="006F1E26" w:rsidRDefault="00000000">
      <w:pPr>
        <w:spacing w:before="120" w:after="260"/>
        <w:rPr>
          <w:lang w:val="fr-CA"/>
        </w:rPr>
      </w:pPr>
      <w:r w:rsidRPr="006F1E26">
        <w:rPr>
          <w:rFonts w:ascii="Arial" w:eastAsia="Arial" w:hAnsi="Arial" w:cs="Arial"/>
          <w:color w:val="4B534D"/>
          <w:sz w:val="26"/>
          <w:szCs w:val="26"/>
          <w:lang w:val="fr-CA"/>
        </w:rPr>
        <w:t>Système d'allocation de places en stationnement intérieur, multi-opérateurs</w:t>
      </w:r>
    </w:p>
    <w:p w14:paraId="05DE7E7B" w14:textId="77777777" w:rsidR="00320415" w:rsidRPr="006F1E26" w:rsidRDefault="00320415">
      <w:pPr>
        <w:pBdr>
          <w:bottom w:val="single" w:sz="18" w:space="0" w:color="191C1A"/>
        </w:pBdr>
        <w:spacing w:after="360"/>
        <w:rPr>
          <w:lang w:val="fr-CA"/>
        </w:rPr>
      </w:pPr>
    </w:p>
    <w:p w14:paraId="43A6DEF1" w14:textId="77777777" w:rsidR="00320415" w:rsidRPr="006F1E26" w:rsidRDefault="00000000">
      <w:pPr>
        <w:spacing w:after="150"/>
        <w:rPr>
          <w:lang w:val="fr-CA"/>
        </w:rPr>
      </w:pPr>
      <w:r w:rsidRPr="006F1E26">
        <w:rPr>
          <w:color w:val="4B534D"/>
          <w:lang w:val="fr-CA"/>
        </w:rPr>
        <w:t>Le conducteur voit les places libres avant de se déplacer et peut en bloquer une quinze minutes. À l'entrée, il scanne un QR : le système lui assigne une place, pré-autorise le plafond journalier et ouvre la barrière. Des balises BLE confirment l'allée ; à la sortie, la caméra lit la plaque et le montant est capturé. Aucun geste requis.</w:t>
      </w:r>
    </w:p>
    <w:p w14:paraId="73C3AE78" w14:textId="77777777" w:rsidR="00320415" w:rsidRPr="006F1E26" w:rsidRDefault="00000000">
      <w:pPr>
        <w:spacing w:before="600" w:after="60"/>
        <w:rPr>
          <w:lang w:val="fr-CA"/>
        </w:rPr>
      </w:pPr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>CONTENU</w:t>
      </w:r>
    </w:p>
    <w:p w14:paraId="35093984" w14:textId="77777777" w:rsidR="00320415" w:rsidRPr="006F1E26" w:rsidRDefault="00000000">
      <w:pPr>
        <w:spacing w:after="90"/>
        <w:rPr>
          <w:lang w:val="fr-CA"/>
        </w:rPr>
      </w:pPr>
      <w:r w:rsidRPr="006F1E26">
        <w:rPr>
          <w:rFonts w:ascii="Consolas" w:eastAsia="Consolas" w:hAnsi="Consolas" w:cs="Consolas"/>
          <w:color w:val="1B4B8F"/>
          <w:sz w:val="18"/>
          <w:szCs w:val="18"/>
          <w:lang w:val="fr-CA"/>
        </w:rPr>
        <w:t xml:space="preserve">00   </w:t>
      </w:r>
      <w:r w:rsidRPr="006F1E26">
        <w:rPr>
          <w:rFonts w:ascii="Arial" w:eastAsia="Arial" w:hAnsi="Arial" w:cs="Arial"/>
          <w:b/>
          <w:bCs/>
          <w:sz w:val="20"/>
          <w:szCs w:val="20"/>
          <w:lang w:val="fr-CA"/>
        </w:rPr>
        <w:t>Contraintes établies</w:t>
      </w:r>
      <w:r w:rsidRPr="006F1E26">
        <w:rPr>
          <w:color w:val="6E766F"/>
          <w:sz w:val="17"/>
          <w:szCs w:val="17"/>
          <w:lang w:val="fr-CA"/>
        </w:rPr>
        <w:t xml:space="preserve">   Ce qui n'était pas négociable · douze contraintes de plateforme, de droit et de terrain</w:t>
      </w:r>
    </w:p>
    <w:p w14:paraId="3DF04376" w14:textId="77777777" w:rsidR="00320415" w:rsidRPr="006F1E26" w:rsidRDefault="00000000">
      <w:pPr>
        <w:spacing w:after="90"/>
        <w:rPr>
          <w:lang w:val="fr-CA"/>
        </w:rPr>
      </w:pPr>
      <w:r w:rsidRPr="006F1E26">
        <w:rPr>
          <w:rFonts w:ascii="Consolas" w:eastAsia="Consolas" w:hAnsi="Consolas" w:cs="Consolas"/>
          <w:color w:val="1B4B8F"/>
          <w:sz w:val="18"/>
          <w:szCs w:val="18"/>
          <w:lang w:val="fr-CA"/>
        </w:rPr>
        <w:t xml:space="preserve">01   </w:t>
      </w:r>
      <w:r w:rsidRPr="006F1E26">
        <w:rPr>
          <w:rFonts w:ascii="Arial" w:eastAsia="Arial" w:hAnsi="Arial" w:cs="Arial"/>
          <w:b/>
          <w:bCs/>
          <w:sz w:val="20"/>
          <w:szCs w:val="20"/>
          <w:lang w:val="fr-CA"/>
        </w:rPr>
        <w:t>Diagrammes de flux de données</w:t>
      </w:r>
      <w:r w:rsidRPr="006F1E26">
        <w:rPr>
          <w:color w:val="6E766F"/>
          <w:sz w:val="17"/>
          <w:szCs w:val="17"/>
          <w:lang w:val="fr-CA"/>
        </w:rPr>
        <w:t xml:space="preserve">   Contexte et décomposition de niveau 1 · notation Gane-Sarson · 35 flux</w:t>
      </w:r>
    </w:p>
    <w:p w14:paraId="4558DCC9" w14:textId="77777777" w:rsidR="00320415" w:rsidRPr="006F1E26" w:rsidRDefault="00000000">
      <w:pPr>
        <w:spacing w:after="90"/>
        <w:rPr>
          <w:lang w:val="fr-CA"/>
        </w:rPr>
      </w:pPr>
      <w:r w:rsidRPr="006F1E26">
        <w:rPr>
          <w:rFonts w:ascii="Consolas" w:eastAsia="Consolas" w:hAnsi="Consolas" w:cs="Consolas"/>
          <w:color w:val="1B4B8F"/>
          <w:sz w:val="18"/>
          <w:szCs w:val="18"/>
          <w:lang w:val="fr-CA"/>
        </w:rPr>
        <w:t xml:space="preserve">02   </w:t>
      </w:r>
      <w:r w:rsidRPr="006F1E26">
        <w:rPr>
          <w:rFonts w:ascii="Arial" w:eastAsia="Arial" w:hAnsi="Arial" w:cs="Arial"/>
          <w:b/>
          <w:bCs/>
          <w:sz w:val="20"/>
          <w:szCs w:val="20"/>
          <w:lang w:val="fr-CA"/>
        </w:rPr>
        <w:t>Modèle de données et états</w:t>
      </w:r>
      <w:r w:rsidRPr="006F1E26">
        <w:rPr>
          <w:color w:val="6E766F"/>
          <w:sz w:val="17"/>
          <w:szCs w:val="17"/>
          <w:lang w:val="fr-CA"/>
        </w:rPr>
        <w:t xml:space="preserve">   12 entités · deux machines à états · surface API</w:t>
      </w:r>
    </w:p>
    <w:p w14:paraId="7D1AD977" w14:textId="77777777" w:rsidR="00320415" w:rsidRPr="006F1E26" w:rsidRDefault="00000000">
      <w:pPr>
        <w:spacing w:after="90"/>
        <w:rPr>
          <w:lang w:val="fr-CA"/>
        </w:rPr>
      </w:pPr>
      <w:r w:rsidRPr="006F1E26">
        <w:rPr>
          <w:rFonts w:ascii="Consolas" w:eastAsia="Consolas" w:hAnsi="Consolas" w:cs="Consolas"/>
          <w:color w:val="1B4B8F"/>
          <w:sz w:val="18"/>
          <w:szCs w:val="18"/>
          <w:lang w:val="fr-CA"/>
        </w:rPr>
        <w:t xml:space="preserve">03   </w:t>
      </w:r>
      <w:r w:rsidRPr="006F1E26">
        <w:rPr>
          <w:rFonts w:ascii="Arial" w:eastAsia="Arial" w:hAnsi="Arial" w:cs="Arial"/>
          <w:b/>
          <w:bCs/>
          <w:sz w:val="20"/>
          <w:szCs w:val="20"/>
          <w:lang w:val="fr-CA"/>
        </w:rPr>
        <w:t>Diagrammes de séquence</w:t>
      </w:r>
      <w:r w:rsidRPr="006F1E26">
        <w:rPr>
          <w:color w:val="6E766F"/>
          <w:sz w:val="17"/>
          <w:szCs w:val="17"/>
          <w:lang w:val="fr-CA"/>
        </w:rPr>
        <w:t xml:space="preserve">   Entrée · confirmation de place · sortie et facturation · adhésion</w:t>
      </w:r>
    </w:p>
    <w:p w14:paraId="0A15B141" w14:textId="77777777" w:rsidR="00320415" w:rsidRPr="006F1E26" w:rsidRDefault="00000000">
      <w:pPr>
        <w:spacing w:after="90"/>
        <w:rPr>
          <w:lang w:val="fr-CA"/>
        </w:rPr>
      </w:pPr>
      <w:r w:rsidRPr="006F1E26">
        <w:rPr>
          <w:rFonts w:ascii="Consolas" w:eastAsia="Consolas" w:hAnsi="Consolas" w:cs="Consolas"/>
          <w:color w:val="1B4B8F"/>
          <w:sz w:val="18"/>
          <w:szCs w:val="18"/>
          <w:lang w:val="fr-CA"/>
        </w:rPr>
        <w:t xml:space="preserve">04   </w:t>
      </w:r>
      <w:r w:rsidRPr="006F1E26">
        <w:rPr>
          <w:rFonts w:ascii="Arial" w:eastAsia="Arial" w:hAnsi="Arial" w:cs="Arial"/>
          <w:b/>
          <w:bCs/>
          <w:sz w:val="20"/>
          <w:szCs w:val="20"/>
          <w:lang w:val="fr-CA"/>
        </w:rPr>
        <w:t>Architecture applicative</w:t>
      </w:r>
      <w:r w:rsidRPr="006F1E26">
        <w:rPr>
          <w:color w:val="6E766F"/>
          <w:sz w:val="17"/>
          <w:szCs w:val="17"/>
          <w:lang w:val="fr-CA"/>
        </w:rPr>
        <w:t xml:space="preserve">   Couches de l’API · architecture mobile · contrat du pont natif</w:t>
      </w:r>
    </w:p>
    <w:p w14:paraId="7D3DCA39" w14:textId="77777777" w:rsidR="00320415" w:rsidRPr="006F1E26" w:rsidRDefault="00000000">
      <w:pPr>
        <w:spacing w:after="90"/>
        <w:rPr>
          <w:lang w:val="fr-CA"/>
        </w:rPr>
      </w:pPr>
      <w:r w:rsidRPr="006F1E26">
        <w:rPr>
          <w:rFonts w:ascii="Consolas" w:eastAsia="Consolas" w:hAnsi="Consolas" w:cs="Consolas"/>
          <w:color w:val="1B4B8F"/>
          <w:sz w:val="18"/>
          <w:szCs w:val="18"/>
          <w:lang w:val="fr-CA"/>
        </w:rPr>
        <w:t xml:space="preserve">A    </w:t>
      </w:r>
      <w:r w:rsidRPr="006F1E26">
        <w:rPr>
          <w:rFonts w:ascii="Arial" w:eastAsia="Arial" w:hAnsi="Arial" w:cs="Arial"/>
          <w:b/>
          <w:bCs/>
          <w:sz w:val="20"/>
          <w:szCs w:val="20"/>
          <w:lang w:val="fr-CA"/>
        </w:rPr>
        <w:t>Annexe — Journal des décisions</w:t>
      </w:r>
      <w:r w:rsidRPr="006F1E26">
        <w:rPr>
          <w:color w:val="6E766F"/>
          <w:sz w:val="17"/>
          <w:szCs w:val="17"/>
          <w:lang w:val="fr-CA"/>
        </w:rPr>
        <w:t xml:space="preserve">   Trente décisions en six tours · le raisonnement derrière chaque choix</w:t>
      </w:r>
    </w:p>
    <w:p w14:paraId="4683F514" w14:textId="77777777" w:rsidR="00320415" w:rsidRPr="006F1E26" w:rsidRDefault="00320415">
      <w:pPr>
        <w:pBdr>
          <w:bottom w:val="single" w:sz="6" w:space="0" w:color="C9CEC6"/>
        </w:pBdr>
        <w:spacing w:after="150"/>
        <w:rPr>
          <w:lang w:val="fr-CA"/>
        </w:rPr>
      </w:pPr>
    </w:p>
    <w:p w14:paraId="4F5DCA38" w14:textId="77777777" w:rsidR="00320415" w:rsidRPr="006F1E26" w:rsidRDefault="00000000">
      <w:pPr>
        <w:spacing w:before="240"/>
        <w:rPr>
          <w:lang w:val="fr-CA"/>
        </w:rPr>
      </w:pPr>
      <w:r w:rsidRPr="006F1E26">
        <w:rPr>
          <w:color w:val="4B534D"/>
          <w:sz w:val="18"/>
          <w:szCs w:val="18"/>
          <w:lang w:val="fr-CA"/>
        </w:rPr>
        <w:t>Les onze diagrammes de ce dossier sont aussi disponibles, sous forme éditable, sur le tableau Miro « Palier — Diagrammes de conception ».</w:t>
      </w:r>
      <w:hyperlink r:id="rId7" w:history="1">
        <w:r w:rsidR="005C4434" w:rsidRPr="005C4434">
          <w:rPr>
            <w:rStyle w:val="Hyperlink"/>
          </w:rPr>
          <w:t>https://miro.com/app/board/uXjVHpYLPPE=/</w:t>
        </w:r>
      </w:hyperlink>
    </w:p>
    <w:p w14:paraId="5C23AAE5" w14:textId="77777777" w:rsidR="00320415" w:rsidRPr="006F1E26" w:rsidRDefault="00000000">
      <w:pPr>
        <w:rPr>
          <w:lang w:val="fr-CA"/>
        </w:rPr>
      </w:pPr>
      <w:r w:rsidRPr="006F1E26">
        <w:rPr>
          <w:lang w:val="fr-CA"/>
        </w:rPr>
        <w:br w:type="page"/>
      </w:r>
    </w:p>
    <w:p w14:paraId="5F600A40" w14:textId="77777777" w:rsidR="00320415" w:rsidRDefault="00000000">
      <w:pPr>
        <w:spacing w:after="150"/>
      </w:pPr>
      <w:r>
        <w:rPr>
          <w:rFonts w:ascii="Arial" w:eastAsia="Arial" w:hAnsi="Arial" w:cs="Arial"/>
          <w:b/>
          <w:bCs/>
          <w:sz w:val="34"/>
          <w:szCs w:val="34"/>
        </w:rPr>
        <w:lastRenderedPageBreak/>
        <w:t>Table des matières</w:t>
      </w:r>
    </w:p>
    <w:sdt>
      <w:sdtPr>
        <w:alias w:val="Sommaire"/>
        <w:id w:val="-734235127"/>
      </w:sdtPr>
      <w:sdtContent>
        <w:p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846747" w:history="1">
            <w:r>
              <w:rPr>
                <w:rStyle w:val="Hyperlink"/>
                <w:noProof/>
              </w:rPr>
              <w:t xml:space="preserve">Contraintes établies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_Toc239846747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48" w:history="1">
            <w:r>
              <w:rPr>
                <w:rStyle w:val="Hyperlink"/>
                <w:noProof/>
              </w:rPr>
              <w:t xml:space="preserve">Ce qui n'était pas négociable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_Toc239846748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46749" w:history="1">
            <w:r>
              <w:rPr>
                <w:rStyle w:val="Hyperlink"/>
                <w:noProof/>
              </w:rPr>
              <w:t xml:space="preserve">Diagrammes de flux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_Toc239846749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50" w:history="1">
            <w:r>
              <w:rPr>
                <w:rStyle w:val="Hyperlink"/>
                <w:noProof/>
              </w:rPr>
              <w:t xml:space="preserve">Conventions de notation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_Toc239846750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51" w:history="1">
            <w:r>
              <w:rPr>
                <w:rStyle w:val="Hyperlink"/>
                <w:noProof/>
              </w:rPr>
              <w:t xml:space="preserve">Figure 1 — Diagramme de contexte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_Toc239846751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52" w:history="1">
            <w:r>
              <w:rPr>
                <w:rStyle w:val="Hyperlink"/>
                <w:noProof/>
              </w:rPr>
              <w:t xml:space="preserve">Figure 2 — Décomposition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_Toc239846752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46753" w:history="1">
            <w:r>
              <w:rPr>
                <w:rStyle w:val="Hyperlink"/>
                <w:noProof/>
              </w:rPr>
              <w:t xml:space="preserve">Modèle de données et états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_Toc239846753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54" w:history="1">
            <w:r>
              <w:rPr>
                <w:rStyle w:val="Hyperlink"/>
                <w:noProof/>
              </w:rPr>
              <w:t xml:space="preserve">Modèle relationnel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_Toc239846754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55" w:history="1">
            <w:r>
              <w:rPr>
                <w:rStyle w:val="Hyperlink"/>
                <w:noProof/>
              </w:rPr>
              <w:t xml:space="preserve">Machine à états — 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_Toc239846755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56" w:history="1">
            <w:r>
              <w:rPr>
                <w:rStyle w:val="Hyperlink"/>
                <w:noProof/>
              </w:rPr>
              <w:t xml:space="preserve">Machine à états —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_Toc239846756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57" w:history="1">
            <w:r>
              <w:rPr>
                <w:rStyle w:val="Hyperlink"/>
                <w:noProof/>
              </w:rPr>
              <w:t xml:space="preserve">Surface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_Toc239846757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58" w:history="1">
            <w:r>
              <w:rPr>
                <w:rStyle w:val="Hyperlink"/>
                <w:noProof/>
              </w:rPr>
              <w:t xml:space="preserve">Suite des travaux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_Toc239846758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46759" w:history="1">
            <w:r>
              <w:rPr>
                <w:rStyle w:val="Hyperlink"/>
                <w:noProof/>
              </w:rPr>
              <w:t xml:space="preserve">Diagrammes de séquence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_Toc239846759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60" w:history="1">
            <w:r>
              <w:rPr>
                <w:rStyle w:val="Hyperlink"/>
                <w:noProof/>
              </w:rPr>
              <w:t xml:space="preserve">Séquence A — Entrée au parking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_Toc239846760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61" w:history="1">
            <w:r>
              <w:rPr>
                <w:rStyle w:val="Hyperlink"/>
                <w:noProof/>
              </w:rPr>
              <w:t xml:space="preserve">Séquence B — Confirmation de la 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_Toc239846761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62" w:history="1">
            <w:r>
              <w:rPr>
                <w:rStyle w:val="Hyperlink"/>
                <w:noProof/>
              </w:rPr>
              <w:t xml:space="preserve">Séquence C — Sortie et facturation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_Toc239846762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63" w:history="1">
            <w:r>
              <w:rPr>
                <w:rStyle w:val="Hyperlink"/>
                <w:noProof/>
              </w:rPr>
              <w:t xml:space="preserve">Séquence D — Adhésion d'un opérateur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_Toc239846763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846764" w:history="1">
            <w:r>
              <w:rPr>
                <w:rStyle w:val="Hyperlink"/>
                <w:noProof/>
              </w:rPr>
              <w:t xml:space="preserve">Architecture applicative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_Toc239846764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65" w:history="1">
            <w:r>
              <w:rPr>
                <w:rStyle w:val="Hyperlink"/>
                <w:noProof/>
              </w:rPr>
              <w:t xml:space="preserve">API — architecture en couches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_Toc239846765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846766" w:history="1">
            <w:r>
              <w:rPr>
                <w:rStyle w:val="Hyperlink"/>
                <w:noProof/>
              </w:rPr>
              <w:t xml:space="preserve">Application mobile —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_Toc239846766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OC1"/>
            <w:rPr>
              <w:noProof/>
            </w:rPr>
          </w:pPr>
          <w:r>
            <w:fldChar w:fldCharType="end"/>
          </w:r>
        </w:p>
      </w:sdtContent>
    </w:sdt>
    <w:p w14:paraId="6698D444" w14:textId="77777777" w:rsidR="00320415" w:rsidRPr="006F1E26" w:rsidRDefault="00000000">
      <w:pPr>
        <w:pageBreakBefore/>
        <w:rPr>
          <w:lang w:val="fr-CA"/>
        </w:rPr>
      </w:pPr>
      <w:r w:rsidRPr="006F1E26">
        <w:rPr>
          <w:rFonts w:ascii="Consolas" w:eastAsia="Consolas" w:hAnsi="Consolas" w:cs="Consolas"/>
          <w:color w:val="1B4B8F"/>
          <w:sz w:val="22"/>
          <w:szCs w:val="22"/>
          <w:lang w:val="fr-CA"/>
        </w:rPr>
        <w:lastRenderedPageBreak/>
        <w:t>00</w:t>
      </w:r>
    </w:p>
    <w:p w14:paraId="10140F5F" w14:textId="77777777" w:rsidR="00320415" w:rsidRPr="006F1E26" w:rsidRDefault="00000000">
      <w:pPr>
        <w:pStyle w:val="Heading1"/>
        <w:keepNext/>
        <w:spacing w:before="80" w:after="80" w:line="560" w:lineRule="exact"/>
        <w:rPr>
          <w:lang w:val="fr-CA"/>
        </w:rPr>
      </w:pPr>
      <w:bookmarkStart w:id="0" w:name="_Toc239846747"/>
      <w:r w:rsidRPr="006F1E26">
        <w:rPr>
          <w:lang w:val="fr-CA"/>
        </w:rPr>
        <w:t>Contraintes établies</w:t>
      </w:r>
      <w:bookmarkEnd w:id="0"/>
    </w:p>
    <w:p w14:paraId="6C9E5ABE" w14:textId="77777777" w:rsidR="00320415" w:rsidRPr="006F1E26" w:rsidRDefault="00000000">
      <w:pPr>
        <w:spacing w:after="170"/>
        <w:rPr>
          <w:lang w:val="fr-CA"/>
        </w:rPr>
      </w:pPr>
      <w:r w:rsidRPr="006F1E26">
        <w:rPr>
          <w:color w:val="4B534D"/>
          <w:sz w:val="22"/>
          <w:szCs w:val="22"/>
          <w:lang w:val="fr-CA"/>
        </w:rPr>
        <w:t>Ces points n'ont jamais été soumis au choix : ce sont des propriétés des plateformes, du droit applicable ou de la physique du lieu. Plusieurs décisions qui suivent n'ont de sens qu'à leur lumière.</w:t>
      </w:r>
    </w:p>
    <w:p w14:paraId="120C23D0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1" w:name="_Toc239846748"/>
      <w:r w:rsidRPr="006F1E26">
        <w:rPr>
          <w:lang w:val="fr-CA"/>
        </w:rPr>
        <w:t>Ce qui n'était pas négociable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12 CONTRAINTES</w:t>
      </w:r>
      <w:bookmarkEnd w:id="1"/>
    </w:p>
    <w:p w14:paraId="76C68E8B" w14:textId="77777777" w:rsidR="00320415" w:rsidRPr="006F1E26" w:rsidRDefault="00320415">
      <w:pPr>
        <w:keepNext/>
        <w:spacing w:after="60"/>
        <w:rPr>
          <w:lang w:val="fr-CA"/>
        </w:rPr>
      </w:pP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7020"/>
      </w:tblGrid>
      <w:tr w:rsidR="00320415" w14:paraId="25B4A585" w14:textId="77777777">
        <w:trPr>
          <w:cantSplit/>
          <w:tblHeader/>
        </w:trPr>
        <w:tc>
          <w:tcPr>
            <w:tcW w:w="306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3A575C3D" w14:textId="77777777" w:rsidR="00320415" w:rsidRDefault="00000000">
            <w:proofErr w:type="spellStart"/>
            <w:r>
              <w:rPr>
                <w:rFonts w:ascii="Consolas" w:eastAsia="Consolas" w:hAnsi="Consolas" w:cs="Consolas"/>
                <w:color w:val="6E766F"/>
                <w:sz w:val="15"/>
                <w:szCs w:val="15"/>
              </w:rPr>
              <w:t>Contrainte</w:t>
            </w:r>
            <w:proofErr w:type="spellEnd"/>
          </w:p>
        </w:tc>
        <w:tc>
          <w:tcPr>
            <w:tcW w:w="702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447A5FA9" w14:textId="77777777" w:rsidR="00320415" w:rsidRDefault="00000000">
            <w:r>
              <w:rPr>
                <w:rFonts w:ascii="Consolas" w:eastAsia="Consolas" w:hAnsi="Consolas" w:cs="Consolas"/>
                <w:color w:val="6E766F"/>
                <w:sz w:val="15"/>
                <w:szCs w:val="15"/>
              </w:rPr>
              <w:t xml:space="preserve">Ce </w:t>
            </w:r>
            <w:proofErr w:type="spellStart"/>
            <w:r>
              <w:rPr>
                <w:rFonts w:ascii="Consolas" w:eastAsia="Consolas" w:hAnsi="Consolas" w:cs="Consolas"/>
                <w:color w:val="6E766F"/>
                <w:sz w:val="15"/>
                <w:szCs w:val="15"/>
              </w:rPr>
              <w:t>qu'elle</w:t>
            </w:r>
            <w:proofErr w:type="spellEnd"/>
            <w:r>
              <w:rPr>
                <w:rFonts w:ascii="Consolas" w:eastAsia="Consolas" w:hAnsi="Consolas" w:cs="Consolas"/>
                <w:color w:val="6E766F"/>
                <w:sz w:val="15"/>
                <w:szCs w:val="15"/>
              </w:rPr>
              <w:t xml:space="preserve"> impose</w:t>
            </w:r>
          </w:p>
        </w:tc>
      </w:tr>
      <w:tr w:rsidR="00320415" w:rsidRPr="005C4434" w14:paraId="7636BFC6" w14:textId="77777777">
        <w:trPr>
          <w:cantSplit/>
        </w:trPr>
        <w:tc>
          <w:tcPr>
            <w:tcW w:w="306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1E3EB1F7" w14:textId="77777777" w:rsidR="00320415" w:rsidRDefault="00000000">
            <w:r>
              <w:rPr>
                <w:b/>
                <w:bCs/>
                <w:sz w:val="18"/>
                <w:szCs w:val="18"/>
              </w:rPr>
              <w:t xml:space="preserve">Achat </w:t>
            </w:r>
            <w:proofErr w:type="spellStart"/>
            <w:r>
              <w:rPr>
                <w:b/>
                <w:bCs/>
                <w:sz w:val="18"/>
                <w:szCs w:val="18"/>
              </w:rPr>
              <w:t>intégré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Apple</w:t>
            </w:r>
          </w:p>
        </w:tc>
        <w:tc>
          <w:tcPr>
            <w:tcW w:w="702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663E119E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Interdit pour les services du monde physique. Le stationnement en est un : la facturation passe obligatoirement par Stripe, Apple Pay et Google Pay n'étant que des moyens de paiement.</w:t>
            </w:r>
          </w:p>
        </w:tc>
      </w:tr>
      <w:tr w:rsidR="00320415" w:rsidRPr="005C4434" w14:paraId="483DA804" w14:textId="77777777">
        <w:trPr>
          <w:cantSplit/>
        </w:trPr>
        <w:tc>
          <w:tcPr>
            <w:tcW w:w="306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2D6805EB" w14:textId="77777777" w:rsidR="00320415" w:rsidRDefault="00000000">
            <w:r>
              <w:rPr>
                <w:b/>
                <w:bCs/>
                <w:sz w:val="18"/>
                <w:szCs w:val="18"/>
              </w:rPr>
              <w:t xml:space="preserve">GPS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sous-sol</w:t>
            </w:r>
          </w:p>
        </w:tc>
        <w:tc>
          <w:tcPr>
            <w:tcW w:w="702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0AB7CCEF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Inutilisable sous une dalle de béton. Tout le positionnement intérieur repose sur le BLE ; la localisation de l'iPhone ne sert qu'à trouver le parking, jamais la place.</w:t>
            </w:r>
          </w:p>
        </w:tc>
      </w:tr>
      <w:tr w:rsidR="00320415" w:rsidRPr="005C4434" w14:paraId="73C8C9FD" w14:textId="77777777">
        <w:trPr>
          <w:cantSplit/>
        </w:trPr>
        <w:tc>
          <w:tcPr>
            <w:tcW w:w="306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00638E54" w14:textId="77777777" w:rsidR="00320415" w:rsidRDefault="00000000">
            <w:proofErr w:type="spellStart"/>
            <w:r>
              <w:rPr>
                <w:b/>
                <w:bCs/>
                <w:sz w:val="18"/>
                <w:szCs w:val="18"/>
              </w:rPr>
              <w:t>Régions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iBeacon sur iOS</w:t>
            </w:r>
          </w:p>
        </w:tc>
        <w:tc>
          <w:tcPr>
            <w:tcW w:w="702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0657DD13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Vingt régions au maximum par application, et le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ranging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fiable exige le premier plan. D'où l'organisation retenue : UUID unique, major par allée, minor par balise.</w:t>
            </w:r>
          </w:p>
        </w:tc>
      </w:tr>
      <w:tr w:rsidR="00320415" w14:paraId="159128FA" w14:textId="77777777">
        <w:trPr>
          <w:cantSplit/>
        </w:trPr>
        <w:tc>
          <w:tcPr>
            <w:tcW w:w="306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78F9DDF0" w14:textId="77777777" w:rsidR="00320415" w:rsidRDefault="00000000">
            <w:proofErr w:type="spellStart"/>
            <w:r>
              <w:rPr>
                <w:b/>
                <w:bCs/>
                <w:sz w:val="18"/>
                <w:szCs w:val="18"/>
              </w:rPr>
              <w:t>Précision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du ranging BLE</w:t>
            </w:r>
          </w:p>
        </w:tc>
        <w:tc>
          <w:tcPr>
            <w:tcW w:w="702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24C430CF" w14:textId="77777777" w:rsidR="00320415" w:rsidRDefault="00000000"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±2 à 3 m en milieu réfléchissant, contre 2,6 m de largeur de place. Une balise par place donnerait couramment la mauvaise place — confiante et fausse. </w:t>
            </w:r>
            <w:r>
              <w:rPr>
                <w:color w:val="4B534D"/>
                <w:sz w:val="18"/>
                <w:szCs w:val="18"/>
              </w:rPr>
              <w:t xml:space="preserve">Une </w:t>
            </w:r>
            <w:proofErr w:type="spellStart"/>
            <w:r>
              <w:rPr>
                <w:color w:val="4B534D"/>
                <w:sz w:val="18"/>
                <w:szCs w:val="18"/>
              </w:rPr>
              <w:t>balise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par allée, </w:t>
            </w:r>
            <w:proofErr w:type="spellStart"/>
            <w:r>
              <w:rPr>
                <w:color w:val="4B534D"/>
                <w:sz w:val="18"/>
                <w:szCs w:val="18"/>
              </w:rPr>
              <w:t>donc</w:t>
            </w:r>
            <w:proofErr w:type="spellEnd"/>
            <w:r>
              <w:rPr>
                <w:color w:val="4B534D"/>
                <w:sz w:val="18"/>
                <w:szCs w:val="18"/>
              </w:rPr>
              <w:t>.</w:t>
            </w:r>
          </w:p>
        </w:tc>
      </w:tr>
      <w:tr w:rsidR="00320415" w:rsidRPr="005C4434" w14:paraId="59926FDD" w14:textId="77777777">
        <w:trPr>
          <w:cantSplit/>
        </w:trPr>
        <w:tc>
          <w:tcPr>
            <w:tcW w:w="306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7CDDC600" w14:textId="77777777" w:rsidR="00320415" w:rsidRDefault="00000000">
            <w:proofErr w:type="spellStart"/>
            <w:r>
              <w:rPr>
                <w:b/>
                <w:bCs/>
                <w:sz w:val="18"/>
                <w:szCs w:val="18"/>
              </w:rPr>
              <w:t>Détection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du </w:t>
            </w:r>
            <w:proofErr w:type="spellStart"/>
            <w:r>
              <w:rPr>
                <w:b/>
                <w:bCs/>
                <w:sz w:val="18"/>
                <w:szCs w:val="18"/>
              </w:rPr>
              <w:t>stationnement</w:t>
            </w:r>
            <w:proofErr w:type="spellEnd"/>
          </w:p>
        </w:tc>
        <w:tc>
          <w:tcPr>
            <w:tcW w:w="702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6301DD44" w14:textId="77777777" w:rsidR="00320415" w:rsidRPr="006F1E26" w:rsidRDefault="00000000">
            <w:pPr>
              <w:rPr>
                <w:lang w:val="fr-CA"/>
              </w:rPr>
            </w:pP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CoreMotion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expose les transitions « en voiture → arrêté → à pied » en arrière-plan. C'est le mécanisme utilisé par Apple pour la fonction « Voiture garée ».</w:t>
            </w:r>
          </w:p>
        </w:tc>
      </w:tr>
      <w:tr w:rsidR="00320415" w:rsidRPr="005C4434" w14:paraId="258CE1F6" w14:textId="77777777">
        <w:trPr>
          <w:cantSplit/>
        </w:trPr>
        <w:tc>
          <w:tcPr>
            <w:tcW w:w="306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61DA5C48" w14:textId="77777777" w:rsidR="00320415" w:rsidRDefault="00000000">
            <w:r>
              <w:rPr>
                <w:b/>
                <w:bCs/>
                <w:sz w:val="18"/>
                <w:szCs w:val="18"/>
              </w:rPr>
              <w:t>Bluetooth du véhicule</w:t>
            </w:r>
          </w:p>
        </w:tc>
        <w:tc>
          <w:tcPr>
            <w:tcW w:w="702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11131EAF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La déconnexion de l'autoradio n'est pas exposée aux applications tierces : elle ne peut pas servir de signal de stationnement.</w:t>
            </w:r>
          </w:p>
        </w:tc>
      </w:tr>
      <w:tr w:rsidR="00320415" w:rsidRPr="005C4434" w14:paraId="36D8DB35" w14:textId="77777777">
        <w:trPr>
          <w:cantSplit/>
        </w:trPr>
        <w:tc>
          <w:tcPr>
            <w:tcW w:w="306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28C571A9" w14:textId="77777777" w:rsidR="00320415" w:rsidRDefault="00000000">
            <w:r>
              <w:rPr>
                <w:b/>
                <w:bCs/>
                <w:sz w:val="18"/>
                <w:szCs w:val="18"/>
              </w:rPr>
              <w:t xml:space="preserve">Plaque </w:t>
            </w:r>
            <w:proofErr w:type="spellStart"/>
            <w:r>
              <w:rPr>
                <w:b/>
                <w:bCs/>
                <w:sz w:val="18"/>
                <w:szCs w:val="18"/>
              </w:rPr>
              <w:t>d'immatriculation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au Québec</w:t>
            </w:r>
          </w:p>
        </w:tc>
        <w:tc>
          <w:tcPr>
            <w:tcW w:w="702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39A62B53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Seule la plaque arrière est obligatoire. La caméra doit donc viser l'arrière du véhicule, ce qui impose de la poser après la barrière — contrainte qui coïncide avec le besoin fonctionnel : la voiture qui montre sa plaque est celle qui est entrée.</w:t>
            </w:r>
          </w:p>
        </w:tc>
      </w:tr>
      <w:tr w:rsidR="00320415" w:rsidRPr="005C4434" w14:paraId="70F09340" w14:textId="77777777">
        <w:trPr>
          <w:cantSplit/>
        </w:trPr>
        <w:tc>
          <w:tcPr>
            <w:tcW w:w="306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385E41BE" w14:textId="77777777" w:rsidR="00320415" w:rsidRDefault="00000000">
            <w:r>
              <w:rPr>
                <w:b/>
                <w:bCs/>
                <w:sz w:val="18"/>
                <w:szCs w:val="18"/>
              </w:rPr>
              <w:t>Loi 25</w:t>
            </w:r>
          </w:p>
        </w:tc>
        <w:tc>
          <w:tcPr>
            <w:tcW w:w="702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130CE66D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Plaque, horodatages et positions constituent des renseignements personnels. Consentement explicite, durée de conservation définie et évaluation des facteurs relatifs à la vie privée sont exigés.</w:t>
            </w:r>
          </w:p>
        </w:tc>
      </w:tr>
      <w:tr w:rsidR="00320415" w:rsidRPr="005C4434" w14:paraId="415EEC80" w14:textId="77777777">
        <w:trPr>
          <w:cantSplit/>
        </w:trPr>
        <w:tc>
          <w:tcPr>
            <w:tcW w:w="306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584DEC2B" w14:textId="77777777" w:rsidR="00320415" w:rsidRDefault="00000000">
            <w:r>
              <w:rPr>
                <w:b/>
                <w:bCs/>
                <w:sz w:val="18"/>
                <w:szCs w:val="18"/>
              </w:rPr>
              <w:t>Balises sur Android</w:t>
            </w:r>
          </w:p>
        </w:tc>
        <w:tc>
          <w:tcPr>
            <w:tcW w:w="702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406A1971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Aucun équivalent d'iBeacon, et le scan en arrière-plan est bridé depuis Android 8 (environ une fenêtre toutes les quinze minutes). Le contournement accepté est un service de premier plan à notification persistante.</w:t>
            </w:r>
          </w:p>
        </w:tc>
      </w:tr>
      <w:tr w:rsidR="00320415" w14:paraId="506EC898" w14:textId="77777777">
        <w:trPr>
          <w:cantSplit/>
        </w:trPr>
        <w:tc>
          <w:tcPr>
            <w:tcW w:w="306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71A3CC47" w14:textId="77777777" w:rsidR="00320415" w:rsidRDefault="00000000">
            <w:proofErr w:type="spellStart"/>
            <w:r>
              <w:rPr>
                <w:b/>
                <w:bCs/>
                <w:sz w:val="18"/>
                <w:szCs w:val="18"/>
              </w:rPr>
              <w:t>Règle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4.8 de </w:t>
            </w:r>
            <w:proofErr w:type="spellStart"/>
            <w:r>
              <w:rPr>
                <w:b/>
                <w:bCs/>
                <w:sz w:val="18"/>
                <w:szCs w:val="18"/>
              </w:rPr>
              <w:t>l'App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Store</w:t>
            </w:r>
          </w:p>
        </w:tc>
        <w:tc>
          <w:tcPr>
            <w:tcW w:w="702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33E0C192" w14:textId="77777777" w:rsidR="00320415" w:rsidRDefault="00000000"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Offrir une authentification tierce impose d'offrir aussi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Sign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in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with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Apple. </w:t>
            </w:r>
            <w:r>
              <w:rPr>
                <w:color w:val="4B534D"/>
                <w:sz w:val="18"/>
                <w:szCs w:val="18"/>
              </w:rPr>
              <w:t xml:space="preserve">Le couple Apple + Google est </w:t>
            </w:r>
            <w:proofErr w:type="spellStart"/>
            <w:r>
              <w:rPr>
                <w:color w:val="4B534D"/>
                <w:sz w:val="18"/>
                <w:szCs w:val="18"/>
              </w:rPr>
              <w:t>conforme</w:t>
            </w:r>
            <w:proofErr w:type="spellEnd"/>
            <w:r>
              <w:rPr>
                <w:color w:val="4B534D"/>
                <w:sz w:val="18"/>
                <w:szCs w:val="18"/>
              </w:rPr>
              <w:t>.</w:t>
            </w:r>
          </w:p>
        </w:tc>
      </w:tr>
      <w:tr w:rsidR="00320415" w14:paraId="5AA251A1" w14:textId="77777777">
        <w:trPr>
          <w:cantSplit/>
        </w:trPr>
        <w:tc>
          <w:tcPr>
            <w:tcW w:w="306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45123ECB" w14:textId="77777777" w:rsidR="00320415" w:rsidRDefault="00000000">
            <w:r>
              <w:rPr>
                <w:b/>
                <w:bCs/>
                <w:sz w:val="18"/>
                <w:szCs w:val="18"/>
              </w:rPr>
              <w:t>Cartes et Stripe Connect</w:t>
            </w:r>
          </w:p>
        </w:tc>
        <w:tc>
          <w:tcPr>
            <w:tcW w:w="702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67FFC7D6" w14:textId="77777777" w:rsidR="00320415" w:rsidRDefault="00000000"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En charges directes, une carte enregistrée sur la plateforme n'est pas réutilisable chez un opérateur sans cloner le moyen de paiement. </w:t>
            </w:r>
            <w:proofErr w:type="spellStart"/>
            <w:r>
              <w:rPr>
                <w:color w:val="4B534D"/>
                <w:sz w:val="18"/>
                <w:szCs w:val="18"/>
              </w:rPr>
              <w:t>C'est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34D"/>
                <w:sz w:val="18"/>
                <w:szCs w:val="18"/>
              </w:rPr>
              <w:t>ce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qui impose les charges destination.</w:t>
            </w:r>
          </w:p>
        </w:tc>
      </w:tr>
      <w:tr w:rsidR="00320415" w:rsidRPr="005C4434" w14:paraId="7568CDB5" w14:textId="77777777">
        <w:trPr>
          <w:cantSplit/>
        </w:trPr>
        <w:tc>
          <w:tcPr>
            <w:tcW w:w="306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2022751E" w14:textId="77777777" w:rsidR="00320415" w:rsidRDefault="00000000">
            <w:r>
              <w:rPr>
                <w:b/>
                <w:bCs/>
                <w:sz w:val="18"/>
                <w:szCs w:val="18"/>
              </w:rPr>
              <w:t xml:space="preserve">Concurrence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base</w:t>
            </w:r>
          </w:p>
        </w:tc>
        <w:tc>
          <w:tcPr>
            <w:tcW w:w="7020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64F3BB64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Deux assignations simultanées de la même place s'éliminent au niveau du SGBD par un verrouillage sautant les lignes déjà prises, non par de la logique applicative.</w:t>
            </w:r>
          </w:p>
        </w:tc>
      </w:tr>
    </w:tbl>
    <w:p w14:paraId="50A8858D" w14:textId="77777777" w:rsidR="00320415" w:rsidRPr="006F1E26" w:rsidRDefault="00320415">
      <w:pPr>
        <w:spacing w:after="120"/>
        <w:rPr>
          <w:lang w:val="fr-CA"/>
        </w:rPr>
      </w:pPr>
    </w:p>
    <w:p w14:paraId="6C18422B" w14:textId="77777777" w:rsidR="00320415" w:rsidRPr="006F1E26" w:rsidRDefault="00000000">
      <w:pPr>
        <w:spacing w:after="60"/>
        <w:rPr>
          <w:lang w:val="fr-CA"/>
        </w:rPr>
      </w:pPr>
      <w:r w:rsidRPr="006F1E26">
        <w:rPr>
          <w:rFonts w:ascii="Arial" w:eastAsia="Arial" w:hAnsi="Arial" w:cs="Arial"/>
          <w:b/>
          <w:bCs/>
          <w:color w:val="1B4B8F"/>
          <w:sz w:val="19"/>
          <w:szCs w:val="19"/>
          <w:lang w:val="fr-CA"/>
        </w:rPr>
        <w:t>Elles expliquent trois absences :</w:t>
      </w:r>
    </w:p>
    <w:p w14:paraId="79AF648D" w14:textId="77777777" w:rsidR="00320415" w:rsidRPr="006F1E26" w:rsidRDefault="00000000">
      <w:pPr>
        <w:spacing w:after="150"/>
        <w:rPr>
          <w:lang w:val="fr-CA"/>
        </w:rPr>
      </w:pPr>
      <w:r w:rsidRPr="006F1E26">
        <w:rPr>
          <w:color w:val="4B534D"/>
          <w:sz w:val="19"/>
          <w:szCs w:val="19"/>
          <w:lang w:val="fr-CA"/>
        </w:rPr>
        <w:t>aucun marqueur scannable aux places, aucun guidage continu pendant la descente, aucun achat intégré Apple. Chacune découle d'une ligne du tableau, non d'un renoncement.</w:t>
      </w:r>
    </w:p>
    <w:p w14:paraId="58B17BDE" w14:textId="77777777" w:rsidR="00320415" w:rsidRPr="006F1E26" w:rsidRDefault="00000000">
      <w:pPr>
        <w:pageBreakBefore/>
        <w:rPr>
          <w:lang w:val="fr-CA"/>
        </w:rPr>
      </w:pPr>
      <w:r w:rsidRPr="006F1E26">
        <w:rPr>
          <w:rFonts w:ascii="Consolas" w:eastAsia="Consolas" w:hAnsi="Consolas" w:cs="Consolas"/>
          <w:color w:val="1B4B8F"/>
          <w:sz w:val="22"/>
          <w:szCs w:val="22"/>
          <w:lang w:val="fr-CA"/>
        </w:rPr>
        <w:lastRenderedPageBreak/>
        <w:t>01</w:t>
      </w:r>
    </w:p>
    <w:p w14:paraId="2BE9DD39" w14:textId="77777777" w:rsidR="00320415" w:rsidRPr="006F1E26" w:rsidRDefault="00000000">
      <w:pPr>
        <w:pStyle w:val="Heading1"/>
        <w:keepNext/>
        <w:spacing w:before="80" w:after="80" w:line="560" w:lineRule="exact"/>
        <w:rPr>
          <w:lang w:val="fr-CA"/>
        </w:rPr>
      </w:pPr>
      <w:bookmarkStart w:id="2" w:name="_Toc239846749"/>
      <w:r w:rsidRPr="006F1E26">
        <w:rPr>
          <w:lang w:val="fr-CA"/>
        </w:rPr>
        <w:t>Diagrammes de flux de données</w:t>
      </w:r>
      <w:bookmarkEnd w:id="2"/>
    </w:p>
    <w:p w14:paraId="45D8AAEC" w14:textId="77777777" w:rsidR="00320415" w:rsidRPr="006F1E26" w:rsidRDefault="00320415">
      <w:pPr>
        <w:pBdr>
          <w:bottom w:val="single" w:sz="12" w:space="0" w:color="191C1A"/>
        </w:pBdr>
        <w:spacing w:after="300"/>
        <w:rPr>
          <w:lang w:val="fr-CA"/>
        </w:rPr>
      </w:pPr>
    </w:p>
    <w:p w14:paraId="24220A0F" w14:textId="77777777" w:rsidR="00320415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</w:pPr>
      <w:bookmarkStart w:id="3" w:name="_Toc239846750"/>
      <w:r>
        <w:t>Conventions de notation</w:t>
      </w:r>
      <w:r>
        <w:rPr>
          <w:rFonts w:ascii="Consolas" w:eastAsia="Consolas" w:hAnsi="Consolas" w:cs="Consolas"/>
          <w:color w:val="6E766F"/>
          <w:sz w:val="15"/>
          <w:szCs w:val="15"/>
        </w:rPr>
        <w:tab/>
        <w:t>GANE-SARSON</w:t>
      </w:r>
      <w:bookmarkEnd w:id="3"/>
    </w:p>
    <w:p w14:paraId="48E8B19F" w14:textId="77777777" w:rsidR="00320415" w:rsidRDefault="00320415">
      <w:pPr>
        <w:keepNext/>
        <w:spacing w:after="120"/>
      </w:pP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7459"/>
      </w:tblGrid>
      <w:tr w:rsidR="00320415" w:rsidRPr="005C4434" w14:paraId="419449E4" w14:textId="77777777">
        <w:trPr>
          <w:cantSplit/>
        </w:trPr>
        <w:tc>
          <w:tcPr>
            <w:tcW w:w="2621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21F3083D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B4B8F"/>
                <w:sz w:val="18"/>
                <w:szCs w:val="18"/>
              </w:rPr>
              <w:t>Entité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4B8F"/>
                <w:sz w:val="18"/>
                <w:szCs w:val="18"/>
              </w:rPr>
              <w:t xml:space="preserve"> externe</w:t>
            </w:r>
          </w:p>
        </w:tc>
        <w:tc>
          <w:tcPr>
            <w:tcW w:w="7459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8FE015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Acteur ou système hors des frontières de Palier : personne, matériel de terrain, service tiers.</w:t>
            </w:r>
          </w:p>
        </w:tc>
      </w:tr>
      <w:tr w:rsidR="00320415" w:rsidRPr="005C4434" w14:paraId="22B69EA0" w14:textId="77777777">
        <w:trPr>
          <w:cantSplit/>
        </w:trPr>
        <w:tc>
          <w:tcPr>
            <w:tcW w:w="2621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70E37582" w14:textId="77777777" w:rsidR="00320415" w:rsidRDefault="00000000">
            <w:r>
              <w:rPr>
                <w:rFonts w:ascii="Arial" w:eastAsia="Arial" w:hAnsi="Arial" w:cs="Arial"/>
                <w:b/>
                <w:bCs/>
                <w:color w:val="1B4B8F"/>
                <w:sz w:val="18"/>
                <w:szCs w:val="18"/>
              </w:rPr>
              <w:t>Processus</w:t>
            </w:r>
          </w:p>
        </w:tc>
        <w:tc>
          <w:tcPr>
            <w:tcW w:w="7459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11FF994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Transformation de données, numérotée. Le rectangle arrondi est la forme Gane-Sarson.</w:t>
            </w:r>
          </w:p>
        </w:tc>
      </w:tr>
      <w:tr w:rsidR="00320415" w:rsidRPr="005C4434" w14:paraId="662DFEAE" w14:textId="77777777">
        <w:trPr>
          <w:cantSplit/>
        </w:trPr>
        <w:tc>
          <w:tcPr>
            <w:tcW w:w="2621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52F01D44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B4B8F"/>
                <w:sz w:val="18"/>
                <w:szCs w:val="18"/>
              </w:rPr>
              <w:t>Dépôt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4B8F"/>
                <w:sz w:val="18"/>
                <w:szCs w:val="18"/>
              </w:rPr>
              <w:t xml:space="preserve"> de données</w:t>
            </w:r>
          </w:p>
        </w:tc>
        <w:tc>
          <w:tcPr>
            <w:tcW w:w="7459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09F9BEF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Stockage persistant, identifié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D1</w:t>
            </w: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à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D6</w:t>
            </w: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dans la cellule de gauche.</w:t>
            </w:r>
          </w:p>
        </w:tc>
      </w:tr>
      <w:tr w:rsidR="00320415" w14:paraId="5C36E981" w14:textId="77777777">
        <w:trPr>
          <w:cantSplit/>
        </w:trPr>
        <w:tc>
          <w:tcPr>
            <w:tcW w:w="2621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0D9057C5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B4B8F"/>
                <w:sz w:val="18"/>
                <w:szCs w:val="18"/>
              </w:rPr>
              <w:t>Dépôt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4B8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4B8F"/>
                <w:sz w:val="18"/>
                <w:szCs w:val="18"/>
              </w:rPr>
              <w:t>répété</w:t>
            </w:r>
            <w:proofErr w:type="spellEnd"/>
          </w:p>
        </w:tc>
        <w:tc>
          <w:tcPr>
            <w:tcW w:w="7459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583CC06" w14:textId="77777777" w:rsidR="00320415" w:rsidRDefault="00000000"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Double trait : le même dépôt redessiné ailleurs pour éviter des croisements. </w:t>
            </w:r>
            <w:r>
              <w:rPr>
                <w:color w:val="4B534D"/>
                <w:sz w:val="18"/>
                <w:szCs w:val="18"/>
              </w:rPr>
              <w:t xml:space="preserve">Ce </w:t>
            </w:r>
            <w:proofErr w:type="spellStart"/>
            <w:r>
              <w:rPr>
                <w:color w:val="4B534D"/>
                <w:sz w:val="18"/>
                <w:szCs w:val="18"/>
              </w:rPr>
              <w:t>n'est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pas </w:t>
            </w:r>
            <w:proofErr w:type="gramStart"/>
            <w:r>
              <w:rPr>
                <w:color w:val="4B534D"/>
                <w:sz w:val="18"/>
                <w:szCs w:val="18"/>
              </w:rPr>
              <w:t>un second</w:t>
            </w:r>
            <w:proofErr w:type="gramEnd"/>
            <w:r>
              <w:rPr>
                <w:color w:val="4B534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34D"/>
                <w:sz w:val="18"/>
                <w:szCs w:val="18"/>
              </w:rPr>
              <w:t>dépôt</w:t>
            </w:r>
            <w:proofErr w:type="spellEnd"/>
            <w:r>
              <w:rPr>
                <w:color w:val="4B534D"/>
                <w:sz w:val="18"/>
                <w:szCs w:val="18"/>
              </w:rPr>
              <w:t>.</w:t>
            </w:r>
          </w:p>
        </w:tc>
      </w:tr>
      <w:tr w:rsidR="00320415" w:rsidRPr="005C4434" w14:paraId="53313E16" w14:textId="77777777">
        <w:trPr>
          <w:cantSplit/>
        </w:trPr>
        <w:tc>
          <w:tcPr>
            <w:tcW w:w="2621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41A8E649" w14:textId="77777777" w:rsidR="00320415" w:rsidRDefault="00000000">
            <w:r>
              <w:rPr>
                <w:rFonts w:ascii="Arial" w:eastAsia="Arial" w:hAnsi="Arial" w:cs="Arial"/>
                <w:b/>
                <w:bCs/>
                <w:color w:val="1B4B8F"/>
                <w:sz w:val="18"/>
                <w:szCs w:val="18"/>
              </w:rPr>
              <w:t>Flux de données</w:t>
            </w:r>
          </w:p>
        </w:tc>
        <w:tc>
          <w:tcPr>
            <w:tcW w:w="7459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79751FE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La pastille porte le numéro du flux ; sa désignation complète figure dans la légende sous chaque figure.</w:t>
            </w:r>
          </w:p>
        </w:tc>
      </w:tr>
      <w:tr w:rsidR="00320415" w14:paraId="5D88F371" w14:textId="77777777">
        <w:trPr>
          <w:cantSplit/>
        </w:trPr>
        <w:tc>
          <w:tcPr>
            <w:tcW w:w="2621" w:type="dxa"/>
            <w:tcMar>
              <w:top w:w="100" w:type="dxa"/>
              <w:left w:w="0" w:type="dxa"/>
              <w:bottom w:w="100" w:type="dxa"/>
              <w:right w:w="130" w:type="dxa"/>
            </w:tcMar>
          </w:tcPr>
          <w:p w14:paraId="2327B067" w14:textId="77777777" w:rsidR="00320415" w:rsidRDefault="00000000">
            <w:r>
              <w:rPr>
                <w:rFonts w:ascii="Arial" w:eastAsia="Arial" w:hAnsi="Arial" w:cs="Arial"/>
                <w:b/>
                <w:bCs/>
                <w:color w:val="1B4B8F"/>
                <w:sz w:val="18"/>
                <w:szCs w:val="18"/>
              </w:rPr>
              <w:t xml:space="preserve">Flux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4B8F"/>
                <w:sz w:val="18"/>
                <w:szCs w:val="18"/>
              </w:rPr>
              <w:t>bidirectionnel</w:t>
            </w:r>
            <w:proofErr w:type="spellEnd"/>
          </w:p>
        </w:tc>
        <w:tc>
          <w:tcPr>
            <w:tcW w:w="7459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4A73429" w14:textId="77777777" w:rsidR="00320415" w:rsidRDefault="00000000"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Deux flux inverses entre les mêmes nœuds, regroupés sur un trait. </w:t>
            </w:r>
            <w:r>
              <w:rPr>
                <w:color w:val="4B534D"/>
                <w:sz w:val="18"/>
                <w:szCs w:val="18"/>
              </w:rPr>
              <w:t xml:space="preserve">La </w:t>
            </w:r>
            <w:proofErr w:type="spellStart"/>
            <w:r>
              <w:rPr>
                <w:color w:val="4B534D"/>
                <w:sz w:val="18"/>
                <w:szCs w:val="18"/>
              </w:rPr>
              <w:t>légende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34D"/>
                <w:sz w:val="18"/>
                <w:szCs w:val="18"/>
              </w:rPr>
              <w:t>décrit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34D"/>
                <w:sz w:val="18"/>
                <w:szCs w:val="18"/>
              </w:rPr>
              <w:t>chaque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34D"/>
                <w:sz w:val="18"/>
                <w:szCs w:val="18"/>
              </w:rPr>
              <w:t>sens.</w:t>
            </w:r>
            <w:proofErr w:type="spellEnd"/>
          </w:p>
        </w:tc>
      </w:tr>
    </w:tbl>
    <w:p w14:paraId="69F01B20" w14:textId="77777777" w:rsidR="00320415" w:rsidRDefault="00320415">
      <w:pPr>
        <w:spacing w:after="150"/>
      </w:pPr>
    </w:p>
    <w:p w14:paraId="3B4D9C1A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4" w:name="_Toc239846751"/>
      <w:r w:rsidRPr="006F1E26">
        <w:rPr>
          <w:lang w:val="fr-CA"/>
        </w:rPr>
        <w:t>Figure 1 — Diagramme de contexte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NIVEAU 0</w:t>
      </w:r>
      <w:bookmarkEnd w:id="4"/>
    </w:p>
    <w:p w14:paraId="2B6A667E" w14:textId="77777777" w:rsidR="00320415" w:rsidRPr="006F1E26" w:rsidRDefault="00320415">
      <w:pPr>
        <w:spacing w:after="120"/>
        <w:rPr>
          <w:lang w:val="fr-CA"/>
        </w:rPr>
      </w:pPr>
    </w:p>
    <w:p w14:paraId="2BEAA978" w14:textId="77777777" w:rsidR="00320415" w:rsidRPr="006F1E26" w:rsidRDefault="00000000">
      <w:pPr>
        <w:spacing w:after="140" w:line="300" w:lineRule="auto"/>
        <w:rPr>
          <w:lang w:val="fr-CA"/>
        </w:rPr>
      </w:pPr>
      <w:r w:rsidRPr="006F1E26">
        <w:rPr>
          <w:color w:val="4B534D"/>
          <w:sz w:val="22"/>
          <w:szCs w:val="22"/>
          <w:lang w:val="fr-CA"/>
        </w:rPr>
        <w:t>Le système en une boîte, entouré de ce qui l'alimente et de ce qu'il commande. Ce qui n'y figure pas n'appartient pas au système.</w:t>
      </w:r>
    </w:p>
    <w:p w14:paraId="64743530" w14:textId="77777777" w:rsidR="00320415" w:rsidRDefault="00000000">
      <w:pPr>
        <w:keepNext/>
        <w:spacing w:before="160" w:after="90"/>
        <w:jc w:val="center"/>
      </w:pPr>
      <w:r>
        <w:rPr>
          <w:noProof/>
        </w:rPr>
        <w:drawing>
          <wp:inline distT="0" distB="0" distL="0" distR="0" wp14:anchorId="35EB4E79" wp14:editId="1F2E357A">
            <wp:extent cx="6400800" cy="3057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4F0C" w14:textId="77777777" w:rsidR="00320415" w:rsidRPr="006F1E26" w:rsidRDefault="00000000">
      <w:pPr>
        <w:spacing w:after="140"/>
        <w:jc w:val="center"/>
        <w:rPr>
          <w:lang w:val="fr-CA"/>
        </w:rPr>
      </w:pPr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>Neuf entités externes. Le conducteur est le seul acteur humain du parcours ; l'opérateur n'intervient qu'en configuration.</w:t>
      </w:r>
    </w:p>
    <w:p w14:paraId="20CA6CAF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5" w:name="_Toc239846752"/>
      <w:r w:rsidRPr="006F1E26">
        <w:rPr>
          <w:lang w:val="fr-CA"/>
        </w:rPr>
        <w:lastRenderedPageBreak/>
        <w:t>Figure 2 — Décomposition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NIVEAU 1 · 8 PROCESSUS · 6 DÉPÔTS</w:t>
      </w:r>
      <w:bookmarkEnd w:id="5"/>
    </w:p>
    <w:p w14:paraId="10B82994" w14:textId="77777777" w:rsidR="00320415" w:rsidRPr="006F1E26" w:rsidRDefault="00320415">
      <w:pPr>
        <w:spacing w:after="120"/>
        <w:rPr>
          <w:lang w:val="fr-CA"/>
        </w:rPr>
      </w:pPr>
    </w:p>
    <w:p w14:paraId="041FC87E" w14:textId="77777777" w:rsidR="00320415" w:rsidRPr="006F1E26" w:rsidRDefault="00000000">
      <w:pPr>
        <w:spacing w:after="140" w:line="300" w:lineRule="auto"/>
        <w:rPr>
          <w:lang w:val="fr-CA"/>
        </w:rPr>
      </w:pPr>
      <w:r w:rsidRPr="006F1E26">
        <w:rPr>
          <w:color w:val="4B534D"/>
          <w:sz w:val="22"/>
          <w:szCs w:val="22"/>
          <w:lang w:val="fr-CA"/>
        </w:rPr>
        <w:t>Les processus suivent l'ordre du parcours réel, de l'inscription à la purge. Entités à gauche, dépôts à droite : les flux restent courts, les croisements disparaissent.</w:t>
      </w:r>
    </w:p>
    <w:p w14:paraId="525B4651" w14:textId="77777777" w:rsidR="00320415" w:rsidRDefault="00000000">
      <w:pPr>
        <w:keepNext/>
        <w:spacing w:before="160" w:after="90"/>
        <w:jc w:val="center"/>
      </w:pPr>
      <w:r>
        <w:rPr>
          <w:noProof/>
        </w:rPr>
        <w:drawing>
          <wp:inline distT="0" distB="0" distL="0" distR="0" wp14:anchorId="4AC641AB" wp14:editId="32D20760">
            <wp:extent cx="6400800" cy="3981450"/>
            <wp:effectExtent l="0" t="0" r="0" b="0"/>
            <wp:docPr id="1314718944" name="Picture 1314718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6247" w14:textId="77777777" w:rsidR="00320415" w:rsidRPr="006F1E26" w:rsidRDefault="00000000">
      <w:pPr>
        <w:spacing w:after="140"/>
        <w:jc w:val="center"/>
        <w:rPr>
          <w:lang w:val="fr-CA"/>
        </w:rPr>
      </w:pPr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>Le dépôt D3 (Places) et D4 (Sessions) sont répétés à plusieurs hauteurs — double trait — pour garder les flux courts. D5 reçoit en écriture depuis presque tous les processus ; seuls les deux accès structurants sont représentés.</w:t>
      </w:r>
    </w:p>
    <w:p w14:paraId="6DB7F0E4" w14:textId="77777777" w:rsidR="00320415" w:rsidRPr="006F1E26" w:rsidRDefault="00000000">
      <w:pPr>
        <w:keepNext/>
        <w:spacing w:before="150" w:after="90"/>
        <w:rPr>
          <w:lang w:val="fr-CA"/>
        </w:rPr>
      </w:pPr>
      <w:r w:rsidRPr="006F1E26">
        <w:rPr>
          <w:rFonts w:ascii="Arial" w:eastAsia="Arial" w:hAnsi="Arial" w:cs="Arial"/>
          <w:b/>
          <w:bCs/>
          <w:sz w:val="18"/>
          <w:szCs w:val="18"/>
          <w:lang w:val="fr-CA"/>
        </w:rPr>
        <w:t>Légende des flux — conducteur et entités externes</w:t>
      </w: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1953"/>
        <w:gridCol w:w="7324"/>
      </w:tblGrid>
      <w:tr w:rsidR="00320415" w14:paraId="45D54013" w14:textId="77777777">
        <w:trPr>
          <w:cantSplit/>
          <w:tblHeader/>
        </w:trPr>
        <w:tc>
          <w:tcPr>
            <w:tcW w:w="803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A15663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N°</w:t>
            </w:r>
          </w:p>
        </w:tc>
        <w:tc>
          <w:tcPr>
            <w:tcW w:w="1953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7BDBAB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Trajet</w:t>
            </w:r>
            <w:proofErr w:type="spellEnd"/>
          </w:p>
        </w:tc>
        <w:tc>
          <w:tcPr>
            <w:tcW w:w="7324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A728CE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Donnée qui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circule</w:t>
            </w:r>
            <w:proofErr w:type="spellEnd"/>
          </w:p>
        </w:tc>
      </w:tr>
      <w:tr w:rsidR="00320415" w:rsidRPr="005C4434" w14:paraId="5F8CFBFC" w14:textId="77777777">
        <w:trPr>
          <w:cantSplit/>
        </w:trPr>
        <w:tc>
          <w:tcPr>
            <w:tcW w:w="80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07FF8E" w14:textId="77777777" w:rsidR="00320415" w:rsidRDefault="00000000">
            <w:r>
              <w:rPr>
                <w:sz w:val="18"/>
                <w:szCs w:val="18"/>
              </w:rPr>
              <w:t>F1</w:t>
            </w:r>
          </w:p>
        </w:tc>
        <w:tc>
          <w:tcPr>
            <w:tcW w:w="195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E3BE95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Conducteur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↔ 2.0</w:t>
            </w:r>
          </w:p>
        </w:tc>
        <w:tc>
          <w:tcPr>
            <w:tcW w:w="73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13255C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Position et type de véhicule ; en retour, liste des parkings avec places libres et confirmation de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hold</w:t>
            </w:r>
            <w:proofErr w:type="spellEnd"/>
          </w:p>
        </w:tc>
      </w:tr>
      <w:tr w:rsidR="00320415" w:rsidRPr="005C4434" w14:paraId="73F83AD7" w14:textId="77777777">
        <w:trPr>
          <w:cantSplit/>
        </w:trPr>
        <w:tc>
          <w:tcPr>
            <w:tcW w:w="80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ABC9EA" w14:textId="77777777" w:rsidR="00320415" w:rsidRDefault="00000000">
            <w:r>
              <w:rPr>
                <w:sz w:val="18"/>
                <w:szCs w:val="18"/>
              </w:rPr>
              <w:t>F2</w:t>
            </w:r>
          </w:p>
        </w:tc>
        <w:tc>
          <w:tcPr>
            <w:tcW w:w="195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6DE7E7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Conducteur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↔ 3.0</w:t>
            </w:r>
          </w:p>
        </w:tc>
        <w:tc>
          <w:tcPr>
            <w:tcW w:w="732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667737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Jeton du QR de la borne ; en retour, numéro de place assignée (palier, allée, numéro)</w:t>
            </w:r>
          </w:p>
        </w:tc>
      </w:tr>
      <w:tr w:rsidR="00320415" w:rsidRPr="005C4434" w14:paraId="61953410" w14:textId="77777777">
        <w:trPr>
          <w:cantSplit/>
        </w:trPr>
        <w:tc>
          <w:tcPr>
            <w:tcW w:w="80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F63D59" w14:textId="77777777" w:rsidR="00320415" w:rsidRDefault="00000000">
            <w:r>
              <w:rPr>
                <w:sz w:val="18"/>
                <w:szCs w:val="18"/>
              </w:rPr>
              <w:t>F3</w:t>
            </w:r>
          </w:p>
        </w:tc>
        <w:tc>
          <w:tcPr>
            <w:tcW w:w="195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9C40BF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Conducteur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↔ 5.0</w:t>
            </w:r>
          </w:p>
        </w:tc>
        <w:tc>
          <w:tcPr>
            <w:tcW w:w="73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6CA8D2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Confirmation ou correction du numéro de place ; en retour, accusé de prise en compte</w:t>
            </w:r>
          </w:p>
        </w:tc>
      </w:tr>
      <w:tr w:rsidR="00320415" w:rsidRPr="005C4434" w14:paraId="27FACB31" w14:textId="77777777">
        <w:trPr>
          <w:cantSplit/>
        </w:trPr>
        <w:tc>
          <w:tcPr>
            <w:tcW w:w="80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FB375C" w14:textId="77777777" w:rsidR="00320415" w:rsidRDefault="00000000">
            <w:r>
              <w:rPr>
                <w:sz w:val="18"/>
                <w:szCs w:val="18"/>
              </w:rPr>
              <w:t>F4</w:t>
            </w:r>
          </w:p>
        </w:tc>
        <w:tc>
          <w:tcPr>
            <w:tcW w:w="195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878D54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Conducteur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↔ 6.0</w:t>
            </w:r>
          </w:p>
        </w:tc>
        <w:tc>
          <w:tcPr>
            <w:tcW w:w="732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459F3E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Scan du QR de repli si la plaque n'est pas lue ; en retour, reçu et montant </w:t>
            </w:r>
            <w:proofErr w:type="gramStart"/>
            <w:r w:rsidRPr="006F1E26">
              <w:rPr>
                <w:color w:val="4B534D"/>
                <w:sz w:val="18"/>
                <w:szCs w:val="18"/>
                <w:lang w:val="fr-CA"/>
              </w:rPr>
              <w:t>facturé</w:t>
            </w:r>
            <w:proofErr w:type="gramEnd"/>
          </w:p>
        </w:tc>
      </w:tr>
      <w:tr w:rsidR="00320415" w:rsidRPr="005C4434" w14:paraId="4D2549E1" w14:textId="77777777">
        <w:trPr>
          <w:cantSplit/>
        </w:trPr>
        <w:tc>
          <w:tcPr>
            <w:tcW w:w="80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51DD15" w14:textId="77777777" w:rsidR="00320415" w:rsidRDefault="00000000">
            <w:r>
              <w:rPr>
                <w:sz w:val="18"/>
                <w:szCs w:val="18"/>
              </w:rPr>
              <w:t>F5</w:t>
            </w:r>
          </w:p>
        </w:tc>
        <w:tc>
          <w:tcPr>
            <w:tcW w:w="195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9B5700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Conducteur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↔ 4.0</w:t>
            </w:r>
          </w:p>
        </w:tc>
        <w:tc>
          <w:tcPr>
            <w:tcW w:w="73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659C2D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Position d'allée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détectée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; en retour, plan du palier et indication de progression</w:t>
            </w:r>
          </w:p>
        </w:tc>
      </w:tr>
      <w:tr w:rsidR="00320415" w:rsidRPr="005C4434" w14:paraId="2FF039EE" w14:textId="77777777">
        <w:trPr>
          <w:cantSplit/>
        </w:trPr>
        <w:tc>
          <w:tcPr>
            <w:tcW w:w="80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902D48" w14:textId="77777777" w:rsidR="00320415" w:rsidRDefault="00000000">
            <w:r>
              <w:rPr>
                <w:sz w:val="18"/>
                <w:szCs w:val="18"/>
              </w:rPr>
              <w:t>F6</w:t>
            </w:r>
          </w:p>
        </w:tc>
        <w:tc>
          <w:tcPr>
            <w:tcW w:w="195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25F640" w14:textId="77777777" w:rsidR="00320415" w:rsidRDefault="00000000">
            <w:r>
              <w:rPr>
                <w:color w:val="4B534D"/>
                <w:sz w:val="18"/>
                <w:szCs w:val="18"/>
              </w:rPr>
              <w:t>OAuth ↔ 1.0</w:t>
            </w:r>
          </w:p>
        </w:tc>
        <w:tc>
          <w:tcPr>
            <w:tcW w:w="732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64DFF2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Demande d'authentification ; en retour, jeton d'identité vérifié (Apple ou Google)</w:t>
            </w:r>
          </w:p>
        </w:tc>
      </w:tr>
      <w:tr w:rsidR="00320415" w:rsidRPr="005C4434" w14:paraId="24475F40" w14:textId="77777777">
        <w:trPr>
          <w:cantSplit/>
        </w:trPr>
        <w:tc>
          <w:tcPr>
            <w:tcW w:w="80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EB3255" w14:textId="77777777" w:rsidR="00320415" w:rsidRDefault="00000000">
            <w:r>
              <w:rPr>
                <w:sz w:val="18"/>
                <w:szCs w:val="18"/>
              </w:rPr>
              <w:t>F7</w:t>
            </w:r>
          </w:p>
        </w:tc>
        <w:tc>
          <w:tcPr>
            <w:tcW w:w="195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F6BCAC" w14:textId="77777777" w:rsidR="00320415" w:rsidRDefault="00000000">
            <w:r>
              <w:rPr>
                <w:color w:val="4B534D"/>
                <w:sz w:val="18"/>
                <w:szCs w:val="18"/>
              </w:rPr>
              <w:t xml:space="preserve">Borne </w:t>
            </w:r>
            <w:proofErr w:type="spellStart"/>
            <w:r>
              <w:rPr>
                <w:color w:val="4B534D"/>
                <w:sz w:val="18"/>
                <w:szCs w:val="18"/>
              </w:rPr>
              <w:t>d'entrée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↔ 3.0</w:t>
            </w:r>
          </w:p>
        </w:tc>
        <w:tc>
          <w:tcPr>
            <w:tcW w:w="73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B0EB80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Identifiant de borne encodé dans le QR ; en retour, commande d'ouverture de la barrière</w:t>
            </w:r>
          </w:p>
        </w:tc>
      </w:tr>
      <w:tr w:rsidR="00320415" w:rsidRPr="005C4434" w14:paraId="6BB8D1DF" w14:textId="77777777">
        <w:trPr>
          <w:cantSplit/>
        </w:trPr>
        <w:tc>
          <w:tcPr>
            <w:tcW w:w="80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1DD43E" w14:textId="77777777" w:rsidR="00320415" w:rsidRDefault="00000000">
            <w:r>
              <w:rPr>
                <w:sz w:val="18"/>
                <w:szCs w:val="18"/>
              </w:rPr>
              <w:t>F8</w:t>
            </w:r>
          </w:p>
        </w:tc>
        <w:tc>
          <w:tcPr>
            <w:tcW w:w="195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643EFD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Caméra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34D"/>
                <w:sz w:val="18"/>
                <w:szCs w:val="18"/>
              </w:rPr>
              <w:t>d'entrée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→ 3.0</w:t>
            </w:r>
          </w:p>
        </w:tc>
        <w:tc>
          <w:tcPr>
            <w:tcW w:w="732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D16267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Plaque arrière lue après le passage de la barrière — confirme l'entrée effective du véhicule</w:t>
            </w:r>
          </w:p>
        </w:tc>
      </w:tr>
      <w:tr w:rsidR="00320415" w:rsidRPr="005C4434" w14:paraId="2D3237FA" w14:textId="77777777">
        <w:trPr>
          <w:cantSplit/>
        </w:trPr>
        <w:tc>
          <w:tcPr>
            <w:tcW w:w="80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584AA7" w14:textId="77777777" w:rsidR="00320415" w:rsidRDefault="00000000">
            <w:r>
              <w:rPr>
                <w:sz w:val="18"/>
                <w:szCs w:val="18"/>
              </w:rPr>
              <w:lastRenderedPageBreak/>
              <w:t>F9</w:t>
            </w:r>
          </w:p>
        </w:tc>
        <w:tc>
          <w:tcPr>
            <w:tcW w:w="195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34BF0F" w14:textId="77777777" w:rsidR="00320415" w:rsidRDefault="00000000">
            <w:r>
              <w:rPr>
                <w:color w:val="4B534D"/>
                <w:sz w:val="18"/>
                <w:szCs w:val="18"/>
              </w:rPr>
              <w:t>Balises BLE → 4.0</w:t>
            </w:r>
          </w:p>
        </w:tc>
        <w:tc>
          <w:tcPr>
            <w:tcW w:w="73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928CD9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UUID,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major</w:t>
            </w: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(allée),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minor</w:t>
            </w: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(balise) et puissance reçue</w:t>
            </w:r>
          </w:p>
        </w:tc>
      </w:tr>
      <w:tr w:rsidR="00320415" w:rsidRPr="005C4434" w14:paraId="18D5FFB6" w14:textId="77777777">
        <w:trPr>
          <w:cantSplit/>
        </w:trPr>
        <w:tc>
          <w:tcPr>
            <w:tcW w:w="80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9A2ECF" w14:textId="77777777" w:rsidR="00320415" w:rsidRDefault="00000000">
            <w:r>
              <w:rPr>
                <w:sz w:val="18"/>
                <w:szCs w:val="18"/>
              </w:rPr>
              <w:t>F10</w:t>
            </w:r>
          </w:p>
        </w:tc>
        <w:tc>
          <w:tcPr>
            <w:tcW w:w="195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02B5DC" w14:textId="77777777" w:rsidR="00320415" w:rsidRDefault="00000000">
            <w:r>
              <w:rPr>
                <w:color w:val="4B534D"/>
                <w:sz w:val="18"/>
                <w:szCs w:val="18"/>
              </w:rPr>
              <w:t>5.0 → APNs</w:t>
            </w:r>
          </w:p>
        </w:tc>
        <w:tc>
          <w:tcPr>
            <w:tcW w:w="732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779BC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Demande de notification « Confirmez votre place », déclenchée par la transition « à pied »</w:t>
            </w:r>
          </w:p>
        </w:tc>
      </w:tr>
      <w:tr w:rsidR="00320415" w:rsidRPr="005C4434" w14:paraId="5144BCC8" w14:textId="77777777">
        <w:trPr>
          <w:cantSplit/>
        </w:trPr>
        <w:tc>
          <w:tcPr>
            <w:tcW w:w="80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BF977F" w14:textId="77777777" w:rsidR="00320415" w:rsidRDefault="00000000">
            <w:r>
              <w:rPr>
                <w:sz w:val="18"/>
                <w:szCs w:val="18"/>
              </w:rPr>
              <w:t>F11</w:t>
            </w:r>
          </w:p>
        </w:tc>
        <w:tc>
          <w:tcPr>
            <w:tcW w:w="195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23CDB0" w14:textId="77777777" w:rsidR="00320415" w:rsidRDefault="00000000">
            <w:r>
              <w:rPr>
                <w:color w:val="4B534D"/>
                <w:sz w:val="18"/>
                <w:szCs w:val="18"/>
              </w:rPr>
              <w:t>Barrière de sortie ↔ 6.0</w:t>
            </w:r>
          </w:p>
        </w:tc>
        <w:tc>
          <w:tcPr>
            <w:tcW w:w="73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697A6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Plaque lue à la sortie ; en retour, commande d'ouverture après capture du paiement</w:t>
            </w:r>
          </w:p>
        </w:tc>
      </w:tr>
      <w:tr w:rsidR="00320415" w:rsidRPr="005C4434" w14:paraId="72D0FF1A" w14:textId="77777777">
        <w:trPr>
          <w:cantSplit/>
        </w:trPr>
        <w:tc>
          <w:tcPr>
            <w:tcW w:w="80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0B19B3" w14:textId="77777777" w:rsidR="00320415" w:rsidRDefault="00000000">
            <w:r>
              <w:rPr>
                <w:sz w:val="18"/>
                <w:szCs w:val="18"/>
              </w:rPr>
              <w:t>F12</w:t>
            </w:r>
          </w:p>
        </w:tc>
        <w:tc>
          <w:tcPr>
            <w:tcW w:w="195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E5C816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Opérateur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↔ 7.0</w:t>
            </w:r>
          </w:p>
        </w:tc>
        <w:tc>
          <w:tcPr>
            <w:tcW w:w="732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39C895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Politique tarifaire, plafond journalier, plan des places ; en retour, état d'occupation et statut du compte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Connect</w:t>
            </w:r>
            <w:proofErr w:type="spellEnd"/>
          </w:p>
        </w:tc>
      </w:tr>
    </w:tbl>
    <w:p w14:paraId="56D775C4" w14:textId="77777777" w:rsidR="00320415" w:rsidRPr="006F1E26" w:rsidRDefault="00320415">
      <w:pPr>
        <w:spacing w:after="160"/>
        <w:rPr>
          <w:lang w:val="fr-CA"/>
        </w:rPr>
      </w:pPr>
    </w:p>
    <w:p w14:paraId="22CDBAA5" w14:textId="77777777" w:rsidR="00320415" w:rsidRPr="006F1E26" w:rsidRDefault="00000000">
      <w:pPr>
        <w:keepNext/>
        <w:spacing w:before="150" w:after="90"/>
        <w:rPr>
          <w:lang w:val="fr-CA"/>
        </w:rPr>
      </w:pPr>
      <w:r w:rsidRPr="006F1E26">
        <w:rPr>
          <w:rFonts w:ascii="Arial" w:eastAsia="Arial" w:hAnsi="Arial" w:cs="Arial"/>
          <w:b/>
          <w:bCs/>
          <w:sz w:val="18"/>
          <w:szCs w:val="18"/>
          <w:lang w:val="fr-CA"/>
        </w:rPr>
        <w:t>Légende des flux — enchaînement des processus</w:t>
      </w: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4"/>
        <w:gridCol w:w="1159"/>
        <w:gridCol w:w="8107"/>
      </w:tblGrid>
      <w:tr w:rsidR="00320415" w14:paraId="540A59A2" w14:textId="77777777">
        <w:trPr>
          <w:cantSplit/>
          <w:tblHeader/>
        </w:trPr>
        <w:tc>
          <w:tcPr>
            <w:tcW w:w="814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7E08A2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N°</w:t>
            </w:r>
          </w:p>
        </w:tc>
        <w:tc>
          <w:tcPr>
            <w:tcW w:w="1159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1E0DA4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Trajet</w:t>
            </w:r>
            <w:proofErr w:type="spellEnd"/>
          </w:p>
        </w:tc>
        <w:tc>
          <w:tcPr>
            <w:tcW w:w="8107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FDF770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Donnée qui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circule</w:t>
            </w:r>
            <w:proofErr w:type="spellEnd"/>
          </w:p>
        </w:tc>
      </w:tr>
      <w:tr w:rsidR="00320415" w:rsidRPr="005C4434" w14:paraId="20A469FA" w14:textId="77777777">
        <w:trPr>
          <w:cantSplit/>
        </w:trPr>
        <w:tc>
          <w:tcPr>
            <w:tcW w:w="81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1D7372" w14:textId="77777777" w:rsidR="00320415" w:rsidRDefault="00000000">
            <w:r>
              <w:rPr>
                <w:sz w:val="18"/>
                <w:szCs w:val="18"/>
              </w:rPr>
              <w:t>F13</w:t>
            </w:r>
          </w:p>
        </w:tc>
        <w:tc>
          <w:tcPr>
            <w:tcW w:w="115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29CDB" w14:textId="77777777" w:rsidR="00320415" w:rsidRDefault="00000000">
            <w:r>
              <w:rPr>
                <w:color w:val="4B534D"/>
                <w:sz w:val="18"/>
                <w:szCs w:val="18"/>
              </w:rPr>
              <w:t>1.0 → 2.0</w:t>
            </w:r>
          </w:p>
        </w:tc>
        <w:tc>
          <w:tcPr>
            <w:tcW w:w="810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A83921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Utilisateur authentifié, plaque et moyen de paiement vérifiés</w:t>
            </w:r>
          </w:p>
        </w:tc>
      </w:tr>
      <w:tr w:rsidR="00320415" w:rsidRPr="005C4434" w14:paraId="2F99B74B" w14:textId="77777777">
        <w:trPr>
          <w:cantSplit/>
        </w:trPr>
        <w:tc>
          <w:tcPr>
            <w:tcW w:w="81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8269A2" w14:textId="77777777" w:rsidR="00320415" w:rsidRDefault="00000000">
            <w:r>
              <w:rPr>
                <w:sz w:val="18"/>
                <w:szCs w:val="18"/>
              </w:rPr>
              <w:t>F14</w:t>
            </w:r>
          </w:p>
        </w:tc>
        <w:tc>
          <w:tcPr>
            <w:tcW w:w="115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1B4AD3" w14:textId="77777777" w:rsidR="00320415" w:rsidRDefault="00000000">
            <w:r>
              <w:rPr>
                <w:color w:val="4B534D"/>
                <w:sz w:val="18"/>
                <w:szCs w:val="18"/>
              </w:rPr>
              <w:t>2.0 → 3.0</w:t>
            </w:r>
          </w:p>
        </w:tc>
        <w:tc>
          <w:tcPr>
            <w:tcW w:w="8107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125027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Hold actif le cas échéant, sinon demande d'assignation directe</w:t>
            </w:r>
          </w:p>
        </w:tc>
      </w:tr>
      <w:tr w:rsidR="00320415" w:rsidRPr="005C4434" w14:paraId="17523291" w14:textId="77777777">
        <w:trPr>
          <w:cantSplit/>
        </w:trPr>
        <w:tc>
          <w:tcPr>
            <w:tcW w:w="81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198AE5" w14:textId="77777777" w:rsidR="00320415" w:rsidRDefault="00000000">
            <w:r>
              <w:rPr>
                <w:sz w:val="18"/>
                <w:szCs w:val="18"/>
              </w:rPr>
              <w:t>F15</w:t>
            </w:r>
          </w:p>
        </w:tc>
        <w:tc>
          <w:tcPr>
            <w:tcW w:w="115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F23414" w14:textId="77777777" w:rsidR="00320415" w:rsidRDefault="00000000">
            <w:r>
              <w:rPr>
                <w:color w:val="4B534D"/>
                <w:sz w:val="18"/>
                <w:szCs w:val="18"/>
              </w:rPr>
              <w:t>3.0 → 4.0</w:t>
            </w:r>
          </w:p>
        </w:tc>
        <w:tc>
          <w:tcPr>
            <w:tcW w:w="810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C4C8A6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Place assignée et cible de guidage (palier, allée)</w:t>
            </w:r>
          </w:p>
        </w:tc>
      </w:tr>
      <w:tr w:rsidR="00320415" w:rsidRPr="005C4434" w14:paraId="2E3D1A98" w14:textId="77777777">
        <w:trPr>
          <w:cantSplit/>
        </w:trPr>
        <w:tc>
          <w:tcPr>
            <w:tcW w:w="81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6AA93C" w14:textId="77777777" w:rsidR="00320415" w:rsidRDefault="00000000">
            <w:r>
              <w:rPr>
                <w:sz w:val="18"/>
                <w:szCs w:val="18"/>
              </w:rPr>
              <w:t>F16</w:t>
            </w:r>
          </w:p>
        </w:tc>
        <w:tc>
          <w:tcPr>
            <w:tcW w:w="115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EB445A" w14:textId="77777777" w:rsidR="00320415" w:rsidRDefault="00000000">
            <w:r>
              <w:rPr>
                <w:color w:val="4B534D"/>
                <w:sz w:val="18"/>
                <w:szCs w:val="18"/>
              </w:rPr>
              <w:t>4.0 → 5.0</w:t>
            </w:r>
          </w:p>
        </w:tc>
        <w:tc>
          <w:tcPr>
            <w:tcW w:w="8107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AA1D92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Allée atteinte — armement de la détection de stationnement</w:t>
            </w:r>
          </w:p>
        </w:tc>
      </w:tr>
      <w:tr w:rsidR="00320415" w:rsidRPr="005C4434" w14:paraId="4718B413" w14:textId="77777777">
        <w:trPr>
          <w:cantSplit/>
        </w:trPr>
        <w:tc>
          <w:tcPr>
            <w:tcW w:w="81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207AA" w14:textId="77777777" w:rsidR="00320415" w:rsidRDefault="00000000">
            <w:r>
              <w:rPr>
                <w:sz w:val="18"/>
                <w:szCs w:val="18"/>
              </w:rPr>
              <w:t>F17</w:t>
            </w:r>
          </w:p>
        </w:tc>
        <w:tc>
          <w:tcPr>
            <w:tcW w:w="115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5D0BC8" w14:textId="77777777" w:rsidR="00320415" w:rsidRDefault="00000000">
            <w:r>
              <w:rPr>
                <w:color w:val="4B534D"/>
                <w:sz w:val="18"/>
                <w:szCs w:val="18"/>
              </w:rPr>
              <w:t>5.0 → 6.0</w:t>
            </w:r>
          </w:p>
        </w:tc>
        <w:tc>
          <w:tcPr>
            <w:tcW w:w="810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99B744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Session avec place résolue : confirmée ou marquée non confirmée</w:t>
            </w:r>
          </w:p>
        </w:tc>
      </w:tr>
      <w:tr w:rsidR="00320415" w:rsidRPr="005C4434" w14:paraId="1C1EB254" w14:textId="77777777">
        <w:trPr>
          <w:cantSplit/>
        </w:trPr>
        <w:tc>
          <w:tcPr>
            <w:tcW w:w="81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C106DC" w14:textId="77777777" w:rsidR="00320415" w:rsidRDefault="00000000">
            <w:r>
              <w:rPr>
                <w:sz w:val="18"/>
                <w:szCs w:val="18"/>
              </w:rPr>
              <w:t>F18</w:t>
            </w:r>
          </w:p>
        </w:tc>
        <w:tc>
          <w:tcPr>
            <w:tcW w:w="115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30E41D" w14:textId="77777777" w:rsidR="00320415" w:rsidRDefault="00000000">
            <w:r>
              <w:rPr>
                <w:color w:val="4B534D"/>
                <w:sz w:val="18"/>
                <w:szCs w:val="18"/>
              </w:rPr>
              <w:t>6.0 → 8.0</w:t>
            </w:r>
          </w:p>
        </w:tc>
        <w:tc>
          <w:tcPr>
            <w:tcW w:w="8107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BFD3B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Session close et payée, éligible à la purge après 90 jours</w:t>
            </w:r>
          </w:p>
        </w:tc>
      </w:tr>
    </w:tbl>
    <w:p w14:paraId="60ABF796" w14:textId="77777777" w:rsidR="00320415" w:rsidRPr="006F1E26" w:rsidRDefault="00320415">
      <w:pPr>
        <w:spacing w:after="160"/>
        <w:rPr>
          <w:lang w:val="fr-CA"/>
        </w:rPr>
      </w:pPr>
    </w:p>
    <w:p w14:paraId="404622BD" w14:textId="77777777" w:rsidR="00320415" w:rsidRPr="006F1E26" w:rsidRDefault="00000000">
      <w:pPr>
        <w:keepNext/>
        <w:spacing w:before="150" w:after="90"/>
        <w:rPr>
          <w:lang w:val="fr-CA"/>
        </w:rPr>
      </w:pPr>
      <w:r w:rsidRPr="006F1E26">
        <w:rPr>
          <w:rFonts w:ascii="Arial" w:eastAsia="Arial" w:hAnsi="Arial" w:cs="Arial"/>
          <w:b/>
          <w:bCs/>
          <w:sz w:val="18"/>
          <w:szCs w:val="18"/>
          <w:lang w:val="fr-CA"/>
        </w:rPr>
        <w:t>Légende des flux — accès aux dépôts et aux services tiers</w:t>
      </w: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9"/>
        <w:gridCol w:w="1279"/>
        <w:gridCol w:w="7992"/>
      </w:tblGrid>
      <w:tr w:rsidR="00320415" w14:paraId="0B8BEAAA" w14:textId="77777777">
        <w:trPr>
          <w:cantSplit/>
          <w:tblHeader/>
        </w:trPr>
        <w:tc>
          <w:tcPr>
            <w:tcW w:w="809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AF800E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N°</w:t>
            </w:r>
          </w:p>
        </w:tc>
        <w:tc>
          <w:tcPr>
            <w:tcW w:w="1279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D0794C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Trajet</w:t>
            </w:r>
            <w:proofErr w:type="spellEnd"/>
          </w:p>
        </w:tc>
        <w:tc>
          <w:tcPr>
            <w:tcW w:w="7992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CA14C7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Donnée qui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circule</w:t>
            </w:r>
            <w:proofErr w:type="spellEnd"/>
          </w:p>
        </w:tc>
      </w:tr>
      <w:tr w:rsidR="00320415" w:rsidRPr="005C4434" w14:paraId="3C939E85" w14:textId="77777777">
        <w:trPr>
          <w:cantSplit/>
        </w:trPr>
        <w:tc>
          <w:tcPr>
            <w:tcW w:w="80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B64378" w14:textId="77777777" w:rsidR="00320415" w:rsidRDefault="00000000">
            <w:r>
              <w:rPr>
                <w:sz w:val="18"/>
                <w:szCs w:val="18"/>
              </w:rPr>
              <w:t>F19</w:t>
            </w:r>
          </w:p>
        </w:tc>
        <w:tc>
          <w:tcPr>
            <w:tcW w:w="127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46FF8E" w14:textId="77777777" w:rsidR="00320415" w:rsidRDefault="00000000">
            <w:r>
              <w:rPr>
                <w:color w:val="4B534D"/>
                <w:sz w:val="18"/>
                <w:szCs w:val="18"/>
              </w:rPr>
              <w:t>1.0 ↔ D1</w:t>
            </w:r>
          </w:p>
        </w:tc>
        <w:tc>
          <w:tcPr>
            <w:tcW w:w="799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C69D76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Création et lecture du compte : identité, plaque, identifiant client Stripe</w:t>
            </w:r>
          </w:p>
        </w:tc>
      </w:tr>
      <w:tr w:rsidR="00320415" w:rsidRPr="005C4434" w14:paraId="6AFDF290" w14:textId="77777777">
        <w:trPr>
          <w:cantSplit/>
        </w:trPr>
        <w:tc>
          <w:tcPr>
            <w:tcW w:w="80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352851" w14:textId="77777777" w:rsidR="00320415" w:rsidRDefault="00000000">
            <w:r>
              <w:rPr>
                <w:sz w:val="18"/>
                <w:szCs w:val="18"/>
              </w:rPr>
              <w:t>F20</w:t>
            </w:r>
          </w:p>
        </w:tc>
        <w:tc>
          <w:tcPr>
            <w:tcW w:w="127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58504A" w14:textId="77777777" w:rsidR="00320415" w:rsidRDefault="00000000">
            <w:r>
              <w:rPr>
                <w:color w:val="4B534D"/>
                <w:sz w:val="18"/>
                <w:szCs w:val="18"/>
              </w:rPr>
              <w:t>2.0 ↔ D2</w:t>
            </w:r>
          </w:p>
        </w:tc>
        <w:tc>
          <w:tcPr>
            <w:tcW w:w="799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0D0ED0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Lecture des politiques tarifaires et des parkings actifs</w:t>
            </w:r>
          </w:p>
        </w:tc>
      </w:tr>
      <w:tr w:rsidR="00320415" w:rsidRPr="005C4434" w14:paraId="510B0893" w14:textId="77777777">
        <w:trPr>
          <w:cantSplit/>
        </w:trPr>
        <w:tc>
          <w:tcPr>
            <w:tcW w:w="80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4F7693" w14:textId="77777777" w:rsidR="00320415" w:rsidRDefault="00000000">
            <w:r>
              <w:rPr>
                <w:sz w:val="18"/>
                <w:szCs w:val="18"/>
              </w:rPr>
              <w:t>F21</w:t>
            </w:r>
          </w:p>
        </w:tc>
        <w:tc>
          <w:tcPr>
            <w:tcW w:w="127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4AD69" w14:textId="77777777" w:rsidR="00320415" w:rsidRDefault="00000000">
            <w:r>
              <w:rPr>
                <w:color w:val="4B534D"/>
                <w:sz w:val="18"/>
                <w:szCs w:val="18"/>
              </w:rPr>
              <w:t>3.0 ↔ D3</w:t>
            </w:r>
          </w:p>
        </w:tc>
        <w:tc>
          <w:tcPr>
            <w:tcW w:w="799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FD5DF9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Sélection atomique d'une place libre et passage à l'état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ASSIGNED</w:t>
            </w:r>
          </w:p>
        </w:tc>
      </w:tr>
      <w:tr w:rsidR="00320415" w:rsidRPr="005C4434" w14:paraId="3C17708A" w14:textId="77777777">
        <w:trPr>
          <w:cantSplit/>
        </w:trPr>
        <w:tc>
          <w:tcPr>
            <w:tcW w:w="80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54D78E" w14:textId="77777777" w:rsidR="00320415" w:rsidRDefault="00000000">
            <w:r>
              <w:rPr>
                <w:sz w:val="18"/>
                <w:szCs w:val="18"/>
              </w:rPr>
              <w:t>F22</w:t>
            </w:r>
          </w:p>
        </w:tc>
        <w:tc>
          <w:tcPr>
            <w:tcW w:w="127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DE287E" w14:textId="77777777" w:rsidR="00320415" w:rsidRDefault="00000000">
            <w:r>
              <w:rPr>
                <w:color w:val="4B534D"/>
                <w:sz w:val="18"/>
                <w:szCs w:val="18"/>
              </w:rPr>
              <w:t>4.0 → D5</w:t>
            </w:r>
          </w:p>
        </w:tc>
        <w:tc>
          <w:tcPr>
            <w:tcW w:w="799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C455AC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Journalisation des passages de balises</w:t>
            </w:r>
          </w:p>
        </w:tc>
      </w:tr>
      <w:tr w:rsidR="00320415" w:rsidRPr="005C4434" w14:paraId="73B0D5CD" w14:textId="77777777">
        <w:trPr>
          <w:cantSplit/>
        </w:trPr>
        <w:tc>
          <w:tcPr>
            <w:tcW w:w="80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453BCA" w14:textId="77777777" w:rsidR="00320415" w:rsidRDefault="00000000">
            <w:r>
              <w:rPr>
                <w:sz w:val="18"/>
                <w:szCs w:val="18"/>
              </w:rPr>
              <w:t>F23</w:t>
            </w:r>
          </w:p>
        </w:tc>
        <w:tc>
          <w:tcPr>
            <w:tcW w:w="127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13B688" w14:textId="77777777" w:rsidR="00320415" w:rsidRDefault="00000000">
            <w:r>
              <w:rPr>
                <w:color w:val="4B534D"/>
                <w:sz w:val="18"/>
                <w:szCs w:val="18"/>
              </w:rPr>
              <w:t>5.0 → D3</w:t>
            </w:r>
          </w:p>
        </w:tc>
        <w:tc>
          <w:tcPr>
            <w:tcW w:w="799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4E6CCC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Passage à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OCCUPIED</w:t>
            </w: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si confirmé,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OCCUPIED_UNKNOWN</w:t>
            </w: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en cas de silence</w:t>
            </w:r>
          </w:p>
        </w:tc>
      </w:tr>
      <w:tr w:rsidR="00320415" w:rsidRPr="005C4434" w14:paraId="3115C901" w14:textId="77777777">
        <w:trPr>
          <w:cantSplit/>
        </w:trPr>
        <w:tc>
          <w:tcPr>
            <w:tcW w:w="80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0717E0" w14:textId="77777777" w:rsidR="00320415" w:rsidRDefault="00000000">
            <w:r>
              <w:rPr>
                <w:sz w:val="18"/>
                <w:szCs w:val="18"/>
              </w:rPr>
              <w:t>F24</w:t>
            </w:r>
          </w:p>
        </w:tc>
        <w:tc>
          <w:tcPr>
            <w:tcW w:w="127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2BD6B3" w14:textId="77777777" w:rsidR="00320415" w:rsidRDefault="00000000">
            <w:r>
              <w:rPr>
                <w:color w:val="4B534D"/>
                <w:sz w:val="18"/>
                <w:szCs w:val="18"/>
              </w:rPr>
              <w:t>6.0 → D3</w:t>
            </w:r>
          </w:p>
        </w:tc>
        <w:tc>
          <w:tcPr>
            <w:tcW w:w="799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D86133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Remise de la place à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AVAILABLE</w:t>
            </w:r>
            <w:r w:rsidRPr="006F1E26">
              <w:rPr>
                <w:color w:val="4B534D"/>
                <w:sz w:val="18"/>
                <w:szCs w:val="18"/>
                <w:lang w:val="fr-CA"/>
              </w:rPr>
              <w:t>, indicateur « à vérifier » le cas échéant</w:t>
            </w:r>
          </w:p>
        </w:tc>
      </w:tr>
      <w:tr w:rsidR="00320415" w:rsidRPr="005C4434" w14:paraId="128E359A" w14:textId="77777777">
        <w:trPr>
          <w:cantSplit/>
        </w:trPr>
        <w:tc>
          <w:tcPr>
            <w:tcW w:w="80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CCFF49" w14:textId="77777777" w:rsidR="00320415" w:rsidRDefault="00000000">
            <w:r>
              <w:rPr>
                <w:sz w:val="18"/>
                <w:szCs w:val="18"/>
              </w:rPr>
              <w:t>F25</w:t>
            </w:r>
          </w:p>
        </w:tc>
        <w:tc>
          <w:tcPr>
            <w:tcW w:w="127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6A57C7" w14:textId="77777777" w:rsidR="00320415" w:rsidRDefault="00000000">
            <w:r>
              <w:rPr>
                <w:color w:val="4B534D"/>
                <w:sz w:val="18"/>
                <w:szCs w:val="18"/>
              </w:rPr>
              <w:t>7.0 ↔ D6</w:t>
            </w:r>
          </w:p>
        </w:tc>
        <w:tc>
          <w:tcPr>
            <w:tcW w:w="799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B65956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Opérateur et compte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Connect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Express associé</w:t>
            </w:r>
          </w:p>
        </w:tc>
      </w:tr>
      <w:tr w:rsidR="00320415" w:rsidRPr="005C4434" w14:paraId="7DD299F2" w14:textId="77777777">
        <w:trPr>
          <w:cantSplit/>
        </w:trPr>
        <w:tc>
          <w:tcPr>
            <w:tcW w:w="80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AB0413" w14:textId="77777777" w:rsidR="00320415" w:rsidRDefault="00000000">
            <w:r>
              <w:rPr>
                <w:sz w:val="18"/>
                <w:szCs w:val="18"/>
              </w:rPr>
              <w:t>F26</w:t>
            </w:r>
          </w:p>
        </w:tc>
        <w:tc>
          <w:tcPr>
            <w:tcW w:w="127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C83068" w14:textId="77777777" w:rsidR="00320415" w:rsidRDefault="00000000">
            <w:r>
              <w:rPr>
                <w:color w:val="4B534D"/>
                <w:sz w:val="18"/>
                <w:szCs w:val="18"/>
              </w:rPr>
              <w:t>8.0 → D5</w:t>
            </w:r>
          </w:p>
        </w:tc>
        <w:tc>
          <w:tcPr>
            <w:tcW w:w="799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F5E804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Purge des événements de plus de 90 jours</w:t>
            </w:r>
          </w:p>
        </w:tc>
      </w:tr>
      <w:tr w:rsidR="00320415" w:rsidRPr="005C4434" w14:paraId="224A6E9E" w14:textId="77777777">
        <w:trPr>
          <w:cantSplit/>
        </w:trPr>
        <w:tc>
          <w:tcPr>
            <w:tcW w:w="80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68D779" w14:textId="77777777" w:rsidR="00320415" w:rsidRDefault="00000000">
            <w:r>
              <w:rPr>
                <w:sz w:val="18"/>
                <w:szCs w:val="18"/>
              </w:rPr>
              <w:t>F27</w:t>
            </w:r>
          </w:p>
        </w:tc>
        <w:tc>
          <w:tcPr>
            <w:tcW w:w="127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EE87E" w14:textId="77777777" w:rsidR="00320415" w:rsidRDefault="00000000">
            <w:r>
              <w:rPr>
                <w:color w:val="4B534D"/>
                <w:sz w:val="18"/>
                <w:szCs w:val="18"/>
              </w:rPr>
              <w:t>2.0 → D3</w:t>
            </w:r>
          </w:p>
        </w:tc>
        <w:tc>
          <w:tcPr>
            <w:tcW w:w="799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C9F1B5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Lecture des places libres et écriture de l'état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HELD</w:t>
            </w:r>
          </w:p>
        </w:tc>
      </w:tr>
      <w:tr w:rsidR="00320415" w:rsidRPr="005C4434" w14:paraId="314622B7" w14:textId="77777777">
        <w:trPr>
          <w:cantSplit/>
        </w:trPr>
        <w:tc>
          <w:tcPr>
            <w:tcW w:w="80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827047" w14:textId="77777777" w:rsidR="00320415" w:rsidRDefault="00000000">
            <w:r>
              <w:rPr>
                <w:sz w:val="18"/>
                <w:szCs w:val="18"/>
              </w:rPr>
              <w:t>F28</w:t>
            </w:r>
          </w:p>
        </w:tc>
        <w:tc>
          <w:tcPr>
            <w:tcW w:w="127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1A1534" w14:textId="77777777" w:rsidR="00320415" w:rsidRDefault="00000000">
            <w:r>
              <w:rPr>
                <w:color w:val="4B534D"/>
                <w:sz w:val="18"/>
                <w:szCs w:val="18"/>
              </w:rPr>
              <w:t>3.0 → D4</w:t>
            </w:r>
          </w:p>
        </w:tc>
        <w:tc>
          <w:tcPr>
            <w:tcW w:w="799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AC5BAF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Création de la session à l'entrée, avec plaque attendue et place assignée</w:t>
            </w:r>
          </w:p>
        </w:tc>
      </w:tr>
      <w:tr w:rsidR="00320415" w:rsidRPr="005C4434" w14:paraId="1F326AB7" w14:textId="77777777">
        <w:trPr>
          <w:cantSplit/>
        </w:trPr>
        <w:tc>
          <w:tcPr>
            <w:tcW w:w="80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AE8DA9" w14:textId="77777777" w:rsidR="00320415" w:rsidRDefault="00000000">
            <w:r>
              <w:rPr>
                <w:sz w:val="18"/>
                <w:szCs w:val="18"/>
              </w:rPr>
              <w:t>F29</w:t>
            </w:r>
          </w:p>
        </w:tc>
        <w:tc>
          <w:tcPr>
            <w:tcW w:w="127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7D7BAA" w14:textId="77777777" w:rsidR="00320415" w:rsidRDefault="00000000">
            <w:r>
              <w:rPr>
                <w:color w:val="4B534D"/>
                <w:sz w:val="18"/>
                <w:szCs w:val="18"/>
              </w:rPr>
              <w:t>5.0 → D4</w:t>
            </w:r>
          </w:p>
        </w:tc>
        <w:tc>
          <w:tcPr>
            <w:tcW w:w="799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FDF87A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Rattachement de la place réellement occupée à la session</w:t>
            </w:r>
          </w:p>
        </w:tc>
      </w:tr>
      <w:tr w:rsidR="00320415" w:rsidRPr="005C4434" w14:paraId="49C9C07B" w14:textId="77777777">
        <w:trPr>
          <w:cantSplit/>
        </w:trPr>
        <w:tc>
          <w:tcPr>
            <w:tcW w:w="80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34B4D6" w14:textId="77777777" w:rsidR="00320415" w:rsidRDefault="00000000">
            <w:r>
              <w:rPr>
                <w:sz w:val="18"/>
                <w:szCs w:val="18"/>
              </w:rPr>
              <w:t>F30</w:t>
            </w:r>
          </w:p>
        </w:tc>
        <w:tc>
          <w:tcPr>
            <w:tcW w:w="127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A6516" w14:textId="77777777" w:rsidR="00320415" w:rsidRDefault="00000000">
            <w:r>
              <w:rPr>
                <w:color w:val="4B534D"/>
                <w:sz w:val="18"/>
                <w:szCs w:val="18"/>
              </w:rPr>
              <w:t>6.0 → D4</w:t>
            </w:r>
          </w:p>
        </w:tc>
        <w:tc>
          <w:tcPr>
            <w:tcW w:w="799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4D3AF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Clôture de la session : horodatage de sortie, durée, montant capturé</w:t>
            </w:r>
          </w:p>
        </w:tc>
      </w:tr>
      <w:tr w:rsidR="00320415" w:rsidRPr="005C4434" w14:paraId="132A4A21" w14:textId="77777777">
        <w:trPr>
          <w:cantSplit/>
        </w:trPr>
        <w:tc>
          <w:tcPr>
            <w:tcW w:w="80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EA1BB4" w14:textId="77777777" w:rsidR="00320415" w:rsidRDefault="00000000">
            <w:r>
              <w:rPr>
                <w:sz w:val="18"/>
                <w:szCs w:val="18"/>
              </w:rPr>
              <w:t>F31</w:t>
            </w:r>
          </w:p>
        </w:tc>
        <w:tc>
          <w:tcPr>
            <w:tcW w:w="127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35AD3F" w14:textId="77777777" w:rsidR="00320415" w:rsidRDefault="00000000">
            <w:r>
              <w:rPr>
                <w:color w:val="4B534D"/>
                <w:sz w:val="18"/>
                <w:szCs w:val="18"/>
              </w:rPr>
              <w:t>7.0 ↔ D2</w:t>
            </w:r>
          </w:p>
        </w:tc>
        <w:tc>
          <w:tcPr>
            <w:tcW w:w="799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441019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Écriture de la politique tarifaire et du plan des places du parking</w:t>
            </w:r>
          </w:p>
        </w:tc>
      </w:tr>
      <w:tr w:rsidR="00320415" w:rsidRPr="005C4434" w14:paraId="657126B6" w14:textId="77777777">
        <w:trPr>
          <w:cantSplit/>
        </w:trPr>
        <w:tc>
          <w:tcPr>
            <w:tcW w:w="80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6A8C8F" w14:textId="77777777" w:rsidR="00320415" w:rsidRDefault="00000000">
            <w:r>
              <w:rPr>
                <w:sz w:val="18"/>
                <w:szCs w:val="18"/>
              </w:rPr>
              <w:t>F32</w:t>
            </w:r>
          </w:p>
        </w:tc>
        <w:tc>
          <w:tcPr>
            <w:tcW w:w="127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9F291D" w14:textId="77777777" w:rsidR="00320415" w:rsidRDefault="00000000">
            <w:r>
              <w:rPr>
                <w:color w:val="4B534D"/>
                <w:sz w:val="18"/>
                <w:szCs w:val="18"/>
              </w:rPr>
              <w:t>8.0 → D4</w:t>
            </w:r>
          </w:p>
        </w:tc>
        <w:tc>
          <w:tcPr>
            <w:tcW w:w="799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F8E4E0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Anonymisation des sessions échues, conservation des agrégats d'occupation</w:t>
            </w:r>
          </w:p>
        </w:tc>
      </w:tr>
      <w:tr w:rsidR="00320415" w:rsidRPr="005C4434" w14:paraId="3524F204" w14:textId="77777777">
        <w:trPr>
          <w:cantSplit/>
        </w:trPr>
        <w:tc>
          <w:tcPr>
            <w:tcW w:w="80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E6FCF1" w14:textId="77777777" w:rsidR="00320415" w:rsidRDefault="00000000">
            <w:r>
              <w:rPr>
                <w:sz w:val="18"/>
                <w:szCs w:val="18"/>
              </w:rPr>
              <w:t>F33</w:t>
            </w:r>
          </w:p>
        </w:tc>
        <w:tc>
          <w:tcPr>
            <w:tcW w:w="127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287CF" w14:textId="77777777" w:rsidR="00320415" w:rsidRDefault="00000000">
            <w:r>
              <w:rPr>
                <w:color w:val="4B534D"/>
                <w:sz w:val="18"/>
                <w:szCs w:val="18"/>
              </w:rPr>
              <w:t>3.0 ↔ Stripe</w:t>
            </w:r>
          </w:p>
        </w:tc>
        <w:tc>
          <w:tcPr>
            <w:tcW w:w="799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A0FD5F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Pré-autorisation du plafond journalier sur la carte enregistrée</w:t>
            </w:r>
          </w:p>
        </w:tc>
      </w:tr>
      <w:tr w:rsidR="00320415" w:rsidRPr="005C4434" w14:paraId="52B03D7E" w14:textId="77777777">
        <w:trPr>
          <w:cantSplit/>
        </w:trPr>
        <w:tc>
          <w:tcPr>
            <w:tcW w:w="80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654863" w14:textId="77777777" w:rsidR="00320415" w:rsidRDefault="00000000">
            <w:r>
              <w:rPr>
                <w:sz w:val="18"/>
                <w:szCs w:val="18"/>
              </w:rPr>
              <w:lastRenderedPageBreak/>
              <w:t>F34</w:t>
            </w:r>
          </w:p>
        </w:tc>
        <w:tc>
          <w:tcPr>
            <w:tcW w:w="1279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96DBFF" w14:textId="77777777" w:rsidR="00320415" w:rsidRDefault="00000000">
            <w:r>
              <w:rPr>
                <w:color w:val="4B534D"/>
                <w:sz w:val="18"/>
                <w:szCs w:val="18"/>
              </w:rPr>
              <w:t>6.0 ↔ Stripe</w:t>
            </w:r>
          </w:p>
        </w:tc>
        <w:tc>
          <w:tcPr>
            <w:tcW w:w="799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82C444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Capture du montant dû sur la pré-autorisation existante</w:t>
            </w:r>
          </w:p>
        </w:tc>
      </w:tr>
      <w:tr w:rsidR="00320415" w:rsidRPr="005C4434" w14:paraId="4D758403" w14:textId="77777777">
        <w:trPr>
          <w:cantSplit/>
        </w:trPr>
        <w:tc>
          <w:tcPr>
            <w:tcW w:w="80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33EDFA" w14:textId="77777777" w:rsidR="00320415" w:rsidRDefault="00000000">
            <w:r>
              <w:rPr>
                <w:sz w:val="18"/>
                <w:szCs w:val="18"/>
              </w:rPr>
              <w:t>F35</w:t>
            </w:r>
          </w:p>
        </w:tc>
        <w:tc>
          <w:tcPr>
            <w:tcW w:w="127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3D7C8B" w14:textId="77777777" w:rsidR="00320415" w:rsidRDefault="00000000">
            <w:r>
              <w:rPr>
                <w:color w:val="4B534D"/>
                <w:sz w:val="18"/>
                <w:szCs w:val="18"/>
              </w:rPr>
              <w:t>7.0 ↔ Stripe</w:t>
            </w:r>
          </w:p>
        </w:tc>
        <w:tc>
          <w:tcPr>
            <w:tcW w:w="799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DFA97B" w14:textId="77777777" w:rsidR="00320415" w:rsidRPr="006F1E26" w:rsidRDefault="00000000">
            <w:pPr>
              <w:rPr>
                <w:lang w:val="fr-CA"/>
              </w:rPr>
            </w:pP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Onboarding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du compte Express de l'opérateur et statut de vérification</w:t>
            </w:r>
          </w:p>
        </w:tc>
      </w:tr>
    </w:tbl>
    <w:p w14:paraId="30564700" w14:textId="77777777" w:rsidR="00320415" w:rsidRPr="006F1E26" w:rsidRDefault="00320415">
      <w:pPr>
        <w:keepNext/>
        <w:spacing w:after="160"/>
        <w:rPr>
          <w:lang w:val="fr-CA"/>
        </w:rPr>
      </w:pPr>
    </w:p>
    <w:tbl>
      <w:tblPr>
        <w:tblW w:w="5000" w:type="pct"/>
        <w:tblBorders>
          <w:top w:val="single" w:sz="2" w:space="0" w:color="EEF2F8"/>
          <w:left w:val="single" w:sz="18" w:space="0" w:color="1B4B8F"/>
          <w:bottom w:val="single" w:sz="2" w:space="0" w:color="EEF2F8"/>
          <w:right w:val="single" w:sz="2" w:space="0" w:color="EEF2F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4"/>
      </w:tblGrid>
      <w:tr w:rsidR="00320415" w:rsidRPr="005C4434" w14:paraId="61E5D0AC" w14:textId="77777777">
        <w:trPr>
          <w:cantSplit/>
        </w:trPr>
        <w:tc>
          <w:tcPr>
            <w:tcW w:w="10080" w:type="dxa"/>
            <w:shd w:val="clear" w:color="auto" w:fill="EEF2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8EE91A7" w14:textId="77777777" w:rsidR="00320415" w:rsidRPr="006F1E26" w:rsidRDefault="00000000">
            <w:pPr>
              <w:spacing w:after="60"/>
              <w:rPr>
                <w:lang w:val="fr-CA"/>
              </w:rPr>
            </w:pPr>
            <w:r w:rsidRPr="006F1E26">
              <w:rPr>
                <w:rFonts w:ascii="Arial" w:eastAsia="Arial" w:hAnsi="Arial" w:cs="Arial"/>
                <w:b/>
                <w:bCs/>
                <w:color w:val="1B4B8F"/>
                <w:sz w:val="19"/>
                <w:szCs w:val="19"/>
                <w:lang w:val="fr-CA"/>
              </w:rPr>
              <w:t>Points à vérifier au moment de l'implémentation.</w:t>
            </w:r>
          </w:p>
          <w:p w14:paraId="7356BEE2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Deux flux n'apparaissent pas sur la figure parce qu'ils sont déclenchés par le temps, non par un acteur : l'expiration d'un </w:t>
            </w:r>
            <w:proofErr w:type="spellStart"/>
            <w:r w:rsidRPr="006F1E26">
              <w:rPr>
                <w:color w:val="4B534D"/>
                <w:sz w:val="19"/>
                <w:szCs w:val="19"/>
                <w:lang w:val="fr-CA"/>
              </w:rPr>
              <w:t>hold</w:t>
            </w:r>
            <w:proofErr w:type="spellEnd"/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non utilisé après 15 minutes (retour de D3 à </w:t>
            </w:r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AVAILABLE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>), et l'annulation d'une assignation dont la plaque n'a jamais été lue à l'entrée après 2 minutes, qui libère aussi la pré-autorisation Stripe. Un DFD ne représente pas les déclencheurs temporels ; ils doivent figurer au diagramme d'états.</w:t>
            </w:r>
          </w:p>
        </w:tc>
      </w:tr>
    </w:tbl>
    <w:p w14:paraId="488337F7" w14:textId="77777777" w:rsidR="00320415" w:rsidRPr="006F1E26" w:rsidRDefault="00320415">
      <w:pPr>
        <w:spacing w:after="170"/>
        <w:rPr>
          <w:lang w:val="fr-CA"/>
        </w:rPr>
      </w:pPr>
    </w:p>
    <w:p w14:paraId="6D06E4A1" w14:textId="77777777" w:rsidR="00320415" w:rsidRPr="006F1E26" w:rsidRDefault="00000000">
      <w:pPr>
        <w:pageBreakBefore/>
        <w:rPr>
          <w:lang w:val="fr-CA"/>
        </w:rPr>
      </w:pPr>
      <w:r w:rsidRPr="006F1E26">
        <w:rPr>
          <w:rFonts w:ascii="Consolas" w:eastAsia="Consolas" w:hAnsi="Consolas" w:cs="Consolas"/>
          <w:color w:val="1B4B8F"/>
          <w:sz w:val="22"/>
          <w:szCs w:val="22"/>
          <w:lang w:val="fr-CA"/>
        </w:rPr>
        <w:lastRenderedPageBreak/>
        <w:t>02</w:t>
      </w:r>
    </w:p>
    <w:p w14:paraId="3C7DF5E4" w14:textId="77777777" w:rsidR="00320415" w:rsidRPr="006F1E26" w:rsidRDefault="00000000">
      <w:pPr>
        <w:pStyle w:val="Heading1"/>
        <w:keepNext/>
        <w:spacing w:before="80" w:after="80" w:line="560" w:lineRule="exact"/>
        <w:rPr>
          <w:lang w:val="fr-CA"/>
        </w:rPr>
      </w:pPr>
      <w:bookmarkStart w:id="6" w:name="_Toc239846753"/>
      <w:r w:rsidRPr="006F1E26">
        <w:rPr>
          <w:lang w:val="fr-CA"/>
        </w:rPr>
        <w:t>Modèle de données et états</w:t>
      </w:r>
      <w:bookmarkEnd w:id="6"/>
    </w:p>
    <w:p w14:paraId="474EF9FA" w14:textId="77777777" w:rsidR="00320415" w:rsidRPr="006F1E26" w:rsidRDefault="00000000">
      <w:pPr>
        <w:spacing w:after="160"/>
        <w:rPr>
          <w:lang w:val="fr-CA"/>
        </w:rPr>
      </w:pPr>
      <w:r w:rsidRPr="006F1E26">
        <w:rPr>
          <w:color w:val="4B534D"/>
          <w:lang w:val="fr-CA"/>
        </w:rPr>
        <w:t>Les douze entités persistantes, les deux machines à états qui portent la logique métier, et la surface API. Tous les autres diagrammes s'y réfèrent.</w:t>
      </w:r>
    </w:p>
    <w:p w14:paraId="3BD8D6F8" w14:textId="77777777" w:rsidR="00320415" w:rsidRPr="006F1E26" w:rsidRDefault="00320415">
      <w:pPr>
        <w:pBdr>
          <w:bottom w:val="single" w:sz="12" w:space="0" w:color="191C1A"/>
        </w:pBdr>
        <w:spacing w:after="300"/>
        <w:rPr>
          <w:lang w:val="fr-CA"/>
        </w:rPr>
      </w:pPr>
    </w:p>
    <w:p w14:paraId="08BBB832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7" w:name="_Toc239846754"/>
      <w:r w:rsidRPr="006F1E26">
        <w:rPr>
          <w:lang w:val="fr-CA"/>
        </w:rPr>
        <w:t>Modèle relationnel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12 ENTITÉS · PIED-DE-CORBEAU</w:t>
      </w:r>
      <w:bookmarkEnd w:id="7"/>
    </w:p>
    <w:p w14:paraId="2496104F" w14:textId="77777777" w:rsidR="00320415" w:rsidRPr="006F1E26" w:rsidRDefault="00320415">
      <w:pPr>
        <w:spacing w:after="120"/>
        <w:rPr>
          <w:lang w:val="fr-CA"/>
        </w:rPr>
      </w:pPr>
    </w:p>
    <w:p w14:paraId="2BFC7EBE" w14:textId="77777777" w:rsidR="00320415" w:rsidRPr="006F1E26" w:rsidRDefault="00000000">
      <w:pPr>
        <w:spacing w:after="140" w:line="300" w:lineRule="auto"/>
        <w:rPr>
          <w:lang w:val="fr-CA"/>
        </w:rPr>
      </w:pPr>
      <w:r w:rsidRPr="006F1E26">
        <w:rPr>
          <w:color w:val="4B534D"/>
          <w:sz w:val="22"/>
          <w:szCs w:val="22"/>
          <w:lang w:val="fr-CA"/>
        </w:rPr>
        <w:t>Trois blocs : l'infrastructure descend d'operator jusqu'à spot ; le compte du conducteur tient en deux tables ; la transaction relie les deux.</w:t>
      </w:r>
    </w:p>
    <w:p w14:paraId="109702E9" w14:textId="77777777" w:rsidR="00320415" w:rsidRDefault="00000000">
      <w:pPr>
        <w:keepNext/>
        <w:pageBreakBefore/>
        <w:spacing w:after="90"/>
        <w:jc w:val="center"/>
      </w:pPr>
      <w:r>
        <w:rPr>
          <w:noProof/>
        </w:rPr>
        <w:lastRenderedPageBreak/>
        <w:drawing>
          <wp:inline distT="0" distB="0" distL="0" distR="0" wp14:anchorId="3E71C7F0" wp14:editId="2E1028C4">
            <wp:extent cx="6053959" cy="7315200"/>
            <wp:effectExtent l="0" t="0" r="0" b="0"/>
            <wp:docPr id="1277671389" name="Picture 1277671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959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6DDA" w14:textId="77777777" w:rsidR="00320415" w:rsidRPr="006F1E26" w:rsidRDefault="00000000">
      <w:pPr>
        <w:spacing w:after="140"/>
        <w:jc w:val="center"/>
        <w:rPr>
          <w:lang w:val="fr-CA"/>
        </w:rPr>
      </w:pPr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>Encadré bleu : les cinq tables dont la logique métier dépend directement. Les autres sont structurelles.</w:t>
      </w:r>
    </w:p>
    <w:p w14:paraId="111E096F" w14:textId="77777777" w:rsidR="00320415" w:rsidRPr="006F1E26" w:rsidRDefault="00000000">
      <w:pPr>
        <w:keepNext/>
        <w:spacing w:before="150" w:after="90"/>
        <w:rPr>
          <w:lang w:val="fr-CA"/>
        </w:rPr>
      </w:pPr>
      <w:proofErr w:type="gramStart"/>
      <w:r w:rsidRPr="006F1E26">
        <w:rPr>
          <w:rFonts w:ascii="Arial" w:eastAsia="Arial" w:hAnsi="Arial" w:cs="Arial"/>
          <w:b/>
          <w:bCs/>
          <w:sz w:val="18"/>
          <w:szCs w:val="18"/>
          <w:lang w:val="fr-CA"/>
        </w:rPr>
        <w:lastRenderedPageBreak/>
        <w:t>spot</w:t>
      </w:r>
      <w:proofErr w:type="gramEnd"/>
      <w:r w:rsidRPr="006F1E26">
        <w:rPr>
          <w:rFonts w:ascii="Arial" w:eastAsia="Arial" w:hAnsi="Arial" w:cs="Arial"/>
          <w:b/>
          <w:bCs/>
          <w:sz w:val="18"/>
          <w:szCs w:val="18"/>
          <w:lang w:val="fr-CA"/>
        </w:rPr>
        <w:t xml:space="preserve"> — l'inventaire, et l'objet de la concurrence</w:t>
      </w: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3"/>
        <w:gridCol w:w="1255"/>
        <w:gridCol w:w="7012"/>
      </w:tblGrid>
      <w:tr w:rsidR="00320415" w14:paraId="36D91893" w14:textId="77777777">
        <w:trPr>
          <w:cantSplit/>
          <w:tblHeader/>
        </w:trPr>
        <w:tc>
          <w:tcPr>
            <w:tcW w:w="1745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5C9481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Colonne</w:t>
            </w:r>
            <w:proofErr w:type="spellEnd"/>
          </w:p>
        </w:tc>
        <w:tc>
          <w:tcPr>
            <w:tcW w:w="1163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BA0703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7172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ABB204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Rôle</w:t>
            </w:r>
            <w:proofErr w:type="spellEnd"/>
          </w:p>
        </w:tc>
      </w:tr>
      <w:tr w:rsidR="00320415" w14:paraId="77A965AE" w14:textId="77777777">
        <w:trPr>
          <w:cantSplit/>
        </w:trPr>
        <w:tc>
          <w:tcPr>
            <w:tcW w:w="174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908011" w14:textId="77777777" w:rsidR="00320415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16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8DDCA6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uuid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PK</w:t>
            </w:r>
          </w:p>
        </w:tc>
        <w:tc>
          <w:tcPr>
            <w:tcW w:w="717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56A94A" w14:textId="77777777" w:rsidR="00320415" w:rsidRDefault="00000000">
            <w:r>
              <w:rPr>
                <w:color w:val="4B534D"/>
                <w:sz w:val="18"/>
                <w:szCs w:val="18"/>
              </w:rPr>
              <w:t>—</w:t>
            </w:r>
          </w:p>
        </w:tc>
      </w:tr>
      <w:tr w:rsidR="00320415" w:rsidRPr="005C4434" w14:paraId="50CA5538" w14:textId="77777777">
        <w:trPr>
          <w:cantSplit/>
        </w:trPr>
        <w:tc>
          <w:tcPr>
            <w:tcW w:w="174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EB055" w14:textId="77777777" w:rsidR="00320415" w:rsidRDefault="00000000">
            <w:proofErr w:type="spellStart"/>
            <w:r>
              <w:rPr>
                <w:sz w:val="18"/>
                <w:szCs w:val="18"/>
              </w:rPr>
              <w:t>aisle_id</w:t>
            </w:r>
            <w:proofErr w:type="spellEnd"/>
          </w:p>
        </w:tc>
        <w:tc>
          <w:tcPr>
            <w:tcW w:w="116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AF8AEB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uuid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FK</w:t>
            </w:r>
          </w:p>
        </w:tc>
        <w:tc>
          <w:tcPr>
            <w:tcW w:w="717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710B47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Rattache la place à son allée, donc à son palier et à son parking</w:t>
            </w:r>
          </w:p>
        </w:tc>
      </w:tr>
      <w:tr w:rsidR="00320415" w:rsidRPr="005C4434" w14:paraId="049198BD" w14:textId="77777777">
        <w:trPr>
          <w:cantSplit/>
        </w:trPr>
        <w:tc>
          <w:tcPr>
            <w:tcW w:w="174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4288C" w14:textId="77777777" w:rsidR="00320415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16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046F94" w14:textId="77777777" w:rsidR="00320415" w:rsidRDefault="00000000">
            <w:r>
              <w:rPr>
                <w:color w:val="4B534D"/>
                <w:sz w:val="18"/>
                <w:szCs w:val="18"/>
              </w:rPr>
              <w:t>text</w:t>
            </w:r>
          </w:p>
        </w:tc>
        <w:tc>
          <w:tcPr>
            <w:tcW w:w="717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397030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Numéro peint au sol, unique dans le parking</w:t>
            </w:r>
          </w:p>
        </w:tc>
      </w:tr>
      <w:tr w:rsidR="00320415" w14:paraId="4263EF8E" w14:textId="77777777">
        <w:trPr>
          <w:cantSplit/>
        </w:trPr>
        <w:tc>
          <w:tcPr>
            <w:tcW w:w="174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9D4015" w14:textId="77777777" w:rsidR="00320415" w:rsidRDefault="00000000">
            <w:r>
              <w:rPr>
                <w:sz w:val="18"/>
                <w:szCs w:val="18"/>
              </w:rPr>
              <w:t>state</w:t>
            </w:r>
          </w:p>
        </w:tc>
        <w:tc>
          <w:tcPr>
            <w:tcW w:w="116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B05307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717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6DEE84" w14:textId="77777777" w:rsidR="00320415" w:rsidRDefault="00000000">
            <w:r>
              <w:rPr>
                <w:rFonts w:ascii="Consolas" w:eastAsia="Consolas" w:hAnsi="Consolas" w:cs="Consolas"/>
                <w:color w:val="4B534D"/>
                <w:sz w:val="16"/>
                <w:szCs w:val="16"/>
              </w:rPr>
              <w:t>AVAILABLE</w:t>
            </w:r>
            <w:r>
              <w:rPr>
                <w:color w:val="4B534D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4B534D"/>
                <w:sz w:val="16"/>
                <w:szCs w:val="16"/>
              </w:rPr>
              <w:t>HELD</w:t>
            </w:r>
            <w:r>
              <w:rPr>
                <w:color w:val="4B534D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4B534D"/>
                <w:sz w:val="16"/>
                <w:szCs w:val="16"/>
              </w:rPr>
              <w:t>ASSIGNED</w:t>
            </w:r>
            <w:r>
              <w:rPr>
                <w:color w:val="4B534D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4B534D"/>
                <w:sz w:val="16"/>
                <w:szCs w:val="16"/>
              </w:rPr>
              <w:t>OCCUPIED</w:t>
            </w:r>
            <w:r>
              <w:rPr>
                <w:color w:val="4B534D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4B534D"/>
                <w:sz w:val="16"/>
                <w:szCs w:val="16"/>
              </w:rPr>
              <w:t>OCCUPIED_UNKNOWN</w:t>
            </w:r>
            <w:r>
              <w:rPr>
                <w:color w:val="4B534D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4B534D"/>
                <w:sz w:val="16"/>
                <w:szCs w:val="16"/>
              </w:rPr>
              <w:t>OUT_OF_SERVICE</w:t>
            </w:r>
          </w:p>
        </w:tc>
      </w:tr>
      <w:tr w:rsidR="00320415" w:rsidRPr="005C4434" w14:paraId="191AA348" w14:textId="77777777">
        <w:trPr>
          <w:cantSplit/>
        </w:trPr>
        <w:tc>
          <w:tcPr>
            <w:tcW w:w="174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E9FDDF" w14:textId="77777777" w:rsidR="00320415" w:rsidRDefault="00000000">
            <w:proofErr w:type="spellStart"/>
            <w:r>
              <w:rPr>
                <w:sz w:val="18"/>
                <w:szCs w:val="18"/>
              </w:rPr>
              <w:t>state_changed_at</w:t>
            </w:r>
            <w:proofErr w:type="spellEnd"/>
          </w:p>
        </w:tc>
        <w:tc>
          <w:tcPr>
            <w:tcW w:w="116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CFAFA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717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50DAF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Base de calcul des expirations (15 min, 30 min)</w:t>
            </w:r>
          </w:p>
        </w:tc>
      </w:tr>
      <w:tr w:rsidR="00320415" w:rsidRPr="005C4434" w14:paraId="62C5F9BB" w14:textId="77777777">
        <w:trPr>
          <w:cantSplit/>
        </w:trPr>
        <w:tc>
          <w:tcPr>
            <w:tcW w:w="174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F6B72E" w14:textId="77777777" w:rsidR="00320415" w:rsidRDefault="00000000">
            <w:proofErr w:type="spellStart"/>
            <w:r>
              <w:rPr>
                <w:sz w:val="18"/>
                <w:szCs w:val="18"/>
              </w:rPr>
              <w:t>current_session_id</w:t>
            </w:r>
            <w:proofErr w:type="spellEnd"/>
          </w:p>
        </w:tc>
        <w:tc>
          <w:tcPr>
            <w:tcW w:w="116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DE3820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uuid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FK null</w:t>
            </w:r>
          </w:p>
        </w:tc>
        <w:tc>
          <w:tcPr>
            <w:tcW w:w="717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1C0A5B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Session qui détient la place ; nul si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AVAILABLE</w:t>
            </w:r>
          </w:p>
        </w:tc>
      </w:tr>
      <w:tr w:rsidR="00320415" w:rsidRPr="005C4434" w14:paraId="02A0CB74" w14:textId="77777777">
        <w:trPr>
          <w:cantSplit/>
        </w:trPr>
        <w:tc>
          <w:tcPr>
            <w:tcW w:w="174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0A6F5F" w14:textId="77777777" w:rsidR="00320415" w:rsidRDefault="00000000">
            <w:proofErr w:type="spellStart"/>
            <w:r>
              <w:rPr>
                <w:sz w:val="18"/>
                <w:szCs w:val="18"/>
              </w:rPr>
              <w:t>is_ev</w:t>
            </w:r>
            <w:proofErr w:type="spellEnd"/>
          </w:p>
        </w:tc>
        <w:tc>
          <w:tcPr>
            <w:tcW w:w="116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5F73B2" w14:textId="77777777" w:rsidR="00320415" w:rsidRDefault="00000000">
            <w:r>
              <w:rPr>
                <w:color w:val="4B534D"/>
                <w:sz w:val="18"/>
                <w:szCs w:val="18"/>
              </w:rPr>
              <w:t>bool</w:t>
            </w:r>
          </w:p>
        </w:tc>
        <w:tc>
          <w:tcPr>
            <w:tcW w:w="717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E62185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Borne de recharge — filtre d'assignation non négociable</w:t>
            </w:r>
          </w:p>
        </w:tc>
      </w:tr>
      <w:tr w:rsidR="00320415" w:rsidRPr="005C4434" w14:paraId="1E217FA6" w14:textId="77777777">
        <w:trPr>
          <w:cantSplit/>
        </w:trPr>
        <w:tc>
          <w:tcPr>
            <w:tcW w:w="174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9D656" w14:textId="77777777" w:rsidR="00320415" w:rsidRDefault="00000000">
            <w:proofErr w:type="spellStart"/>
            <w:r>
              <w:rPr>
                <w:sz w:val="18"/>
                <w:szCs w:val="18"/>
              </w:rPr>
              <w:t>is_accessible</w:t>
            </w:r>
            <w:proofErr w:type="spellEnd"/>
          </w:p>
        </w:tc>
        <w:tc>
          <w:tcPr>
            <w:tcW w:w="116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90A01A" w14:textId="77777777" w:rsidR="00320415" w:rsidRDefault="00000000">
            <w:r>
              <w:rPr>
                <w:color w:val="4B534D"/>
                <w:sz w:val="18"/>
                <w:szCs w:val="18"/>
              </w:rPr>
              <w:t>bool</w:t>
            </w:r>
          </w:p>
        </w:tc>
        <w:tc>
          <w:tcPr>
            <w:tcW w:w="717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5ABD6A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Place PMR — filtre d'assignation non négociable</w:t>
            </w:r>
          </w:p>
        </w:tc>
      </w:tr>
      <w:tr w:rsidR="00320415" w14:paraId="6F8625DF" w14:textId="77777777">
        <w:trPr>
          <w:cantSplit/>
        </w:trPr>
        <w:tc>
          <w:tcPr>
            <w:tcW w:w="174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2ACB9D" w14:textId="77777777" w:rsidR="00320415" w:rsidRDefault="00000000">
            <w:proofErr w:type="spellStart"/>
            <w:r>
              <w:rPr>
                <w:sz w:val="18"/>
                <w:szCs w:val="18"/>
              </w:rPr>
              <w:t>is_oversize</w:t>
            </w:r>
            <w:proofErr w:type="spellEnd"/>
          </w:p>
        </w:tc>
        <w:tc>
          <w:tcPr>
            <w:tcW w:w="116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D20460" w14:textId="77777777" w:rsidR="00320415" w:rsidRDefault="00000000">
            <w:r>
              <w:rPr>
                <w:color w:val="4B534D"/>
                <w:sz w:val="18"/>
                <w:szCs w:val="18"/>
              </w:rPr>
              <w:t>bool</w:t>
            </w:r>
          </w:p>
        </w:tc>
        <w:tc>
          <w:tcPr>
            <w:tcW w:w="717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FEB583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Gabarit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large</w:t>
            </w:r>
          </w:p>
        </w:tc>
      </w:tr>
      <w:tr w:rsidR="00320415" w:rsidRPr="005C4434" w14:paraId="67251653" w14:textId="77777777">
        <w:trPr>
          <w:cantSplit/>
        </w:trPr>
        <w:tc>
          <w:tcPr>
            <w:tcW w:w="174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7E090" w14:textId="77777777" w:rsidR="00320415" w:rsidRDefault="00000000">
            <w:proofErr w:type="spellStart"/>
            <w:r>
              <w:rPr>
                <w:sz w:val="18"/>
                <w:szCs w:val="18"/>
              </w:rPr>
              <w:t>distance_to_exit</w:t>
            </w:r>
            <w:proofErr w:type="spellEnd"/>
          </w:p>
        </w:tc>
        <w:tc>
          <w:tcPr>
            <w:tcW w:w="116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1EB43B" w14:textId="77777777" w:rsidR="00320415" w:rsidRDefault="00000000">
            <w:r>
              <w:rPr>
                <w:color w:val="4B534D"/>
                <w:sz w:val="18"/>
                <w:szCs w:val="18"/>
              </w:rPr>
              <w:t>int</w:t>
            </w:r>
          </w:p>
        </w:tc>
        <w:tc>
          <w:tcPr>
            <w:tcW w:w="717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F4EC95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Mètres jusqu'à la sortie piétonne ; critère de tri secondaire</w:t>
            </w:r>
          </w:p>
        </w:tc>
      </w:tr>
      <w:tr w:rsidR="00320415" w:rsidRPr="005C4434" w14:paraId="01D874E5" w14:textId="77777777">
        <w:trPr>
          <w:cantSplit/>
        </w:trPr>
        <w:tc>
          <w:tcPr>
            <w:tcW w:w="174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D65448" w14:textId="77777777" w:rsidR="00320415" w:rsidRDefault="00000000">
            <w:proofErr w:type="spellStart"/>
            <w:r>
              <w:rPr>
                <w:sz w:val="18"/>
                <w:szCs w:val="18"/>
              </w:rPr>
              <w:t>needs_check</w:t>
            </w:r>
            <w:proofErr w:type="spellEnd"/>
          </w:p>
        </w:tc>
        <w:tc>
          <w:tcPr>
            <w:tcW w:w="116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6C17BB" w14:textId="77777777" w:rsidR="00320415" w:rsidRDefault="00000000">
            <w:r>
              <w:rPr>
                <w:color w:val="4B534D"/>
                <w:sz w:val="18"/>
                <w:szCs w:val="18"/>
              </w:rPr>
              <w:t>bool</w:t>
            </w:r>
          </w:p>
        </w:tc>
        <w:tc>
          <w:tcPr>
            <w:tcW w:w="717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D76F60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Place sortie d'un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OCCUPIED_UNKNOWN</w:t>
            </w: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: réassignée en dernier recours</w:t>
            </w:r>
          </w:p>
        </w:tc>
      </w:tr>
    </w:tbl>
    <w:p w14:paraId="68091F73" w14:textId="77777777" w:rsidR="00320415" w:rsidRPr="006F1E26" w:rsidRDefault="00320415">
      <w:pPr>
        <w:spacing w:after="160"/>
        <w:rPr>
          <w:lang w:val="fr-CA"/>
        </w:rPr>
      </w:pPr>
    </w:p>
    <w:p w14:paraId="410869B4" w14:textId="77777777" w:rsidR="00320415" w:rsidRPr="006F1E26" w:rsidRDefault="00000000">
      <w:pPr>
        <w:keepNext/>
        <w:spacing w:before="150" w:after="90"/>
        <w:rPr>
          <w:lang w:val="fr-CA"/>
        </w:rPr>
      </w:pPr>
      <w:proofErr w:type="gramStart"/>
      <w:r w:rsidRPr="006F1E26">
        <w:rPr>
          <w:rFonts w:ascii="Arial" w:eastAsia="Arial" w:hAnsi="Arial" w:cs="Arial"/>
          <w:b/>
          <w:bCs/>
          <w:sz w:val="18"/>
          <w:szCs w:val="18"/>
          <w:lang w:val="fr-CA"/>
        </w:rPr>
        <w:t>session</w:t>
      </w:r>
      <w:proofErr w:type="gramEnd"/>
      <w:r w:rsidRPr="006F1E26">
        <w:rPr>
          <w:rFonts w:ascii="Arial" w:eastAsia="Arial" w:hAnsi="Arial" w:cs="Arial"/>
          <w:b/>
          <w:bCs/>
          <w:sz w:val="18"/>
          <w:szCs w:val="18"/>
          <w:lang w:val="fr-CA"/>
        </w:rPr>
        <w:t xml:space="preserve"> — un séjour, de la borne d'entrée au paiement</w:t>
      </w: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1"/>
        <w:gridCol w:w="1255"/>
        <w:gridCol w:w="6664"/>
      </w:tblGrid>
      <w:tr w:rsidR="00320415" w14:paraId="22503826" w14:textId="77777777">
        <w:trPr>
          <w:cantSplit/>
          <w:tblHeader/>
        </w:trPr>
        <w:tc>
          <w:tcPr>
            <w:tcW w:w="2165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CBF095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Colonne</w:t>
            </w:r>
            <w:proofErr w:type="spellEnd"/>
          </w:p>
        </w:tc>
        <w:tc>
          <w:tcPr>
            <w:tcW w:w="1195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D98E4B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Type</w:t>
            </w:r>
          </w:p>
        </w:tc>
        <w:tc>
          <w:tcPr>
            <w:tcW w:w="6720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34D15A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Rôle</w:t>
            </w:r>
            <w:proofErr w:type="spellEnd"/>
          </w:p>
        </w:tc>
      </w:tr>
      <w:tr w:rsidR="00320415" w14:paraId="0D2A9055" w14:textId="77777777">
        <w:trPr>
          <w:cantSplit/>
        </w:trPr>
        <w:tc>
          <w:tcPr>
            <w:tcW w:w="216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86C418" w14:textId="77777777" w:rsidR="00320415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1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DD910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uuid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PK</w:t>
            </w:r>
          </w:p>
        </w:tc>
        <w:tc>
          <w:tcPr>
            <w:tcW w:w="67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1CF687" w14:textId="77777777" w:rsidR="00320415" w:rsidRDefault="00000000">
            <w:r>
              <w:rPr>
                <w:color w:val="4B534D"/>
                <w:sz w:val="18"/>
                <w:szCs w:val="18"/>
              </w:rPr>
              <w:t>—</w:t>
            </w:r>
          </w:p>
        </w:tc>
      </w:tr>
      <w:tr w:rsidR="00320415" w:rsidRPr="005C4434" w14:paraId="1E5FA74C" w14:textId="77777777">
        <w:trPr>
          <w:cantSplit/>
        </w:trPr>
        <w:tc>
          <w:tcPr>
            <w:tcW w:w="216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EFC6F3" w14:textId="77777777" w:rsidR="00320415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vehicle_id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lot_id</w:t>
            </w:r>
            <w:proofErr w:type="spellEnd"/>
          </w:p>
        </w:tc>
        <w:tc>
          <w:tcPr>
            <w:tcW w:w="119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B02959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uuid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FK</w:t>
            </w:r>
          </w:p>
        </w:tc>
        <w:tc>
          <w:tcPr>
            <w:tcW w:w="6720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2F29B4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Qui, avec quel véhicule, dans quel parking</w:t>
            </w:r>
          </w:p>
        </w:tc>
      </w:tr>
      <w:tr w:rsidR="00320415" w14:paraId="427B5279" w14:textId="77777777">
        <w:trPr>
          <w:cantSplit/>
        </w:trPr>
        <w:tc>
          <w:tcPr>
            <w:tcW w:w="216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A1DE55" w14:textId="77777777" w:rsidR="00320415" w:rsidRDefault="00000000">
            <w:proofErr w:type="spellStart"/>
            <w:r>
              <w:rPr>
                <w:sz w:val="18"/>
                <w:szCs w:val="18"/>
              </w:rPr>
              <w:t>assigned_spot_id</w:t>
            </w:r>
            <w:proofErr w:type="spellEnd"/>
          </w:p>
        </w:tc>
        <w:tc>
          <w:tcPr>
            <w:tcW w:w="11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DB46E9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uuid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FK</w:t>
            </w:r>
          </w:p>
        </w:tc>
        <w:tc>
          <w:tcPr>
            <w:tcW w:w="67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3C1EED" w14:textId="77777777" w:rsidR="00320415" w:rsidRDefault="00000000">
            <w:r>
              <w:rPr>
                <w:color w:val="4B534D"/>
                <w:sz w:val="18"/>
                <w:szCs w:val="18"/>
              </w:rPr>
              <w:t xml:space="preserve">Place </w:t>
            </w:r>
            <w:proofErr w:type="spellStart"/>
            <w:r>
              <w:rPr>
                <w:color w:val="4B534D"/>
                <w:sz w:val="18"/>
                <w:szCs w:val="18"/>
              </w:rPr>
              <w:t>attribuée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à </w:t>
            </w:r>
            <w:proofErr w:type="spellStart"/>
            <w:r>
              <w:rPr>
                <w:color w:val="4B534D"/>
                <w:sz w:val="18"/>
                <w:szCs w:val="18"/>
              </w:rPr>
              <w:t>l'entrée</w:t>
            </w:r>
            <w:proofErr w:type="spellEnd"/>
          </w:p>
        </w:tc>
      </w:tr>
      <w:tr w:rsidR="00320415" w:rsidRPr="005C4434" w14:paraId="7B2F8B38" w14:textId="77777777">
        <w:trPr>
          <w:cantSplit/>
        </w:trPr>
        <w:tc>
          <w:tcPr>
            <w:tcW w:w="216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17C6C6" w14:textId="77777777" w:rsidR="00320415" w:rsidRDefault="00000000">
            <w:proofErr w:type="spellStart"/>
            <w:r>
              <w:rPr>
                <w:sz w:val="18"/>
                <w:szCs w:val="18"/>
              </w:rPr>
              <w:t>confirmed_spot_id</w:t>
            </w:r>
            <w:proofErr w:type="spellEnd"/>
          </w:p>
        </w:tc>
        <w:tc>
          <w:tcPr>
            <w:tcW w:w="119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315319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uuid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FK null</w:t>
            </w:r>
          </w:p>
        </w:tc>
        <w:tc>
          <w:tcPr>
            <w:tcW w:w="6720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4DD6A0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Place réellement occupée ; diffère si l'utilisateur a corrigé</w:t>
            </w:r>
          </w:p>
        </w:tc>
      </w:tr>
      <w:tr w:rsidR="00320415" w14:paraId="63B92324" w14:textId="77777777">
        <w:trPr>
          <w:cantSplit/>
        </w:trPr>
        <w:tc>
          <w:tcPr>
            <w:tcW w:w="216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FCCE0A" w14:textId="77777777" w:rsidR="00320415" w:rsidRDefault="00000000">
            <w:r>
              <w:rPr>
                <w:sz w:val="18"/>
                <w:szCs w:val="18"/>
              </w:rPr>
              <w:t>state</w:t>
            </w:r>
          </w:p>
        </w:tc>
        <w:tc>
          <w:tcPr>
            <w:tcW w:w="11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7948A6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7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E4DB2D" w14:textId="77777777" w:rsidR="00320415" w:rsidRDefault="00000000">
            <w:r>
              <w:rPr>
                <w:rFonts w:ascii="Consolas" w:eastAsia="Consolas" w:hAnsi="Consolas" w:cs="Consolas"/>
                <w:color w:val="4B534D"/>
                <w:sz w:val="16"/>
                <w:szCs w:val="16"/>
              </w:rPr>
              <w:t>CREATED</w:t>
            </w:r>
            <w:r>
              <w:rPr>
                <w:color w:val="4B534D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4B534D"/>
                <w:sz w:val="16"/>
                <w:szCs w:val="16"/>
              </w:rPr>
              <w:t>ENTRY_CONFIRMED</w:t>
            </w:r>
            <w:r>
              <w:rPr>
                <w:color w:val="4B534D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4B534D"/>
                <w:sz w:val="16"/>
                <w:szCs w:val="16"/>
              </w:rPr>
              <w:t>PARKED_CONFIRMED</w:t>
            </w:r>
            <w:r>
              <w:rPr>
                <w:color w:val="4B534D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4B534D"/>
                <w:sz w:val="16"/>
                <w:szCs w:val="16"/>
              </w:rPr>
              <w:t>PARKED_UNCONFIRMED</w:t>
            </w:r>
            <w:r>
              <w:rPr>
                <w:color w:val="4B534D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4B534D"/>
                <w:sz w:val="16"/>
                <w:szCs w:val="16"/>
              </w:rPr>
              <w:t>CLOSED_PAID</w:t>
            </w:r>
            <w:r>
              <w:rPr>
                <w:color w:val="4B534D"/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4B534D"/>
                <w:sz w:val="16"/>
                <w:szCs w:val="16"/>
              </w:rPr>
              <w:t>CANCELLED</w:t>
            </w:r>
          </w:p>
        </w:tc>
      </w:tr>
      <w:tr w:rsidR="00320415" w:rsidRPr="005C4434" w14:paraId="21542EF6" w14:textId="77777777">
        <w:trPr>
          <w:cantSplit/>
        </w:trPr>
        <w:tc>
          <w:tcPr>
            <w:tcW w:w="216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85F518" w14:textId="77777777" w:rsidR="00320415" w:rsidRDefault="00000000">
            <w:proofErr w:type="spellStart"/>
            <w:r>
              <w:rPr>
                <w:sz w:val="18"/>
                <w:szCs w:val="18"/>
              </w:rPr>
              <w:t>entry_scan_at</w:t>
            </w:r>
            <w:proofErr w:type="spellEnd"/>
          </w:p>
        </w:tc>
        <w:tc>
          <w:tcPr>
            <w:tcW w:w="119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186B77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6720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DF9497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Scan du QR à la borne — début du compte à rebours de 2 minutes</w:t>
            </w:r>
          </w:p>
        </w:tc>
      </w:tr>
      <w:tr w:rsidR="00320415" w:rsidRPr="005C4434" w14:paraId="2AA47088" w14:textId="77777777">
        <w:trPr>
          <w:cantSplit/>
        </w:trPr>
        <w:tc>
          <w:tcPr>
            <w:tcW w:w="216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9A5F7F" w14:textId="77777777" w:rsidR="00320415" w:rsidRDefault="00000000">
            <w:proofErr w:type="spellStart"/>
            <w:r>
              <w:rPr>
                <w:sz w:val="18"/>
                <w:szCs w:val="18"/>
              </w:rPr>
              <w:t>entry_plate_at</w:t>
            </w:r>
            <w:proofErr w:type="spellEnd"/>
          </w:p>
        </w:tc>
        <w:tc>
          <w:tcPr>
            <w:tcW w:w="11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E5397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timestamptz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null</w:t>
            </w:r>
          </w:p>
        </w:tc>
        <w:tc>
          <w:tcPr>
            <w:tcW w:w="67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E9BA80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Plaque lue après la barrière : preuve d'entrée effective</w:t>
            </w:r>
          </w:p>
        </w:tc>
      </w:tr>
      <w:tr w:rsidR="00320415" w:rsidRPr="005C4434" w14:paraId="5699EC4A" w14:textId="77777777">
        <w:trPr>
          <w:cantSplit/>
        </w:trPr>
        <w:tc>
          <w:tcPr>
            <w:tcW w:w="216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DD572" w14:textId="77777777" w:rsidR="00320415" w:rsidRDefault="00000000">
            <w:proofErr w:type="spellStart"/>
            <w:r>
              <w:rPr>
                <w:sz w:val="18"/>
                <w:szCs w:val="18"/>
              </w:rPr>
              <w:t>entry_plate_read</w:t>
            </w:r>
            <w:proofErr w:type="spellEnd"/>
          </w:p>
        </w:tc>
        <w:tc>
          <w:tcPr>
            <w:tcW w:w="119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722731" w14:textId="77777777" w:rsidR="00320415" w:rsidRDefault="00000000">
            <w:r>
              <w:rPr>
                <w:color w:val="4B534D"/>
                <w:sz w:val="18"/>
                <w:szCs w:val="18"/>
              </w:rPr>
              <w:t>text null</w:t>
            </w:r>
          </w:p>
        </w:tc>
        <w:tc>
          <w:tcPr>
            <w:tcW w:w="6720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66628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Plaque brute lue, conservée pour la réconciliation</w:t>
            </w:r>
          </w:p>
        </w:tc>
      </w:tr>
      <w:tr w:rsidR="00320415" w:rsidRPr="005C4434" w14:paraId="2EAC1169" w14:textId="77777777">
        <w:trPr>
          <w:cantSplit/>
        </w:trPr>
        <w:tc>
          <w:tcPr>
            <w:tcW w:w="216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0AB1F7" w14:textId="77777777" w:rsidR="00320415" w:rsidRDefault="00000000">
            <w:proofErr w:type="spellStart"/>
            <w:r>
              <w:rPr>
                <w:sz w:val="18"/>
                <w:szCs w:val="18"/>
              </w:rPr>
              <w:t>plate_mismatch</w:t>
            </w:r>
            <w:proofErr w:type="spellEnd"/>
          </w:p>
        </w:tc>
        <w:tc>
          <w:tcPr>
            <w:tcW w:w="11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A3DD4" w14:textId="77777777" w:rsidR="00320415" w:rsidRDefault="00000000">
            <w:r>
              <w:rPr>
                <w:color w:val="4B534D"/>
                <w:sz w:val="18"/>
                <w:szCs w:val="18"/>
              </w:rPr>
              <w:t>bool</w:t>
            </w:r>
          </w:p>
        </w:tc>
        <w:tc>
          <w:tcPr>
            <w:tcW w:w="67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02B37A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La plaque lue diffère du compte : la sortie devra passer par le QR</w:t>
            </w:r>
          </w:p>
        </w:tc>
      </w:tr>
      <w:tr w:rsidR="00320415" w:rsidRPr="005C4434" w14:paraId="5BE6B833" w14:textId="77777777">
        <w:trPr>
          <w:cantSplit/>
        </w:trPr>
        <w:tc>
          <w:tcPr>
            <w:tcW w:w="216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24A491" w14:textId="77777777" w:rsidR="00320415" w:rsidRDefault="00000000">
            <w:proofErr w:type="spellStart"/>
            <w:r>
              <w:rPr>
                <w:sz w:val="18"/>
                <w:szCs w:val="18"/>
              </w:rPr>
              <w:t>walking_at</w:t>
            </w:r>
            <w:proofErr w:type="spellEnd"/>
          </w:p>
        </w:tc>
        <w:tc>
          <w:tcPr>
            <w:tcW w:w="119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CA03BB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timestamptz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null</w:t>
            </w:r>
          </w:p>
        </w:tc>
        <w:tc>
          <w:tcPr>
            <w:tcW w:w="6720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FDC121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Transition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CoreMotion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— termine l'état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ASSIGNED</w:t>
            </w: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de la place</w:t>
            </w:r>
          </w:p>
        </w:tc>
      </w:tr>
      <w:tr w:rsidR="00320415" w:rsidRPr="005C4434" w14:paraId="64B4ADBB" w14:textId="77777777">
        <w:trPr>
          <w:cantSplit/>
        </w:trPr>
        <w:tc>
          <w:tcPr>
            <w:tcW w:w="216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35529F" w14:textId="77777777" w:rsidR="00320415" w:rsidRDefault="00000000">
            <w:proofErr w:type="spellStart"/>
            <w:r>
              <w:rPr>
                <w:sz w:val="18"/>
                <w:szCs w:val="18"/>
              </w:rPr>
              <w:t>confirmed_at</w:t>
            </w:r>
            <w:proofErr w:type="spellEnd"/>
          </w:p>
        </w:tc>
        <w:tc>
          <w:tcPr>
            <w:tcW w:w="11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AF834A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timestamptz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null</w:t>
            </w:r>
          </w:p>
        </w:tc>
        <w:tc>
          <w:tcPr>
            <w:tcW w:w="67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4C8C72" w14:textId="77777777" w:rsidR="00320415" w:rsidRPr="006F1E26" w:rsidRDefault="00000000">
            <w:pPr>
              <w:rPr>
                <w:lang w:val="fr-CA"/>
              </w:rPr>
            </w:pP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Tap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de l'utilisateur ; nul en cas de silence</w:t>
            </w:r>
          </w:p>
        </w:tc>
      </w:tr>
      <w:tr w:rsidR="00320415" w:rsidRPr="005C4434" w14:paraId="02CA0563" w14:textId="77777777">
        <w:trPr>
          <w:cantSplit/>
        </w:trPr>
        <w:tc>
          <w:tcPr>
            <w:tcW w:w="216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79C13E" w14:textId="77777777" w:rsidR="00320415" w:rsidRDefault="00000000">
            <w:proofErr w:type="spellStart"/>
            <w:r>
              <w:rPr>
                <w:sz w:val="18"/>
                <w:szCs w:val="18"/>
              </w:rPr>
              <w:t>exit_at</w:t>
            </w:r>
            <w:proofErr w:type="spellEnd"/>
          </w:p>
        </w:tc>
        <w:tc>
          <w:tcPr>
            <w:tcW w:w="119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F726FE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timestamptz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null</w:t>
            </w:r>
          </w:p>
        </w:tc>
        <w:tc>
          <w:tcPr>
            <w:tcW w:w="6720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9F8BFC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Plaque lue à la sortie ou QR de repli</w:t>
            </w:r>
          </w:p>
        </w:tc>
      </w:tr>
      <w:tr w:rsidR="00320415" w:rsidRPr="005C4434" w14:paraId="4F318289" w14:textId="77777777">
        <w:trPr>
          <w:cantSplit/>
        </w:trPr>
        <w:tc>
          <w:tcPr>
            <w:tcW w:w="216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3D5B58" w14:textId="77777777" w:rsidR="00320415" w:rsidRDefault="00000000">
            <w:proofErr w:type="spellStart"/>
            <w:r>
              <w:rPr>
                <w:sz w:val="18"/>
                <w:szCs w:val="18"/>
              </w:rPr>
              <w:t>payment_intent_id</w:t>
            </w:r>
            <w:proofErr w:type="spellEnd"/>
          </w:p>
        </w:tc>
        <w:tc>
          <w:tcPr>
            <w:tcW w:w="11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E5F12D" w14:textId="77777777" w:rsidR="00320415" w:rsidRDefault="00000000">
            <w:r>
              <w:rPr>
                <w:color w:val="4B534D"/>
                <w:sz w:val="18"/>
                <w:szCs w:val="18"/>
              </w:rPr>
              <w:t>text</w:t>
            </w:r>
          </w:p>
        </w:tc>
        <w:tc>
          <w:tcPr>
            <w:tcW w:w="67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620A49" w14:textId="77777777" w:rsidR="00320415" w:rsidRPr="006F1E26" w:rsidRDefault="00000000">
            <w:pPr>
              <w:rPr>
                <w:lang w:val="fr-CA"/>
              </w:rPr>
            </w:pP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PaymentIntent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Stripe en capture manuelle, créé à l'entrée</w:t>
            </w:r>
          </w:p>
        </w:tc>
      </w:tr>
      <w:tr w:rsidR="00320415" w14:paraId="2DBFCF08" w14:textId="77777777">
        <w:trPr>
          <w:cantSplit/>
        </w:trPr>
        <w:tc>
          <w:tcPr>
            <w:tcW w:w="216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9B0D0" w14:textId="77777777" w:rsidR="00320415" w:rsidRDefault="00000000">
            <w:proofErr w:type="spellStart"/>
            <w:r>
              <w:rPr>
                <w:sz w:val="18"/>
                <w:szCs w:val="18"/>
              </w:rPr>
              <w:t>authorized_cents</w:t>
            </w:r>
            <w:proofErr w:type="spellEnd"/>
          </w:p>
        </w:tc>
        <w:tc>
          <w:tcPr>
            <w:tcW w:w="1195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B0FCBF" w14:textId="77777777" w:rsidR="00320415" w:rsidRDefault="00000000">
            <w:r>
              <w:rPr>
                <w:color w:val="4B534D"/>
                <w:sz w:val="18"/>
                <w:szCs w:val="18"/>
              </w:rPr>
              <w:t>int</w:t>
            </w:r>
          </w:p>
        </w:tc>
        <w:tc>
          <w:tcPr>
            <w:tcW w:w="6720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DCF56A" w14:textId="77777777" w:rsidR="00320415" w:rsidRDefault="00000000">
            <w:r>
              <w:rPr>
                <w:color w:val="4B534D"/>
                <w:sz w:val="18"/>
                <w:szCs w:val="18"/>
              </w:rPr>
              <w:t xml:space="preserve">Plafond </w:t>
            </w:r>
            <w:proofErr w:type="spellStart"/>
            <w:r>
              <w:rPr>
                <w:color w:val="4B534D"/>
                <w:sz w:val="18"/>
                <w:szCs w:val="18"/>
              </w:rPr>
              <w:t>journalier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34D"/>
                <w:sz w:val="18"/>
                <w:szCs w:val="18"/>
              </w:rPr>
              <w:t>pré-autorisé</w:t>
            </w:r>
            <w:proofErr w:type="spellEnd"/>
          </w:p>
        </w:tc>
      </w:tr>
      <w:tr w:rsidR="00320415" w:rsidRPr="005C4434" w14:paraId="6E3F8EB7" w14:textId="77777777">
        <w:trPr>
          <w:cantSplit/>
        </w:trPr>
        <w:tc>
          <w:tcPr>
            <w:tcW w:w="216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76328F" w14:textId="77777777" w:rsidR="00320415" w:rsidRDefault="00000000">
            <w:proofErr w:type="spellStart"/>
            <w:r>
              <w:rPr>
                <w:sz w:val="18"/>
                <w:szCs w:val="18"/>
              </w:rPr>
              <w:t>captured_cents</w:t>
            </w:r>
            <w:proofErr w:type="spellEnd"/>
          </w:p>
        </w:tc>
        <w:tc>
          <w:tcPr>
            <w:tcW w:w="119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7E6AD1" w14:textId="77777777" w:rsidR="00320415" w:rsidRDefault="00000000">
            <w:r>
              <w:rPr>
                <w:color w:val="4B534D"/>
                <w:sz w:val="18"/>
                <w:szCs w:val="18"/>
              </w:rPr>
              <w:t>int null</w:t>
            </w:r>
          </w:p>
        </w:tc>
        <w:tc>
          <w:tcPr>
            <w:tcW w:w="67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4D015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Montant réellement capturé à la sortie</w:t>
            </w:r>
          </w:p>
        </w:tc>
      </w:tr>
    </w:tbl>
    <w:p w14:paraId="17530190" w14:textId="77777777" w:rsidR="00320415" w:rsidRPr="006F1E26" w:rsidRDefault="00320415">
      <w:pPr>
        <w:spacing w:after="160"/>
        <w:rPr>
          <w:lang w:val="fr-CA"/>
        </w:rPr>
      </w:pPr>
    </w:p>
    <w:p w14:paraId="666FA72F" w14:textId="77777777" w:rsidR="00320415" w:rsidRDefault="00000000">
      <w:pPr>
        <w:keepNext/>
        <w:spacing w:before="150" w:after="9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Les dix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autres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tables</w:t>
      </w: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1"/>
        <w:gridCol w:w="4450"/>
        <w:gridCol w:w="4429"/>
      </w:tblGrid>
      <w:tr w:rsidR="00320415" w14:paraId="6F22096B" w14:textId="77777777">
        <w:trPr>
          <w:cantSplit/>
          <w:tblHeader/>
        </w:trPr>
        <w:tc>
          <w:tcPr>
            <w:tcW w:w="828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DA6EA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Table</w:t>
            </w:r>
          </w:p>
        </w:tc>
        <w:tc>
          <w:tcPr>
            <w:tcW w:w="4626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A94DFA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Colonnes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structurantes</w:t>
            </w:r>
            <w:proofErr w:type="spellEnd"/>
          </w:p>
        </w:tc>
        <w:tc>
          <w:tcPr>
            <w:tcW w:w="4626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214A09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Note de conception</w:t>
            </w:r>
          </w:p>
        </w:tc>
      </w:tr>
      <w:tr w:rsidR="00320415" w:rsidRPr="005C4434" w14:paraId="592290FE" w14:textId="77777777">
        <w:trPr>
          <w:cantSplit/>
        </w:trPr>
        <w:tc>
          <w:tcPr>
            <w:tcW w:w="828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D03906" w14:textId="77777777" w:rsidR="00320415" w:rsidRDefault="00000000">
            <w:r>
              <w:rPr>
                <w:sz w:val="18"/>
                <w:szCs w:val="18"/>
              </w:rPr>
              <w:t>operator</w:t>
            </w:r>
          </w:p>
        </w:tc>
        <w:tc>
          <w:tcPr>
            <w:tcW w:w="462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2844EA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legal_name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stripe_account_id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kyc_status</w:t>
            </w:r>
            <w:proofErr w:type="spellEnd"/>
          </w:p>
        </w:tc>
        <w:tc>
          <w:tcPr>
            <w:tcW w:w="462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E8A584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Un compte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Connect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Express par opérateur ; 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kyc_status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bloque la mise en ligne</w:t>
            </w:r>
          </w:p>
        </w:tc>
      </w:tr>
      <w:tr w:rsidR="00320415" w:rsidRPr="005C4434" w14:paraId="7669A292" w14:textId="77777777">
        <w:trPr>
          <w:cantSplit/>
        </w:trPr>
        <w:tc>
          <w:tcPr>
            <w:tcW w:w="828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214A86" w14:textId="77777777" w:rsidR="00320415" w:rsidRDefault="00000000">
            <w:proofErr w:type="spellStart"/>
            <w:r>
              <w:rPr>
                <w:sz w:val="18"/>
                <w:szCs w:val="18"/>
              </w:rPr>
              <w:t>parking_lot</w:t>
            </w:r>
            <w:proofErr w:type="spellEnd"/>
          </w:p>
        </w:tc>
        <w:tc>
          <w:tcPr>
            <w:tcW w:w="462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34BFE2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operator_id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name, geo, </w:t>
            </w:r>
            <w:proofErr w:type="spellStart"/>
            <w:r>
              <w:rPr>
                <w:color w:val="4B534D"/>
                <w:sz w:val="18"/>
                <w:szCs w:val="18"/>
              </w:rPr>
              <w:t>pricing_policy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34D"/>
                <w:sz w:val="18"/>
                <w:szCs w:val="18"/>
              </w:rPr>
              <w:t>jsonb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daily_cap_cents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assignment_strategy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wifi_verified_at</w:t>
            </w:r>
            <w:proofErr w:type="spellEnd"/>
          </w:p>
        </w:tc>
        <w:tc>
          <w:tcPr>
            <w:tcW w:w="462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B22CB3" w14:textId="77777777" w:rsidR="00320415" w:rsidRPr="006F1E26" w:rsidRDefault="00000000">
            <w:pPr>
              <w:rPr>
                <w:lang w:val="fr-CA"/>
              </w:rPr>
            </w:pPr>
            <w:proofErr w:type="spellStart"/>
            <w:proofErr w:type="gramStart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daily</w:t>
            </w:r>
            <w:proofErr w:type="gramEnd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_cap_</w:t>
            </w:r>
            <w:proofErr w:type="gramStart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cents</w:t>
            </w:r>
            <w:proofErr w:type="spellEnd"/>
            <w:proofErr w:type="gram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est </w:t>
            </w:r>
            <w:r w:rsidRPr="006F1E26">
              <w:rPr>
                <w:b/>
                <w:bCs/>
                <w:color w:val="4B534D"/>
                <w:sz w:val="18"/>
                <w:szCs w:val="18"/>
                <w:lang w:val="fr-CA"/>
              </w:rPr>
              <w:t>NOT NULL</w:t>
            </w: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: c'est le montant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pré-autorisé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. </w:t>
            </w:r>
            <w:proofErr w:type="spellStart"/>
            <w:proofErr w:type="gramStart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wifi</w:t>
            </w:r>
            <w:proofErr w:type="gramEnd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_verified_at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matérialise le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pré-requis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d'adhésion</w:t>
            </w:r>
          </w:p>
        </w:tc>
      </w:tr>
      <w:tr w:rsidR="00320415" w:rsidRPr="005C4434" w14:paraId="7D81D2F1" w14:textId="77777777">
        <w:trPr>
          <w:cantSplit/>
        </w:trPr>
        <w:tc>
          <w:tcPr>
            <w:tcW w:w="828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8EA92F" w14:textId="77777777" w:rsidR="00320415" w:rsidRDefault="00000000">
            <w:r>
              <w:rPr>
                <w:sz w:val="18"/>
                <w:szCs w:val="18"/>
              </w:rPr>
              <w:t>level</w:t>
            </w:r>
          </w:p>
        </w:tc>
        <w:tc>
          <w:tcPr>
            <w:tcW w:w="462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FD4A5C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lot_id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code, </w:t>
            </w:r>
            <w:proofErr w:type="spellStart"/>
            <w:r>
              <w:rPr>
                <w:color w:val="4B534D"/>
                <w:sz w:val="18"/>
                <w:szCs w:val="18"/>
              </w:rPr>
              <w:t>display_order</w:t>
            </w:r>
            <w:proofErr w:type="spellEnd"/>
          </w:p>
        </w:tc>
        <w:tc>
          <w:tcPr>
            <w:tcW w:w="462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1AA6E8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Le palier ; l'ordre de remplissage suit 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display_order</w:t>
            </w:r>
            <w:proofErr w:type="spellEnd"/>
          </w:p>
        </w:tc>
      </w:tr>
      <w:tr w:rsidR="00320415" w:rsidRPr="005C4434" w14:paraId="25AEC0E5" w14:textId="77777777">
        <w:trPr>
          <w:cantSplit/>
        </w:trPr>
        <w:tc>
          <w:tcPr>
            <w:tcW w:w="828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65E62" w14:textId="77777777" w:rsidR="00320415" w:rsidRDefault="00000000">
            <w:r>
              <w:rPr>
                <w:sz w:val="18"/>
                <w:szCs w:val="18"/>
              </w:rPr>
              <w:t>aisle</w:t>
            </w:r>
          </w:p>
        </w:tc>
        <w:tc>
          <w:tcPr>
            <w:tcW w:w="462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DFD8F3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level_id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code, </w:t>
            </w:r>
            <w:proofErr w:type="spellStart"/>
            <w:r>
              <w:rPr>
                <w:color w:val="4B534D"/>
                <w:sz w:val="18"/>
                <w:szCs w:val="18"/>
              </w:rPr>
              <w:t>beacon_major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map_polygon</w:t>
            </w:r>
            <w:proofErr w:type="spellEnd"/>
          </w:p>
        </w:tc>
        <w:tc>
          <w:tcPr>
            <w:tcW w:w="462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92CC28" w14:textId="77777777" w:rsidR="00320415" w:rsidRPr="006F1E26" w:rsidRDefault="00000000">
            <w:pPr>
              <w:rPr>
                <w:lang w:val="fr-CA"/>
              </w:rPr>
            </w:pPr>
            <w:proofErr w:type="spellStart"/>
            <w:proofErr w:type="gramStart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beacon</w:t>
            </w:r>
            <w:proofErr w:type="gramEnd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_major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lie l'allée à sa région iBeacon — une seule par allée</w:t>
            </w:r>
          </w:p>
        </w:tc>
      </w:tr>
      <w:tr w:rsidR="00320415" w:rsidRPr="005C4434" w14:paraId="223A12C2" w14:textId="77777777">
        <w:trPr>
          <w:cantSplit/>
        </w:trPr>
        <w:tc>
          <w:tcPr>
            <w:tcW w:w="828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2AEB08" w14:textId="77777777" w:rsidR="00320415" w:rsidRDefault="00000000">
            <w:r>
              <w:rPr>
                <w:sz w:val="18"/>
                <w:szCs w:val="18"/>
              </w:rPr>
              <w:t>beacon</w:t>
            </w:r>
          </w:p>
        </w:tc>
        <w:tc>
          <w:tcPr>
            <w:tcW w:w="462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76394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aisle_id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uuid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major, minor, </w:t>
            </w:r>
            <w:proofErr w:type="spellStart"/>
            <w:r>
              <w:rPr>
                <w:color w:val="4B534D"/>
                <w:sz w:val="18"/>
                <w:szCs w:val="18"/>
              </w:rPr>
              <w:t>battery_at</w:t>
            </w:r>
            <w:proofErr w:type="spellEnd"/>
            <w:r>
              <w:rPr>
                <w:color w:val="4B534D"/>
                <w:sz w:val="18"/>
                <w:szCs w:val="18"/>
              </w:rPr>
              <w:t>, status</w:t>
            </w:r>
          </w:p>
        </w:tc>
        <w:tc>
          <w:tcPr>
            <w:tcW w:w="462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03FE28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Le suivi de pile est une exigence d'exploitation, pas un luxe</w:t>
            </w:r>
          </w:p>
        </w:tc>
      </w:tr>
      <w:tr w:rsidR="00320415" w:rsidRPr="005C4434" w14:paraId="53FCED10" w14:textId="77777777">
        <w:trPr>
          <w:cantSplit/>
        </w:trPr>
        <w:tc>
          <w:tcPr>
            <w:tcW w:w="828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EE683B" w14:textId="77777777" w:rsidR="00320415" w:rsidRDefault="00000000">
            <w:r>
              <w:rPr>
                <w:sz w:val="18"/>
                <w:szCs w:val="18"/>
              </w:rPr>
              <w:t>gate</w:t>
            </w:r>
          </w:p>
        </w:tc>
        <w:tc>
          <w:tcPr>
            <w:tcW w:w="462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216B69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lot_id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kind, </w:t>
            </w:r>
            <w:proofErr w:type="spellStart"/>
            <w:r>
              <w:rPr>
                <w:color w:val="4B534D"/>
                <w:sz w:val="18"/>
                <w:szCs w:val="18"/>
              </w:rPr>
              <w:t>qr_secret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controller_url</w:t>
            </w:r>
            <w:proofErr w:type="spellEnd"/>
          </w:p>
        </w:tc>
        <w:tc>
          <w:tcPr>
            <w:tcW w:w="462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227C06" w14:textId="77777777" w:rsidR="00320415" w:rsidRPr="006F1E26" w:rsidRDefault="00000000">
            <w:pPr>
              <w:rPr>
                <w:lang w:val="fr-CA"/>
              </w:rPr>
            </w:pPr>
            <w:proofErr w:type="spellStart"/>
            <w:proofErr w:type="gramStart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qr</w:t>
            </w:r>
            <w:proofErr w:type="gramEnd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_secret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signe le jeton du QR (HMAC) ; 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kind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vaut entrée ou sortie</w:t>
            </w:r>
          </w:p>
        </w:tc>
      </w:tr>
      <w:tr w:rsidR="00320415" w:rsidRPr="005C4434" w14:paraId="4DFFE382" w14:textId="77777777">
        <w:trPr>
          <w:cantSplit/>
        </w:trPr>
        <w:tc>
          <w:tcPr>
            <w:tcW w:w="828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F5475" w14:textId="77777777" w:rsidR="00320415" w:rsidRDefault="00000000">
            <w:proofErr w:type="spellStart"/>
            <w:r>
              <w:rPr>
                <w:sz w:val="18"/>
                <w:szCs w:val="18"/>
              </w:rPr>
              <w:t>app_user</w:t>
            </w:r>
            <w:proofErr w:type="spellEnd"/>
          </w:p>
        </w:tc>
        <w:tc>
          <w:tcPr>
            <w:tcW w:w="462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F7D795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oauth_provider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oauth_subject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email, </w:t>
            </w:r>
            <w:proofErr w:type="spellStart"/>
            <w:r>
              <w:rPr>
                <w:color w:val="4B534D"/>
                <w:sz w:val="18"/>
                <w:szCs w:val="18"/>
              </w:rPr>
              <w:t>stripe_customer_id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default_pm_id</w:t>
            </w:r>
            <w:proofErr w:type="spellEnd"/>
          </w:p>
        </w:tc>
        <w:tc>
          <w:tcPr>
            <w:tcW w:w="462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16491F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Aucun mot de passe. Le client Stripe vit sur la plateforme, pas chez l'opérateur</w:t>
            </w:r>
          </w:p>
        </w:tc>
      </w:tr>
      <w:tr w:rsidR="00320415" w:rsidRPr="005C4434" w14:paraId="0CF0286A" w14:textId="77777777">
        <w:trPr>
          <w:cantSplit/>
        </w:trPr>
        <w:tc>
          <w:tcPr>
            <w:tcW w:w="828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C7C35F" w14:textId="77777777" w:rsidR="00320415" w:rsidRDefault="00000000">
            <w:r>
              <w:rPr>
                <w:sz w:val="18"/>
                <w:szCs w:val="18"/>
              </w:rPr>
              <w:t>vehicle</w:t>
            </w:r>
          </w:p>
        </w:tc>
        <w:tc>
          <w:tcPr>
            <w:tcW w:w="462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9F08D9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user_id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plate, province, </w:t>
            </w:r>
            <w:proofErr w:type="spellStart"/>
            <w:r>
              <w:rPr>
                <w:color w:val="4B534D"/>
                <w:sz w:val="18"/>
                <w:szCs w:val="18"/>
              </w:rPr>
              <w:t>is_default</w:t>
            </w:r>
            <w:proofErr w:type="spellEnd"/>
          </w:p>
        </w:tc>
        <w:tc>
          <w:tcPr>
            <w:tcW w:w="462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2357E7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Plusieurs plaques par compte ; 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is_default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sert au rapprochement ANPR</w:t>
            </w:r>
          </w:p>
        </w:tc>
      </w:tr>
      <w:tr w:rsidR="00320415" w:rsidRPr="005C4434" w14:paraId="2CB2CEB9" w14:textId="77777777">
        <w:trPr>
          <w:cantSplit/>
        </w:trPr>
        <w:tc>
          <w:tcPr>
            <w:tcW w:w="828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4B28C5" w14:textId="77777777" w:rsidR="00320415" w:rsidRDefault="00000000">
            <w:r>
              <w:rPr>
                <w:sz w:val="18"/>
                <w:szCs w:val="18"/>
              </w:rPr>
              <w:t>hold</w:t>
            </w:r>
          </w:p>
        </w:tc>
        <w:tc>
          <w:tcPr>
            <w:tcW w:w="462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680B9A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user_id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lot_id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spot_id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expires_at</w:t>
            </w:r>
            <w:proofErr w:type="spellEnd"/>
            <w:r>
              <w:rPr>
                <w:color w:val="4B534D"/>
                <w:sz w:val="18"/>
                <w:szCs w:val="18"/>
              </w:rPr>
              <w:t>, status</w:t>
            </w:r>
          </w:p>
        </w:tc>
        <w:tc>
          <w:tcPr>
            <w:tcW w:w="462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91B3FC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Contrainte d'unicité sur 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user_id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pour les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holds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actifs : un seul à la fois</w:t>
            </w:r>
          </w:p>
        </w:tc>
      </w:tr>
      <w:tr w:rsidR="00320415" w:rsidRPr="005C4434" w14:paraId="16638A0E" w14:textId="77777777">
        <w:trPr>
          <w:cantSplit/>
        </w:trPr>
        <w:tc>
          <w:tcPr>
            <w:tcW w:w="828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B1697E" w14:textId="77777777" w:rsidR="00320415" w:rsidRDefault="00000000">
            <w:proofErr w:type="spellStart"/>
            <w:r>
              <w:rPr>
                <w:sz w:val="18"/>
                <w:szCs w:val="18"/>
              </w:rPr>
              <w:t>event_log</w:t>
            </w:r>
            <w:proofErr w:type="spellEnd"/>
          </w:p>
        </w:tc>
        <w:tc>
          <w:tcPr>
            <w:tcW w:w="462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290241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session_id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lot_id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kind, payload </w:t>
            </w:r>
            <w:proofErr w:type="spellStart"/>
            <w:r>
              <w:rPr>
                <w:color w:val="4B534D"/>
                <w:sz w:val="18"/>
                <w:szCs w:val="18"/>
              </w:rPr>
              <w:t>jsonb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occurred_at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34D"/>
                <w:sz w:val="18"/>
                <w:szCs w:val="18"/>
              </w:rPr>
              <w:t>purge_after</w:t>
            </w:r>
            <w:proofErr w:type="spellEnd"/>
          </w:p>
        </w:tc>
        <w:tc>
          <w:tcPr>
            <w:tcW w:w="462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485EA3" w14:textId="77777777" w:rsidR="00320415" w:rsidRPr="006F1E26" w:rsidRDefault="00000000">
            <w:pPr>
              <w:rPr>
                <w:lang w:val="fr-CA"/>
              </w:rPr>
            </w:pPr>
            <w:proofErr w:type="spellStart"/>
            <w:proofErr w:type="gramStart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purge</w:t>
            </w:r>
            <w:proofErr w:type="gramEnd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_after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calculé à l'écriture — la rétention est une donnée, pas une règle enfouie dans un script</w:t>
            </w:r>
          </w:p>
        </w:tc>
      </w:tr>
    </w:tbl>
    <w:p w14:paraId="03B3F1B6" w14:textId="77777777" w:rsidR="00320415" w:rsidRPr="006F1E26" w:rsidRDefault="00320415">
      <w:pPr>
        <w:keepNext/>
        <w:spacing w:after="160"/>
        <w:rPr>
          <w:lang w:val="fr-CA"/>
        </w:rPr>
      </w:pPr>
    </w:p>
    <w:tbl>
      <w:tblPr>
        <w:tblW w:w="5000" w:type="pct"/>
        <w:tblBorders>
          <w:top w:val="single" w:sz="2" w:space="0" w:color="EEF2F8"/>
          <w:left w:val="single" w:sz="18" w:space="0" w:color="1B4B8F"/>
          <w:bottom w:val="single" w:sz="2" w:space="0" w:color="EEF2F8"/>
          <w:right w:val="single" w:sz="2" w:space="0" w:color="EEF2F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4"/>
      </w:tblGrid>
      <w:tr w:rsidR="00320415" w14:paraId="51A46DF7" w14:textId="77777777">
        <w:trPr>
          <w:cantSplit/>
        </w:trPr>
        <w:tc>
          <w:tcPr>
            <w:tcW w:w="10080" w:type="dxa"/>
            <w:shd w:val="clear" w:color="auto" w:fill="EEF2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94C968E" w14:textId="77777777" w:rsidR="00320415" w:rsidRPr="006F1E26" w:rsidRDefault="00000000">
            <w:pPr>
              <w:spacing w:after="60"/>
              <w:rPr>
                <w:lang w:val="fr-CA"/>
              </w:rPr>
            </w:pPr>
            <w:r w:rsidRPr="006F1E26">
              <w:rPr>
                <w:rFonts w:ascii="Arial" w:eastAsia="Arial" w:hAnsi="Arial" w:cs="Arial"/>
                <w:b/>
                <w:bCs/>
                <w:color w:val="1B4B8F"/>
                <w:sz w:val="19"/>
                <w:szCs w:val="19"/>
                <w:lang w:val="fr-CA"/>
              </w:rPr>
              <w:t>Deux index portent toute la performance.</w:t>
            </w:r>
          </w:p>
          <w:p w14:paraId="7A388B57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Un index partiel sur </w:t>
            </w:r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spot (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aisle_id</w:t>
            </w:r>
            <w:proofErr w:type="spellEnd"/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, state) WHERE state = 'AVAILABLE'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sert la requête d'assignation, qui s'exécute pendant qu'une voiture attend devant une barrière. Un index sur </w:t>
            </w:r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session (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lot_id</w:t>
            </w:r>
            <w:proofErr w:type="spellEnd"/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, state) WHERE state IN ('ENTRY_CONFIRMED','PARKED_CONFIRMED','PARKED_UNCONFIRMED')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sert la recherche par plaque à la sortie.</w:t>
            </w:r>
          </w:p>
          <w:p w14:paraId="66468CED" w14:textId="77777777" w:rsidR="00320415" w:rsidRPr="006F1E26" w:rsidRDefault="00000000">
            <w:pPr>
              <w:spacing w:after="60"/>
              <w:rPr>
                <w:lang w:val="fr-CA"/>
              </w:rPr>
            </w:pPr>
            <w:r w:rsidRPr="006F1E26">
              <w:rPr>
                <w:rFonts w:ascii="Arial" w:eastAsia="Arial" w:hAnsi="Arial" w:cs="Arial"/>
                <w:b/>
                <w:bCs/>
                <w:color w:val="1B4B8F"/>
                <w:sz w:val="19"/>
                <w:szCs w:val="19"/>
                <w:lang w:val="fr-CA"/>
              </w:rPr>
              <w:t>L'assignation tient en une seule requête, et c'est ce qui la rend sûre.</w:t>
            </w:r>
          </w:p>
          <w:p w14:paraId="3B9957C2" w14:textId="77777777" w:rsidR="00320415" w:rsidRPr="006F1E26" w:rsidRDefault="00000000">
            <w:pPr>
              <w:spacing w:after="150"/>
              <w:rPr>
                <w:lang w:val="fr-CA"/>
              </w:rPr>
            </w:pP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Deux conducteurs qui franchissent la borne à deux cents millisecondes d'intervalle ne peuvent pas obtenir la même place : la clause de verrouillage fait sauter au second la ligne déjà prise par le premier. Écrire l'assignation en deux temps — lire, puis écrire — ramènerait la collision, quel que soit le modèle d'états.</w:t>
            </w:r>
          </w:p>
          <w:p w14:paraId="04C88A64" w14:textId="77777777" w:rsidR="00320415" w:rsidRDefault="00000000">
            <w:pPr>
              <w:pBdr>
                <w:top w:val="single" w:sz="2" w:space="4" w:color="E4E6E0"/>
                <w:left w:val="single" w:sz="12" w:space="8" w:color="1B4B8F"/>
              </w:pBdr>
              <w:spacing w:line="230" w:lineRule="exact"/>
              <w:ind w:left="17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UPDATE spot SET state='ASSIGNED',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=$1</w:t>
            </w:r>
          </w:p>
          <w:p w14:paraId="1C71DACC" w14:textId="77777777" w:rsidR="00320415" w:rsidRDefault="00000000">
            <w:pPr>
              <w:pBdr>
                <w:left w:val="single" w:sz="12" w:space="8" w:color="1B4B8F"/>
              </w:pBdr>
              <w:spacing w:line="230" w:lineRule="exact"/>
              <w:ind w:left="17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WHERE id = (</w:t>
            </w:r>
          </w:p>
          <w:p w14:paraId="56E38DFD" w14:textId="77777777" w:rsidR="00320415" w:rsidRDefault="00000000">
            <w:pPr>
              <w:pBdr>
                <w:left w:val="single" w:sz="12" w:space="8" w:color="1B4B8F"/>
              </w:pBdr>
              <w:spacing w:line="230" w:lineRule="exact"/>
              <w:ind w:left="17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SELECT id FROM spot</w:t>
            </w:r>
          </w:p>
          <w:p w14:paraId="72CB007E" w14:textId="77777777" w:rsidR="00320415" w:rsidRDefault="00000000">
            <w:pPr>
              <w:pBdr>
                <w:left w:val="single" w:sz="12" w:space="8" w:color="1B4B8F"/>
              </w:pBdr>
              <w:spacing w:line="230" w:lineRule="exact"/>
              <w:ind w:left="17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WHERE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=$2 AND state='AVAILABLE' AND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=$3 AND accessible=$4</w:t>
            </w:r>
          </w:p>
          <w:p w14:paraId="70DEDCF4" w14:textId="77777777" w:rsidR="00320415" w:rsidRDefault="00000000">
            <w:pPr>
              <w:pBdr>
                <w:left w:val="single" w:sz="12" w:space="8" w:color="1B4B8F"/>
              </w:pBdr>
              <w:spacing w:line="230" w:lineRule="exact"/>
              <w:ind w:left="17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ORDER BY level, aisle,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needs_check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distance_to_exit</w:t>
            </w:r>
            <w:proofErr w:type="spellEnd"/>
          </w:p>
          <w:p w14:paraId="30CF6E29" w14:textId="77777777" w:rsidR="00320415" w:rsidRDefault="00000000">
            <w:pPr>
              <w:pBdr>
                <w:left w:val="single" w:sz="12" w:space="8" w:color="1B4B8F"/>
              </w:pBdr>
              <w:spacing w:line="230" w:lineRule="exact"/>
              <w:ind w:left="17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LIMIT 1 FOR UPDATE SKIP LOCKED</w:t>
            </w:r>
          </w:p>
          <w:p w14:paraId="20C1D591" w14:textId="77777777" w:rsidR="00320415" w:rsidRDefault="00000000">
            <w:pPr>
              <w:pBdr>
                <w:left w:val="single" w:sz="12" w:space="8" w:color="1B4B8F"/>
                <w:bottom w:val="single" w:sz="2" w:space="4" w:color="E4E6E0"/>
              </w:pBdr>
              <w:spacing w:line="230" w:lineRule="exact"/>
              <w:ind w:left="17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) RETURNING id, level, number;</w:t>
            </w:r>
          </w:p>
          <w:p w14:paraId="472AD7C5" w14:textId="77777777" w:rsidR="00320415" w:rsidRDefault="00320415">
            <w:pPr>
              <w:spacing w:after="160"/>
            </w:pPr>
          </w:p>
        </w:tc>
      </w:tr>
    </w:tbl>
    <w:p w14:paraId="3846C6AE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8" w:name="_Toc239846755"/>
      <w:r w:rsidRPr="006F1E26">
        <w:rPr>
          <w:lang w:val="fr-CA"/>
        </w:rPr>
        <w:t>Machine à états — place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SPOT.STATE</w:t>
      </w:r>
      <w:bookmarkEnd w:id="8"/>
    </w:p>
    <w:p w14:paraId="0E40DDFA" w14:textId="77777777" w:rsidR="00320415" w:rsidRPr="006F1E26" w:rsidRDefault="00320415">
      <w:pPr>
        <w:spacing w:after="120"/>
        <w:rPr>
          <w:lang w:val="fr-CA"/>
        </w:rPr>
      </w:pPr>
    </w:p>
    <w:p w14:paraId="69906E59" w14:textId="77777777" w:rsidR="00320415" w:rsidRPr="006F1E26" w:rsidRDefault="00000000">
      <w:pPr>
        <w:spacing w:after="140" w:line="300" w:lineRule="auto"/>
        <w:rPr>
          <w:lang w:val="fr-CA"/>
        </w:rPr>
      </w:pPr>
      <w:r w:rsidRPr="006F1E26">
        <w:rPr>
          <w:color w:val="4B534D"/>
          <w:sz w:val="22"/>
          <w:szCs w:val="22"/>
          <w:lang w:val="fr-CA"/>
        </w:rPr>
        <w:lastRenderedPageBreak/>
        <w:t>Six états. Trois transitions sont déclenchées par le temps, pas par un acteur : ce sont elles qui empêchent l'inventaire de se vider seul.</w:t>
      </w:r>
    </w:p>
    <w:p w14:paraId="64E644D1" w14:textId="77777777" w:rsidR="00320415" w:rsidRDefault="00000000">
      <w:pPr>
        <w:keepNext/>
        <w:spacing w:before="160" w:after="90"/>
        <w:jc w:val="center"/>
      </w:pPr>
      <w:r>
        <w:rPr>
          <w:noProof/>
        </w:rPr>
        <w:drawing>
          <wp:inline distT="0" distB="0" distL="0" distR="0" wp14:anchorId="3CF8B43B" wp14:editId="2C270AC9">
            <wp:extent cx="6400800" cy="2066925"/>
            <wp:effectExtent l="0" t="0" r="0" b="0"/>
            <wp:docPr id="1176469287" name="Picture 1176469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E2C2" w14:textId="77777777" w:rsidR="00320415" w:rsidRPr="006F1E26" w:rsidRDefault="00000000">
      <w:pPr>
        <w:spacing w:after="140"/>
        <w:jc w:val="center"/>
        <w:rPr>
          <w:lang w:val="fr-CA"/>
        </w:rPr>
      </w:pPr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 xml:space="preserve">Trait plein : transition provoquée par un acteur. Trait pointillé : transition provoquée par le temps. Une place sortant de OCCUPIED_UNKNOWN revient à AVAILABLE avec </w:t>
      </w:r>
      <w:proofErr w:type="spellStart"/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>needs_check</w:t>
      </w:r>
      <w:proofErr w:type="spellEnd"/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 xml:space="preserve"> à vrai.</w:t>
      </w:r>
    </w:p>
    <w:p w14:paraId="7E0A2EB3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9" w:name="_Toc239846756"/>
      <w:r w:rsidRPr="006F1E26">
        <w:rPr>
          <w:lang w:val="fr-CA"/>
        </w:rPr>
        <w:t>Machine à états — session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SESSION.STATE</w:t>
      </w:r>
      <w:bookmarkEnd w:id="9"/>
    </w:p>
    <w:p w14:paraId="67AE7D64" w14:textId="77777777" w:rsidR="00320415" w:rsidRPr="006F1E26" w:rsidRDefault="00320415">
      <w:pPr>
        <w:spacing w:after="120"/>
        <w:rPr>
          <w:lang w:val="fr-CA"/>
        </w:rPr>
      </w:pPr>
    </w:p>
    <w:p w14:paraId="2C0D429E" w14:textId="77777777" w:rsidR="00320415" w:rsidRPr="006F1E26" w:rsidRDefault="00000000">
      <w:pPr>
        <w:spacing w:after="140" w:line="300" w:lineRule="auto"/>
        <w:rPr>
          <w:lang w:val="fr-CA"/>
        </w:rPr>
      </w:pPr>
      <w:r w:rsidRPr="006F1E26">
        <w:rPr>
          <w:color w:val="4B534D"/>
          <w:sz w:val="22"/>
          <w:szCs w:val="22"/>
          <w:lang w:val="fr-CA"/>
        </w:rPr>
        <w:t>Session et place évoluent en parallèle, pas en miroir : chacune change d'état sans l'autre. Les tenir séparées est ce qui rend le cas « mauvaise place » représentable.</w:t>
      </w:r>
    </w:p>
    <w:p w14:paraId="13C16059" w14:textId="77777777" w:rsidR="00320415" w:rsidRDefault="00000000">
      <w:pPr>
        <w:keepNext/>
        <w:spacing w:before="160" w:after="90"/>
        <w:jc w:val="center"/>
      </w:pPr>
      <w:r>
        <w:rPr>
          <w:noProof/>
        </w:rPr>
        <w:drawing>
          <wp:inline distT="0" distB="0" distL="0" distR="0" wp14:anchorId="70D58234" wp14:editId="49F10624">
            <wp:extent cx="6400800" cy="752475"/>
            <wp:effectExtent l="0" t="0" r="0" b="0"/>
            <wp:docPr id="2135297756" name="Picture 2135297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EB9A" w14:textId="77777777" w:rsidR="00320415" w:rsidRPr="006F1E26" w:rsidRDefault="00000000">
      <w:pPr>
        <w:keepNext/>
        <w:spacing w:after="140"/>
        <w:jc w:val="center"/>
        <w:rPr>
          <w:lang w:val="fr-CA"/>
        </w:rPr>
      </w:pPr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>CLOSED_PAID n'est pas terminal : la session est anonymisée après 90 jours, ses agrégats d'occupation survivant sous forme non identifiante.</w:t>
      </w:r>
    </w:p>
    <w:tbl>
      <w:tblPr>
        <w:tblW w:w="5000" w:type="pct"/>
        <w:tblBorders>
          <w:top w:val="single" w:sz="2" w:space="0" w:color="FBF3E8"/>
          <w:left w:val="single" w:sz="18" w:space="0" w:color="9B4A07"/>
          <w:bottom w:val="single" w:sz="2" w:space="0" w:color="FBF3E8"/>
          <w:right w:val="single" w:sz="2" w:space="0" w:color="FBF3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4"/>
      </w:tblGrid>
      <w:tr w:rsidR="00320415" w:rsidRPr="005C4434" w14:paraId="3C9D0983" w14:textId="77777777">
        <w:trPr>
          <w:cantSplit/>
        </w:trPr>
        <w:tc>
          <w:tcPr>
            <w:tcW w:w="10080" w:type="dxa"/>
            <w:shd w:val="clear" w:color="auto" w:fill="FBF3E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7F078C5" w14:textId="77777777" w:rsidR="00320415" w:rsidRPr="006F1E26" w:rsidRDefault="00000000">
            <w:pPr>
              <w:spacing w:after="60"/>
              <w:rPr>
                <w:lang w:val="fr-CA"/>
              </w:rPr>
            </w:pPr>
            <w:r w:rsidRPr="006F1E26">
              <w:rPr>
                <w:rFonts w:ascii="Arial" w:eastAsia="Arial" w:hAnsi="Arial" w:cs="Arial"/>
                <w:b/>
                <w:bCs/>
                <w:color w:val="9B4A07"/>
                <w:sz w:val="19"/>
                <w:szCs w:val="19"/>
                <w:lang w:val="fr-CA"/>
              </w:rPr>
              <w:t>Le seul état où place et session divergent volontairement.</w:t>
            </w:r>
          </w:p>
          <w:p w14:paraId="1F55E0C8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Quand l'utilisateur corrige son numéro de place, la session passe à </w:t>
            </w:r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PARKED_CONFIRMED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avec 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confirmed_spot_id</w:t>
            </w:r>
            <w:proofErr w:type="spellEnd"/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différent de 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assigned_spot_id</w:t>
            </w:r>
            <w:proofErr w:type="spellEnd"/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. Côté places, </w:t>
            </w:r>
            <w:r w:rsidRPr="006F1E26">
              <w:rPr>
                <w:b/>
                <w:bCs/>
                <w:color w:val="4B534D"/>
                <w:sz w:val="19"/>
                <w:szCs w:val="19"/>
                <w:lang w:val="fr-CA"/>
              </w:rPr>
              <w:t>deux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lignes changent dans la même transaction : la place réelle passe à </w:t>
            </w:r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OCCUPIED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, l'ancienne à </w:t>
            </w:r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OCCUPIED_UNKNOWN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>. Écrire ces deux mises à jour hors transaction laisserait une place fantôme à la moindre erreur réseau.</w:t>
            </w:r>
          </w:p>
        </w:tc>
      </w:tr>
    </w:tbl>
    <w:p w14:paraId="6F82AA8C" w14:textId="77777777" w:rsidR="00320415" w:rsidRPr="006F1E26" w:rsidRDefault="00320415">
      <w:pPr>
        <w:spacing w:after="170"/>
        <w:rPr>
          <w:lang w:val="fr-CA"/>
        </w:rPr>
      </w:pPr>
    </w:p>
    <w:p w14:paraId="02D5B366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10" w:name="_Toc239846757"/>
      <w:r w:rsidRPr="006F1E26">
        <w:rPr>
          <w:lang w:val="fr-CA"/>
        </w:rPr>
        <w:t>Surface API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4 PUBLICS · 3 MODES D'AUTHENTIFICATION</w:t>
      </w:r>
      <w:bookmarkEnd w:id="10"/>
    </w:p>
    <w:p w14:paraId="5B50112B" w14:textId="77777777" w:rsidR="00320415" w:rsidRPr="006F1E26" w:rsidRDefault="00320415">
      <w:pPr>
        <w:spacing w:after="120"/>
        <w:rPr>
          <w:lang w:val="fr-CA"/>
        </w:rPr>
      </w:pPr>
    </w:p>
    <w:p w14:paraId="29AF728B" w14:textId="77777777" w:rsidR="00320415" w:rsidRPr="006F1E26" w:rsidRDefault="00000000">
      <w:pPr>
        <w:spacing w:after="140" w:line="300" w:lineRule="auto"/>
        <w:rPr>
          <w:lang w:val="fr-CA"/>
        </w:rPr>
      </w:pPr>
      <w:r w:rsidRPr="006F1E26">
        <w:rPr>
          <w:color w:val="4B534D"/>
          <w:sz w:val="22"/>
          <w:szCs w:val="22"/>
          <w:lang w:val="fr-CA"/>
        </w:rPr>
        <w:t>Trois populations appellent l'API, avec trois modes d'authentification : l'app du conducteur, le matériel de terrain, le tableau de bord opérateur. Une quatrième famille n'est appelée par personne : les tâches planifiées.</w:t>
      </w:r>
    </w:p>
    <w:p w14:paraId="4ACA19C2" w14:textId="77777777" w:rsidR="00320415" w:rsidRPr="006F1E26" w:rsidRDefault="00000000">
      <w:pPr>
        <w:keepNext/>
        <w:spacing w:before="150" w:after="90"/>
        <w:rPr>
          <w:lang w:val="fr-CA"/>
        </w:rPr>
      </w:pPr>
      <w:r w:rsidRPr="006F1E26">
        <w:rPr>
          <w:rFonts w:ascii="Arial" w:eastAsia="Arial" w:hAnsi="Arial" w:cs="Arial"/>
          <w:b/>
          <w:bCs/>
          <w:sz w:val="18"/>
          <w:szCs w:val="18"/>
          <w:lang w:val="fr-CA"/>
        </w:rPr>
        <w:t>Application mobile — authentification par jeton utilisateur</w:t>
      </w: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6"/>
        <w:gridCol w:w="7624"/>
      </w:tblGrid>
      <w:tr w:rsidR="00320415" w14:paraId="04AED923" w14:textId="77777777">
        <w:trPr>
          <w:cantSplit/>
          <w:tblHeader/>
        </w:trPr>
        <w:tc>
          <w:tcPr>
            <w:tcW w:w="2456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4B0A75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7624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DD0252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Effet</w:t>
            </w:r>
            <w:proofErr w:type="spellEnd"/>
          </w:p>
        </w:tc>
      </w:tr>
      <w:tr w:rsidR="00320415" w:rsidRPr="005C4434" w14:paraId="7C8D8B93" w14:textId="77777777">
        <w:trPr>
          <w:cantSplit/>
        </w:trPr>
        <w:tc>
          <w:tcPr>
            <w:tcW w:w="245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CCC2EB" w14:textId="77777777" w:rsidR="00320415" w:rsidRDefault="00000000">
            <w:r>
              <w:rPr>
                <w:sz w:val="18"/>
                <w:szCs w:val="18"/>
              </w:rPr>
              <w:t>POST /v1/auth/session</w:t>
            </w:r>
          </w:p>
        </w:tc>
        <w:tc>
          <w:tcPr>
            <w:tcW w:w="76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E9BD8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Échange un jeton OAuth Apple ou Google contre une session applicative</w:t>
            </w:r>
          </w:p>
        </w:tc>
      </w:tr>
      <w:tr w:rsidR="00320415" w:rsidRPr="005C4434" w14:paraId="4CC45392" w14:textId="77777777">
        <w:trPr>
          <w:cantSplit/>
        </w:trPr>
        <w:tc>
          <w:tcPr>
            <w:tcW w:w="245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308BFF" w14:textId="77777777" w:rsidR="00320415" w:rsidRDefault="00000000">
            <w:r>
              <w:rPr>
                <w:sz w:val="18"/>
                <w:szCs w:val="18"/>
              </w:rPr>
              <w:lastRenderedPageBreak/>
              <w:t>POST /v1/me/vehicles</w:t>
            </w:r>
          </w:p>
        </w:tc>
        <w:tc>
          <w:tcPr>
            <w:tcW w:w="762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77B0BF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Enregistre une plaque et sa province ; obligatoire avant la première entrée</w:t>
            </w:r>
          </w:p>
        </w:tc>
      </w:tr>
      <w:tr w:rsidR="00320415" w:rsidRPr="005C4434" w14:paraId="01E00F23" w14:textId="77777777">
        <w:trPr>
          <w:cantSplit/>
        </w:trPr>
        <w:tc>
          <w:tcPr>
            <w:tcW w:w="245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C6ED1F" w14:textId="77777777" w:rsidR="00320415" w:rsidRDefault="00000000">
            <w:r>
              <w:rPr>
                <w:sz w:val="18"/>
                <w:szCs w:val="18"/>
              </w:rPr>
              <w:t>POST /v1/me/payment-method</w:t>
            </w:r>
          </w:p>
        </w:tc>
        <w:tc>
          <w:tcPr>
            <w:tcW w:w="76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37303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Crée un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SetupIntent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Stripe et attache la carte au client de la plateforme</w:t>
            </w:r>
          </w:p>
        </w:tc>
      </w:tr>
      <w:tr w:rsidR="00320415" w:rsidRPr="005C4434" w14:paraId="31359944" w14:textId="77777777">
        <w:trPr>
          <w:cantSplit/>
        </w:trPr>
        <w:tc>
          <w:tcPr>
            <w:tcW w:w="245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B16B6A" w14:textId="77777777" w:rsidR="00320415" w:rsidRDefault="00000000">
            <w:r>
              <w:rPr>
                <w:sz w:val="18"/>
                <w:szCs w:val="18"/>
              </w:rPr>
              <w:t>GET /v1/lots</w:t>
            </w:r>
          </w:p>
        </w:tc>
        <w:tc>
          <w:tcPr>
            <w:tcW w:w="762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726FBE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Parkings à proximité avec places libres par catégorie d'attribut</w:t>
            </w:r>
          </w:p>
        </w:tc>
      </w:tr>
      <w:tr w:rsidR="00320415" w:rsidRPr="005C4434" w14:paraId="5A3FC219" w14:textId="77777777">
        <w:trPr>
          <w:cantSplit/>
        </w:trPr>
        <w:tc>
          <w:tcPr>
            <w:tcW w:w="245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459AB5" w14:textId="77777777" w:rsidR="00320415" w:rsidRDefault="00000000">
            <w:r>
              <w:rPr>
                <w:sz w:val="18"/>
                <w:szCs w:val="18"/>
              </w:rPr>
              <w:t>POST /v1/lots/{id}/holds</w:t>
            </w:r>
          </w:p>
        </w:tc>
        <w:tc>
          <w:tcPr>
            <w:tcW w:w="76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4D0183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Bloque une place 15 minutes ; refuse si un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hold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est déjà actif ou si le quota du parking est atteint</w:t>
            </w:r>
          </w:p>
        </w:tc>
      </w:tr>
      <w:tr w:rsidR="00320415" w:rsidRPr="005C4434" w14:paraId="2E570953" w14:textId="77777777">
        <w:trPr>
          <w:cantSplit/>
        </w:trPr>
        <w:tc>
          <w:tcPr>
            <w:tcW w:w="245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062C2C" w14:textId="77777777" w:rsidR="00320415" w:rsidRDefault="00000000">
            <w:r>
              <w:rPr>
                <w:sz w:val="18"/>
                <w:szCs w:val="18"/>
              </w:rPr>
              <w:t>DELETE /v1/holds/{id}</w:t>
            </w:r>
          </w:p>
        </w:tc>
        <w:tc>
          <w:tcPr>
            <w:tcW w:w="762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D96DD4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Libère le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hold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avant son expiration</w:t>
            </w:r>
          </w:p>
        </w:tc>
      </w:tr>
      <w:tr w:rsidR="00320415" w:rsidRPr="005C4434" w14:paraId="2EE6DCF6" w14:textId="77777777">
        <w:trPr>
          <w:cantSplit/>
        </w:trPr>
        <w:tc>
          <w:tcPr>
            <w:tcW w:w="245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0D8E8A" w14:textId="77777777" w:rsidR="00320415" w:rsidRDefault="00000000">
            <w:r>
              <w:rPr>
                <w:sz w:val="18"/>
                <w:szCs w:val="18"/>
              </w:rPr>
              <w:t>POST /v1/entries</w:t>
            </w:r>
          </w:p>
        </w:tc>
        <w:tc>
          <w:tcPr>
            <w:tcW w:w="76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2238B9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Consomme le jeton du QR de borne : assigne une place, crée le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PaymentIntent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>, commande l'ouverture</w:t>
            </w:r>
          </w:p>
        </w:tc>
      </w:tr>
      <w:tr w:rsidR="00320415" w:rsidRPr="005C4434" w14:paraId="072A4CB8" w14:textId="77777777">
        <w:trPr>
          <w:cantSplit/>
        </w:trPr>
        <w:tc>
          <w:tcPr>
            <w:tcW w:w="245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B79558" w14:textId="77777777" w:rsidR="00320415" w:rsidRDefault="00000000">
            <w:r>
              <w:rPr>
                <w:sz w:val="18"/>
                <w:szCs w:val="18"/>
              </w:rPr>
              <w:t>GET /v1/sessions/current</w:t>
            </w:r>
          </w:p>
        </w:tc>
        <w:tc>
          <w:tcPr>
            <w:tcW w:w="762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E931DA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Session en cours, place assignée, cible de guidage, allée attendue</w:t>
            </w:r>
          </w:p>
        </w:tc>
      </w:tr>
      <w:tr w:rsidR="00320415" w:rsidRPr="005C4434" w14:paraId="29589F62" w14:textId="77777777">
        <w:trPr>
          <w:cantSplit/>
        </w:trPr>
        <w:tc>
          <w:tcPr>
            <w:tcW w:w="245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CDDE1F" w14:textId="77777777" w:rsidR="00320415" w:rsidRDefault="00000000">
            <w:r>
              <w:rPr>
                <w:sz w:val="18"/>
                <w:szCs w:val="18"/>
              </w:rPr>
              <w:t>POST /v1/sessions/{id}/parked</w:t>
            </w:r>
          </w:p>
        </w:tc>
        <w:tc>
          <w:tcPr>
            <w:tcW w:w="76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CF3CB5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Confirme la place, ou la corrige en passant un 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spot_id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différent</w:t>
            </w:r>
          </w:p>
        </w:tc>
      </w:tr>
      <w:tr w:rsidR="00320415" w:rsidRPr="005C4434" w14:paraId="6B414C57" w14:textId="77777777">
        <w:trPr>
          <w:cantSplit/>
        </w:trPr>
        <w:tc>
          <w:tcPr>
            <w:tcW w:w="245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72BD9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sz w:val="18"/>
                <w:szCs w:val="18"/>
                <w:lang w:val="fr-CA"/>
              </w:rPr>
              <w:t>POST /v1/sessions/{id}/exit</w:t>
            </w:r>
          </w:p>
        </w:tc>
        <w:tc>
          <w:tcPr>
            <w:tcW w:w="762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8A007C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Sortie par QR de repli quand la plaque n'a pas été lue</w:t>
            </w:r>
          </w:p>
        </w:tc>
      </w:tr>
      <w:tr w:rsidR="00320415" w:rsidRPr="005C4434" w14:paraId="25C5306E" w14:textId="77777777">
        <w:trPr>
          <w:cantSplit/>
        </w:trPr>
        <w:tc>
          <w:tcPr>
            <w:tcW w:w="245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1AA7C2" w14:textId="77777777" w:rsidR="00320415" w:rsidRDefault="00000000">
            <w:r>
              <w:rPr>
                <w:sz w:val="18"/>
                <w:szCs w:val="18"/>
              </w:rPr>
              <w:t>GET /v1/sessions/{id}/receipt</w:t>
            </w:r>
          </w:p>
        </w:tc>
        <w:tc>
          <w:tcPr>
            <w:tcW w:w="76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28495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Durée, tarif appliqué, montant capturé</w:t>
            </w:r>
          </w:p>
        </w:tc>
      </w:tr>
    </w:tbl>
    <w:p w14:paraId="18DFBFCF" w14:textId="77777777" w:rsidR="00320415" w:rsidRPr="006F1E26" w:rsidRDefault="00320415">
      <w:pPr>
        <w:spacing w:after="160"/>
        <w:rPr>
          <w:lang w:val="fr-CA"/>
        </w:rPr>
      </w:pPr>
    </w:p>
    <w:p w14:paraId="5ACE257D" w14:textId="77777777" w:rsidR="00320415" w:rsidRPr="006F1E26" w:rsidRDefault="00000000">
      <w:pPr>
        <w:keepNext/>
        <w:spacing w:before="150" w:after="90"/>
        <w:rPr>
          <w:lang w:val="fr-CA"/>
        </w:rPr>
      </w:pPr>
      <w:r w:rsidRPr="006F1E26">
        <w:rPr>
          <w:rFonts w:ascii="Arial" w:eastAsia="Arial" w:hAnsi="Arial" w:cs="Arial"/>
          <w:b/>
          <w:bCs/>
          <w:sz w:val="18"/>
          <w:szCs w:val="18"/>
          <w:lang w:val="fr-CA"/>
        </w:rPr>
        <w:t>Matériel de terrain — authentification par clé d'appareil</w:t>
      </w: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2"/>
        <w:gridCol w:w="7498"/>
      </w:tblGrid>
      <w:tr w:rsidR="00320415" w14:paraId="3D76F88B" w14:textId="77777777">
        <w:trPr>
          <w:cantSplit/>
          <w:tblHeader/>
        </w:trPr>
        <w:tc>
          <w:tcPr>
            <w:tcW w:w="2582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811C94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7498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323062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Effet</w:t>
            </w:r>
            <w:proofErr w:type="spellEnd"/>
          </w:p>
        </w:tc>
      </w:tr>
      <w:tr w:rsidR="00320415" w:rsidRPr="005C4434" w14:paraId="38EFA060" w14:textId="77777777">
        <w:trPr>
          <w:cantSplit/>
        </w:trPr>
        <w:tc>
          <w:tcPr>
            <w:tcW w:w="258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29B747" w14:textId="77777777" w:rsidR="00320415" w:rsidRDefault="00000000">
            <w:r>
              <w:rPr>
                <w:sz w:val="18"/>
                <w:szCs w:val="18"/>
              </w:rPr>
              <w:t>POST /v1/gates/{id}/plate</w:t>
            </w:r>
          </w:p>
        </w:tc>
        <w:tc>
          <w:tcPr>
            <w:tcW w:w="7498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68DCE9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Plaque lue. Sur une barrière d'entrée : confirme la session. Sur une barrière de sortie : identifie la session, capture le paiement, renvoie l'ordre d'ouverture</w:t>
            </w:r>
          </w:p>
        </w:tc>
      </w:tr>
      <w:tr w:rsidR="00320415" w:rsidRPr="005C4434" w14:paraId="35D9326E" w14:textId="77777777">
        <w:trPr>
          <w:cantSplit/>
        </w:trPr>
        <w:tc>
          <w:tcPr>
            <w:tcW w:w="258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E85286" w14:textId="77777777" w:rsidR="00320415" w:rsidRDefault="00000000">
            <w:r>
              <w:rPr>
                <w:sz w:val="18"/>
                <w:szCs w:val="18"/>
              </w:rPr>
              <w:t>POST /v1/gates/{id}/heartbeat</w:t>
            </w:r>
          </w:p>
        </w:tc>
        <w:tc>
          <w:tcPr>
            <w:tcW w:w="7498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B2BBBD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Signal de vie du contrôleur ; une barrière muette doit être visible au tableau de bord</w:t>
            </w:r>
          </w:p>
        </w:tc>
      </w:tr>
      <w:tr w:rsidR="00320415" w:rsidRPr="005C4434" w14:paraId="0AE50D0A" w14:textId="77777777">
        <w:trPr>
          <w:cantSplit/>
        </w:trPr>
        <w:tc>
          <w:tcPr>
            <w:tcW w:w="258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7067AC" w14:textId="77777777" w:rsidR="00320415" w:rsidRDefault="00000000">
            <w:r>
              <w:rPr>
                <w:sz w:val="18"/>
                <w:szCs w:val="18"/>
              </w:rPr>
              <w:t>POST /v1/beacons/{id}/telemetry</w:t>
            </w:r>
          </w:p>
        </w:tc>
        <w:tc>
          <w:tcPr>
            <w:tcW w:w="7498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4616CA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Niveau de pile signalé par le personnel ou par un relevé périodique</w:t>
            </w:r>
          </w:p>
        </w:tc>
      </w:tr>
    </w:tbl>
    <w:p w14:paraId="10320151" w14:textId="77777777" w:rsidR="00320415" w:rsidRPr="006F1E26" w:rsidRDefault="00320415">
      <w:pPr>
        <w:spacing w:after="160"/>
        <w:rPr>
          <w:lang w:val="fr-CA"/>
        </w:rPr>
      </w:pPr>
    </w:p>
    <w:p w14:paraId="69693B3E" w14:textId="77777777" w:rsidR="00320415" w:rsidRPr="006F1E26" w:rsidRDefault="00000000">
      <w:pPr>
        <w:keepNext/>
        <w:spacing w:before="150" w:after="90"/>
        <w:rPr>
          <w:lang w:val="fr-CA"/>
        </w:rPr>
      </w:pPr>
      <w:r w:rsidRPr="006F1E26">
        <w:rPr>
          <w:rFonts w:ascii="Arial" w:eastAsia="Arial" w:hAnsi="Arial" w:cs="Arial"/>
          <w:b/>
          <w:bCs/>
          <w:sz w:val="18"/>
          <w:szCs w:val="18"/>
          <w:lang w:val="fr-CA"/>
        </w:rPr>
        <w:t>Tableau de bord opérateur — authentification par session opérateur</w:t>
      </w: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9"/>
        <w:gridCol w:w="6741"/>
      </w:tblGrid>
      <w:tr w:rsidR="00320415" w14:paraId="74636AFB" w14:textId="77777777">
        <w:trPr>
          <w:cantSplit/>
          <w:tblHeader/>
        </w:trPr>
        <w:tc>
          <w:tcPr>
            <w:tcW w:w="3332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12A9EB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6748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0D6188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Effet</w:t>
            </w:r>
            <w:proofErr w:type="spellEnd"/>
          </w:p>
        </w:tc>
      </w:tr>
      <w:tr w:rsidR="00320415" w14:paraId="1A3C38D0" w14:textId="77777777">
        <w:trPr>
          <w:cantSplit/>
        </w:trPr>
        <w:tc>
          <w:tcPr>
            <w:tcW w:w="333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0C1174" w14:textId="77777777" w:rsidR="00320415" w:rsidRDefault="00000000">
            <w:r>
              <w:rPr>
                <w:sz w:val="18"/>
                <w:szCs w:val="18"/>
              </w:rPr>
              <w:t>POST /v1/operators/onboarding</w:t>
            </w:r>
          </w:p>
        </w:tc>
        <w:tc>
          <w:tcPr>
            <w:tcW w:w="6748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0642C4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Génère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le lien </w:t>
            </w:r>
            <w:proofErr w:type="spellStart"/>
            <w:r>
              <w:rPr>
                <w:color w:val="4B534D"/>
                <w:sz w:val="18"/>
                <w:szCs w:val="18"/>
              </w:rPr>
              <w:t>d'onboarding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Stripe Connect Express</w:t>
            </w:r>
          </w:p>
        </w:tc>
      </w:tr>
      <w:tr w:rsidR="00320415" w:rsidRPr="005C4434" w14:paraId="753FF26D" w14:textId="77777777">
        <w:trPr>
          <w:cantSplit/>
        </w:trPr>
        <w:tc>
          <w:tcPr>
            <w:tcW w:w="333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5C54B7" w14:textId="77777777" w:rsidR="00320415" w:rsidRDefault="00000000">
            <w:r>
              <w:rPr>
                <w:sz w:val="18"/>
                <w:szCs w:val="18"/>
              </w:rPr>
              <w:t>PUT /v1/lots/{id}/pricing</w:t>
            </w:r>
          </w:p>
        </w:tc>
        <w:tc>
          <w:tcPr>
            <w:tcW w:w="6748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2A9917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Politique tarifaire ; refuse l'enregistrement si le plafond journalier est absent</w:t>
            </w:r>
          </w:p>
        </w:tc>
      </w:tr>
      <w:tr w:rsidR="00320415" w:rsidRPr="005C4434" w14:paraId="7321C036" w14:textId="77777777">
        <w:trPr>
          <w:cantSplit/>
        </w:trPr>
        <w:tc>
          <w:tcPr>
            <w:tcW w:w="333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442F18" w14:textId="77777777" w:rsidR="00320415" w:rsidRDefault="00000000">
            <w:r>
              <w:rPr>
                <w:sz w:val="18"/>
                <w:szCs w:val="18"/>
              </w:rPr>
              <w:t>PUT /v1/lots/{id}/map</w:t>
            </w:r>
          </w:p>
        </w:tc>
        <w:tc>
          <w:tcPr>
            <w:tcW w:w="6748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CF69FD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Paliers, allées, places et attributs ; associe chaque allée à son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major</w:t>
            </w: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de balise</w:t>
            </w:r>
          </w:p>
        </w:tc>
      </w:tr>
      <w:tr w:rsidR="00320415" w:rsidRPr="005C4434" w14:paraId="71AA2999" w14:textId="77777777">
        <w:trPr>
          <w:cantSplit/>
        </w:trPr>
        <w:tc>
          <w:tcPr>
            <w:tcW w:w="333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D7C562" w14:textId="77777777" w:rsidR="00320415" w:rsidRDefault="00000000">
            <w:r>
              <w:rPr>
                <w:sz w:val="18"/>
                <w:szCs w:val="18"/>
              </w:rPr>
              <w:t>GET /v1/lots/{id}/occupancy</w:t>
            </w:r>
          </w:p>
        </w:tc>
        <w:tc>
          <w:tcPr>
            <w:tcW w:w="6748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BC44DA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Occupation en direct par palier et par état</w:t>
            </w:r>
          </w:p>
        </w:tc>
      </w:tr>
      <w:tr w:rsidR="00320415" w14:paraId="5211D701" w14:textId="77777777">
        <w:trPr>
          <w:cantSplit/>
        </w:trPr>
        <w:tc>
          <w:tcPr>
            <w:tcW w:w="333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0ABA96" w14:textId="77777777" w:rsidR="00320415" w:rsidRDefault="00000000">
            <w:r>
              <w:rPr>
                <w:sz w:val="18"/>
                <w:szCs w:val="18"/>
              </w:rPr>
              <w:t>GET /v1/lots/{id}/</w:t>
            </w:r>
            <w:proofErr w:type="spellStart"/>
            <w:r>
              <w:rPr>
                <w:sz w:val="18"/>
                <w:szCs w:val="18"/>
              </w:rPr>
              <w:t>spots?needs_check</w:t>
            </w:r>
            <w:proofErr w:type="spellEnd"/>
            <w:r>
              <w:rPr>
                <w:sz w:val="18"/>
                <w:szCs w:val="18"/>
              </w:rPr>
              <w:t>=true</w:t>
            </w:r>
          </w:p>
        </w:tc>
        <w:tc>
          <w:tcPr>
            <w:tcW w:w="6748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A4C477" w14:textId="77777777" w:rsidR="00320415" w:rsidRDefault="00000000">
            <w:r>
              <w:rPr>
                <w:color w:val="4B534D"/>
                <w:sz w:val="18"/>
                <w:szCs w:val="18"/>
              </w:rPr>
              <w:t xml:space="preserve">Places à </w:t>
            </w:r>
            <w:proofErr w:type="spellStart"/>
            <w:r>
              <w:rPr>
                <w:color w:val="4B534D"/>
                <w:sz w:val="18"/>
                <w:szCs w:val="18"/>
              </w:rPr>
              <w:t>vérifier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34D"/>
                <w:sz w:val="18"/>
                <w:szCs w:val="18"/>
              </w:rPr>
              <w:t>physiquement</w:t>
            </w:r>
            <w:proofErr w:type="spellEnd"/>
          </w:p>
        </w:tc>
      </w:tr>
    </w:tbl>
    <w:p w14:paraId="11723009" w14:textId="77777777" w:rsidR="00320415" w:rsidRDefault="00320415">
      <w:pPr>
        <w:spacing w:after="160"/>
      </w:pPr>
    </w:p>
    <w:p w14:paraId="64A9879C" w14:textId="77777777" w:rsidR="00320415" w:rsidRDefault="00000000">
      <w:pPr>
        <w:keepNext/>
        <w:spacing w:before="150" w:after="90"/>
      </w:pP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Tâches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planifiées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aucun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appelant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 xml:space="preserve"> externe</w:t>
      </w: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1"/>
        <w:gridCol w:w="1219"/>
        <w:gridCol w:w="6250"/>
      </w:tblGrid>
      <w:tr w:rsidR="00320415" w14:paraId="205DFC23" w14:textId="77777777">
        <w:trPr>
          <w:cantSplit/>
          <w:tblHeader/>
        </w:trPr>
        <w:tc>
          <w:tcPr>
            <w:tcW w:w="2064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C44A4E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Tâche</w:t>
            </w:r>
            <w:proofErr w:type="spellEnd"/>
          </w:p>
        </w:tc>
        <w:tc>
          <w:tcPr>
            <w:tcW w:w="873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637BFC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Cadence</w:t>
            </w:r>
          </w:p>
        </w:tc>
        <w:tc>
          <w:tcPr>
            <w:tcW w:w="7143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9850BB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Effet</w:t>
            </w:r>
            <w:proofErr w:type="spellEnd"/>
          </w:p>
        </w:tc>
      </w:tr>
      <w:tr w:rsidR="00320415" w:rsidRPr="005C4434" w14:paraId="09E8894F" w14:textId="77777777">
        <w:trPr>
          <w:cantSplit/>
        </w:trPr>
        <w:tc>
          <w:tcPr>
            <w:tcW w:w="20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9E9B43" w14:textId="77777777" w:rsidR="00320415" w:rsidRDefault="00000000">
            <w:proofErr w:type="spellStart"/>
            <w:r>
              <w:rPr>
                <w:sz w:val="18"/>
                <w:szCs w:val="18"/>
              </w:rPr>
              <w:t>expire_holds</w:t>
            </w:r>
            <w:proofErr w:type="spellEnd"/>
          </w:p>
        </w:tc>
        <w:tc>
          <w:tcPr>
            <w:tcW w:w="87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B73D4B" w14:textId="77777777" w:rsidR="00320415" w:rsidRDefault="00000000">
            <w:r>
              <w:rPr>
                <w:color w:val="4B534D"/>
                <w:sz w:val="18"/>
                <w:szCs w:val="18"/>
              </w:rPr>
              <w:t>30 s</w:t>
            </w:r>
          </w:p>
        </w:tc>
        <w:tc>
          <w:tcPr>
            <w:tcW w:w="71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74BEC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Hold dépassé : place remise à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AVAILABLE</w:t>
            </w:r>
          </w:p>
        </w:tc>
      </w:tr>
      <w:tr w:rsidR="00320415" w:rsidRPr="005C4434" w14:paraId="1BC493F6" w14:textId="77777777">
        <w:trPr>
          <w:cantSplit/>
        </w:trPr>
        <w:tc>
          <w:tcPr>
            <w:tcW w:w="206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E856BE" w14:textId="77777777" w:rsidR="00320415" w:rsidRDefault="00000000">
            <w:proofErr w:type="spellStart"/>
            <w:r>
              <w:rPr>
                <w:sz w:val="18"/>
                <w:szCs w:val="18"/>
              </w:rPr>
              <w:lastRenderedPageBreak/>
              <w:t>cancel_unconfirmed_entries</w:t>
            </w:r>
            <w:proofErr w:type="spellEnd"/>
          </w:p>
        </w:tc>
        <w:tc>
          <w:tcPr>
            <w:tcW w:w="87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495F5" w14:textId="77777777" w:rsidR="00320415" w:rsidRDefault="00000000">
            <w:r>
              <w:rPr>
                <w:color w:val="4B534D"/>
                <w:sz w:val="18"/>
                <w:szCs w:val="18"/>
              </w:rPr>
              <w:t>30 s</w:t>
            </w:r>
          </w:p>
        </w:tc>
        <w:tc>
          <w:tcPr>
            <w:tcW w:w="714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09B729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Aucune plaque lue 2 min après le scan : session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CANCELLED</w:t>
            </w:r>
            <w:r w:rsidRPr="006F1E26">
              <w:rPr>
                <w:color w:val="4B534D"/>
                <w:sz w:val="18"/>
                <w:szCs w:val="18"/>
                <w:lang w:val="fr-CA"/>
              </w:rPr>
              <w:t>, place libérée, pré-autorisation annulée</w:t>
            </w:r>
          </w:p>
        </w:tc>
      </w:tr>
      <w:tr w:rsidR="00320415" w:rsidRPr="005C4434" w14:paraId="2169189C" w14:textId="77777777">
        <w:trPr>
          <w:cantSplit/>
        </w:trPr>
        <w:tc>
          <w:tcPr>
            <w:tcW w:w="20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6D05C7" w14:textId="77777777" w:rsidR="00320415" w:rsidRDefault="00000000">
            <w:proofErr w:type="spellStart"/>
            <w:r>
              <w:rPr>
                <w:sz w:val="18"/>
                <w:szCs w:val="18"/>
              </w:rPr>
              <w:t>release_orphan_assignments</w:t>
            </w:r>
            <w:proofErr w:type="spellEnd"/>
          </w:p>
        </w:tc>
        <w:tc>
          <w:tcPr>
            <w:tcW w:w="87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839315" w14:textId="77777777" w:rsidR="00320415" w:rsidRDefault="00000000">
            <w:r>
              <w:rPr>
                <w:color w:val="4B534D"/>
                <w:sz w:val="18"/>
                <w:szCs w:val="18"/>
              </w:rPr>
              <w:t>5 min</w:t>
            </w:r>
          </w:p>
        </w:tc>
        <w:tc>
          <w:tcPr>
            <w:tcW w:w="714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AE8D21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Garde-fou 30 min contre le téléphone déchargé</w:t>
            </w:r>
          </w:p>
        </w:tc>
      </w:tr>
      <w:tr w:rsidR="00320415" w:rsidRPr="005C4434" w14:paraId="65ACF564" w14:textId="77777777">
        <w:trPr>
          <w:cantSplit/>
        </w:trPr>
        <w:tc>
          <w:tcPr>
            <w:tcW w:w="2064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E1E89F" w14:textId="77777777" w:rsidR="00320415" w:rsidRDefault="00000000">
            <w:proofErr w:type="spellStart"/>
            <w:r>
              <w:rPr>
                <w:sz w:val="18"/>
                <w:szCs w:val="18"/>
              </w:rPr>
              <w:t>purge_expired_events</w:t>
            </w:r>
            <w:proofErr w:type="spellEnd"/>
          </w:p>
        </w:tc>
        <w:tc>
          <w:tcPr>
            <w:tcW w:w="87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A5EE56" w14:textId="77777777" w:rsidR="00320415" w:rsidRDefault="00000000">
            <w:proofErr w:type="spellStart"/>
            <w:r>
              <w:rPr>
                <w:color w:val="4B534D"/>
                <w:sz w:val="18"/>
                <w:szCs w:val="18"/>
              </w:rPr>
              <w:t>quotidienne</w:t>
            </w:r>
            <w:proofErr w:type="spellEnd"/>
          </w:p>
        </w:tc>
        <w:tc>
          <w:tcPr>
            <w:tcW w:w="7143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B51329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Suppression des lignes dont 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purge_after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est dépassé, anonymisation des sessions</w:t>
            </w:r>
          </w:p>
        </w:tc>
      </w:tr>
    </w:tbl>
    <w:p w14:paraId="374EF3F1" w14:textId="77777777" w:rsidR="00320415" w:rsidRPr="006F1E26" w:rsidRDefault="00320415">
      <w:pPr>
        <w:spacing w:after="160"/>
        <w:rPr>
          <w:lang w:val="fr-CA"/>
        </w:rPr>
      </w:pPr>
    </w:p>
    <w:p w14:paraId="6AF12CA1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11" w:name="_Toc239846758"/>
      <w:r w:rsidRPr="006F1E26">
        <w:rPr>
          <w:lang w:val="fr-CA"/>
        </w:rPr>
        <w:t>Suite des travaux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APRÈS LA REMISE</w:t>
      </w:r>
      <w:bookmarkEnd w:id="11"/>
    </w:p>
    <w:p w14:paraId="414A12A7" w14:textId="77777777" w:rsidR="00320415" w:rsidRPr="006F1E26" w:rsidRDefault="00000000">
      <w:pPr>
        <w:spacing w:after="140"/>
        <w:rPr>
          <w:lang w:val="fr-CA"/>
        </w:rPr>
      </w:pPr>
      <w:r w:rsidRPr="006F1E26">
        <w:rPr>
          <w:color w:val="4B534D"/>
          <w:sz w:val="20"/>
          <w:szCs w:val="20"/>
          <w:lang w:val="fr-CA"/>
        </w:rPr>
        <w:t>La conception est close. Ce qui reste relève de l'implémentation et de deux limites assumées.</w:t>
      </w:r>
    </w:p>
    <w:p w14:paraId="51BA5560" w14:textId="77777777" w:rsidR="00320415" w:rsidRPr="006F1E26" w:rsidRDefault="00000000">
      <w:pPr>
        <w:pStyle w:val="ListParagraph"/>
        <w:numPr>
          <w:ilvl w:val="0"/>
          <w:numId w:val="2"/>
        </w:numPr>
        <w:spacing w:after="100" w:line="290" w:lineRule="auto"/>
        <w:rPr>
          <w:lang w:val="fr-CA"/>
        </w:rPr>
      </w:pPr>
      <w:r w:rsidRPr="006F1E26">
        <w:rPr>
          <w:b/>
          <w:bCs/>
          <w:color w:val="4B534D"/>
          <w:sz w:val="20"/>
          <w:szCs w:val="20"/>
          <w:lang w:val="fr-CA"/>
        </w:rPr>
        <w:t>Implémentation</w:t>
      </w:r>
      <w:r w:rsidRPr="006F1E26">
        <w:rPr>
          <w:color w:val="4B534D"/>
          <w:sz w:val="20"/>
          <w:szCs w:val="20"/>
          <w:lang w:val="fr-CA"/>
        </w:rPr>
        <w:t xml:space="preserve"> — selon l'ordre de construction, le module natif iOS avant les écrans.</w:t>
      </w:r>
    </w:p>
    <w:p w14:paraId="746A335E" w14:textId="77777777" w:rsidR="00320415" w:rsidRPr="006F1E26" w:rsidRDefault="00000000">
      <w:pPr>
        <w:pStyle w:val="ListParagraph"/>
        <w:numPr>
          <w:ilvl w:val="0"/>
          <w:numId w:val="2"/>
        </w:numPr>
        <w:spacing w:after="100" w:line="290" w:lineRule="auto"/>
        <w:rPr>
          <w:lang w:val="fr-CA"/>
        </w:rPr>
      </w:pPr>
      <w:r w:rsidRPr="006F1E26">
        <w:rPr>
          <w:b/>
          <w:bCs/>
          <w:color w:val="4B534D"/>
          <w:sz w:val="20"/>
          <w:szCs w:val="20"/>
          <w:lang w:val="fr-CA"/>
        </w:rPr>
        <w:t>Module natif Android</w:t>
      </w:r>
      <w:r w:rsidRPr="006F1E26">
        <w:rPr>
          <w:color w:val="4B534D"/>
          <w:sz w:val="20"/>
          <w:szCs w:val="20"/>
          <w:lang w:val="fr-CA"/>
        </w:rPr>
        <w:t xml:space="preserve"> — le contrat du pont est figé ; l'implémentation vient après le MVP, par un service de premier plan.</w:t>
      </w:r>
    </w:p>
    <w:p w14:paraId="294181C7" w14:textId="77777777" w:rsidR="00320415" w:rsidRPr="006F1E26" w:rsidRDefault="00000000">
      <w:pPr>
        <w:pStyle w:val="ListParagraph"/>
        <w:numPr>
          <w:ilvl w:val="0"/>
          <w:numId w:val="2"/>
        </w:numPr>
        <w:spacing w:after="100" w:line="290" w:lineRule="auto"/>
        <w:rPr>
          <w:lang w:val="fr-CA"/>
        </w:rPr>
      </w:pPr>
      <w:r w:rsidRPr="006F1E26">
        <w:rPr>
          <w:b/>
          <w:bCs/>
          <w:color w:val="4B534D"/>
          <w:sz w:val="20"/>
          <w:szCs w:val="20"/>
          <w:lang w:val="fr-CA"/>
        </w:rPr>
        <w:t>Fonctionnement hors ligne</w:t>
      </w:r>
      <w:r w:rsidRPr="006F1E26">
        <w:rPr>
          <w:color w:val="4B534D"/>
          <w:sz w:val="20"/>
          <w:szCs w:val="20"/>
          <w:lang w:val="fr-CA"/>
        </w:rPr>
        <w:t xml:space="preserve"> — le Wi-Fi est un pré-requis d'adhésion. Une couverture partielle exigerait une file d'événements locale et des QR signés validés hors ligne : conception à reprendre.</w:t>
      </w:r>
    </w:p>
    <w:p w14:paraId="511C8709" w14:textId="77777777" w:rsidR="00320415" w:rsidRPr="006F1E26" w:rsidRDefault="00000000">
      <w:pPr>
        <w:pStyle w:val="ListParagraph"/>
        <w:numPr>
          <w:ilvl w:val="0"/>
          <w:numId w:val="2"/>
        </w:numPr>
        <w:spacing w:after="100" w:line="290" w:lineRule="auto"/>
        <w:rPr>
          <w:lang w:val="fr-CA"/>
        </w:rPr>
      </w:pPr>
      <w:r w:rsidRPr="006F1E26">
        <w:rPr>
          <w:b/>
          <w:bCs/>
          <w:color w:val="4B534D"/>
          <w:sz w:val="20"/>
          <w:szCs w:val="20"/>
          <w:lang w:val="fr-CA"/>
        </w:rPr>
        <w:t>Lecture de plaque en conditions réelles</w:t>
      </w:r>
      <w:r w:rsidRPr="006F1E26">
        <w:rPr>
          <w:color w:val="4B534D"/>
          <w:sz w:val="20"/>
          <w:szCs w:val="20"/>
          <w:lang w:val="fr-CA"/>
        </w:rPr>
        <w:t xml:space="preserve"> — plaque en mouvement et éclairage de garage ne sont pas reproductibles en environnement contrôlé.</w:t>
      </w:r>
    </w:p>
    <w:p w14:paraId="4E7532A5" w14:textId="77777777" w:rsidR="00320415" w:rsidRPr="006F1E26" w:rsidRDefault="00320415">
      <w:pPr>
        <w:spacing w:after="120"/>
        <w:rPr>
          <w:lang w:val="fr-CA"/>
        </w:rPr>
      </w:pPr>
    </w:p>
    <w:p w14:paraId="0124BDA2" w14:textId="77777777" w:rsidR="00320415" w:rsidRPr="006F1E26" w:rsidRDefault="00000000">
      <w:pPr>
        <w:pageBreakBefore/>
        <w:rPr>
          <w:lang w:val="fr-CA"/>
        </w:rPr>
      </w:pPr>
      <w:r w:rsidRPr="006F1E26">
        <w:rPr>
          <w:rFonts w:ascii="Consolas" w:eastAsia="Consolas" w:hAnsi="Consolas" w:cs="Consolas"/>
          <w:color w:val="1B4B8F"/>
          <w:sz w:val="22"/>
          <w:szCs w:val="22"/>
          <w:lang w:val="fr-CA"/>
        </w:rPr>
        <w:lastRenderedPageBreak/>
        <w:t>03</w:t>
      </w:r>
    </w:p>
    <w:p w14:paraId="798BB395" w14:textId="77777777" w:rsidR="00320415" w:rsidRPr="006F1E26" w:rsidRDefault="00000000">
      <w:pPr>
        <w:pStyle w:val="Heading1"/>
        <w:keepNext/>
        <w:spacing w:before="80" w:after="80" w:line="560" w:lineRule="exact"/>
        <w:rPr>
          <w:lang w:val="fr-CA"/>
        </w:rPr>
      </w:pPr>
      <w:bookmarkStart w:id="12" w:name="_Toc239846759"/>
      <w:r w:rsidRPr="006F1E26">
        <w:rPr>
          <w:lang w:val="fr-CA"/>
        </w:rPr>
        <w:t>Diagrammes de séquence</w:t>
      </w:r>
      <w:bookmarkEnd w:id="12"/>
    </w:p>
    <w:p w14:paraId="7F75631F" w14:textId="77777777" w:rsidR="00320415" w:rsidRPr="006F1E26" w:rsidRDefault="00000000">
      <w:pPr>
        <w:spacing w:after="160"/>
        <w:rPr>
          <w:lang w:val="fr-CA"/>
        </w:rPr>
      </w:pPr>
      <w:r w:rsidRPr="006F1E26">
        <w:rPr>
          <w:color w:val="4B534D"/>
          <w:lang w:val="fr-CA"/>
        </w:rPr>
        <w:t>Quatre parcours où l'ordre des appels est une décision de conception, pas un détail d'implémentation.</w:t>
      </w:r>
    </w:p>
    <w:p w14:paraId="55689B90" w14:textId="77777777" w:rsidR="00320415" w:rsidRPr="006F1E26" w:rsidRDefault="00320415">
      <w:pPr>
        <w:pBdr>
          <w:bottom w:val="single" w:sz="12" w:space="0" w:color="191C1A"/>
        </w:pBdr>
        <w:spacing w:after="300"/>
        <w:rPr>
          <w:lang w:val="fr-CA"/>
        </w:rPr>
      </w:pPr>
    </w:p>
    <w:p w14:paraId="2924D488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13" w:name="_Toc239846760"/>
      <w:r w:rsidRPr="006F1E26">
        <w:rPr>
          <w:lang w:val="fr-CA"/>
        </w:rPr>
        <w:t>Séquence A — Entrée au parking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7 PARTICIPANTS · 17 MESSAGES</w:t>
      </w:r>
      <w:bookmarkEnd w:id="13"/>
    </w:p>
    <w:p w14:paraId="04FA2A7E" w14:textId="77777777" w:rsidR="00320415" w:rsidRPr="006F1E26" w:rsidRDefault="00320415">
      <w:pPr>
        <w:spacing w:after="120"/>
        <w:rPr>
          <w:lang w:val="fr-CA"/>
        </w:rPr>
      </w:pPr>
    </w:p>
    <w:p w14:paraId="0C3CE963" w14:textId="77777777" w:rsidR="00320415" w:rsidRPr="006F1E26" w:rsidRDefault="00000000">
      <w:pPr>
        <w:spacing w:after="140" w:line="300" w:lineRule="auto"/>
        <w:rPr>
          <w:lang w:val="fr-CA"/>
        </w:rPr>
      </w:pPr>
      <w:r w:rsidRPr="006F1E26">
        <w:rPr>
          <w:color w:val="4B534D"/>
          <w:sz w:val="22"/>
          <w:szCs w:val="22"/>
          <w:lang w:val="fr-CA"/>
        </w:rPr>
        <w:t>Le parcours le plus contraint : quatre sous-systèmes doivent réussir dans un ordre précis pendant qu'une voiture attend devant une barrière.</w:t>
      </w:r>
    </w:p>
    <w:p w14:paraId="17D224A1" w14:textId="77777777" w:rsidR="00320415" w:rsidRDefault="00000000">
      <w:pPr>
        <w:pStyle w:val="ListParagraph"/>
        <w:numPr>
          <w:ilvl w:val="0"/>
          <w:numId w:val="2"/>
        </w:numPr>
        <w:spacing w:after="100" w:line="290" w:lineRule="auto"/>
      </w:pPr>
      <w:proofErr w:type="spellStart"/>
      <w:r>
        <w:rPr>
          <w:color w:val="4B534D"/>
          <w:sz w:val="20"/>
          <w:szCs w:val="20"/>
        </w:rPr>
        <w:t>appel</w:t>
      </w:r>
      <w:proofErr w:type="spellEnd"/>
    </w:p>
    <w:p w14:paraId="73D3E7A9" w14:textId="77777777" w:rsidR="00320415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color w:val="4B534D"/>
          <w:sz w:val="20"/>
          <w:szCs w:val="20"/>
        </w:rPr>
        <w:t>retour</w:t>
      </w:r>
    </w:p>
    <w:p w14:paraId="236B40EC" w14:textId="77777777" w:rsidR="00320415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color w:val="4B534D"/>
          <w:sz w:val="20"/>
          <w:szCs w:val="20"/>
        </w:rPr>
        <w:t xml:space="preserve">▭ fragment </w:t>
      </w:r>
      <w:proofErr w:type="spellStart"/>
      <w:r>
        <w:rPr>
          <w:color w:val="4B534D"/>
          <w:sz w:val="20"/>
          <w:szCs w:val="20"/>
        </w:rPr>
        <w:t>conditionnel</w:t>
      </w:r>
      <w:proofErr w:type="spellEnd"/>
    </w:p>
    <w:p w14:paraId="64A6613E" w14:textId="77777777" w:rsidR="00320415" w:rsidRDefault="00320415">
      <w:pPr>
        <w:spacing w:after="120"/>
      </w:pPr>
    </w:p>
    <w:p w14:paraId="5DED7A9D" w14:textId="77777777" w:rsidR="00320415" w:rsidRDefault="00000000">
      <w:pPr>
        <w:keepNext/>
        <w:pageBreakBefore/>
        <w:spacing w:after="90"/>
        <w:jc w:val="center"/>
      </w:pPr>
      <w:r>
        <w:rPr>
          <w:noProof/>
        </w:rPr>
        <w:lastRenderedPageBreak/>
        <w:drawing>
          <wp:inline distT="0" distB="0" distL="0" distR="0" wp14:anchorId="3E8579A8" wp14:editId="2198EF0F">
            <wp:extent cx="5237613" cy="7315200"/>
            <wp:effectExtent l="0" t="0" r="0" b="0"/>
            <wp:docPr id="529830294" name="Picture 529830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613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B2DF" w14:textId="77777777" w:rsidR="00320415" w:rsidRPr="006F1E26" w:rsidRDefault="00000000">
      <w:pPr>
        <w:keepNext/>
        <w:spacing w:after="140"/>
        <w:jc w:val="center"/>
        <w:rPr>
          <w:lang w:val="fr-CA"/>
        </w:rPr>
      </w:pPr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>L'assignation précède l'appel à Stripe, et la pré-autorisation précède l'ouverture de la barrière.</w:t>
      </w:r>
    </w:p>
    <w:tbl>
      <w:tblPr>
        <w:tblW w:w="5000" w:type="pct"/>
        <w:tblBorders>
          <w:top w:val="single" w:sz="2" w:space="0" w:color="EEF2F8"/>
          <w:left w:val="single" w:sz="18" w:space="0" w:color="1B4B8F"/>
          <w:bottom w:val="single" w:sz="2" w:space="0" w:color="EEF2F8"/>
          <w:right w:val="single" w:sz="2" w:space="0" w:color="EEF2F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4"/>
      </w:tblGrid>
      <w:tr w:rsidR="00320415" w:rsidRPr="005C4434" w14:paraId="1D28BA0D" w14:textId="77777777">
        <w:trPr>
          <w:cantSplit/>
        </w:trPr>
        <w:tc>
          <w:tcPr>
            <w:tcW w:w="10080" w:type="dxa"/>
            <w:shd w:val="clear" w:color="auto" w:fill="EEF2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62C0D0B" w14:textId="77777777" w:rsidR="00320415" w:rsidRPr="006F1E26" w:rsidRDefault="00000000">
            <w:pPr>
              <w:spacing w:after="60"/>
              <w:rPr>
                <w:lang w:val="fr-CA"/>
              </w:rPr>
            </w:pPr>
            <w:r w:rsidRPr="006F1E26">
              <w:rPr>
                <w:rFonts w:ascii="Arial" w:eastAsia="Arial" w:hAnsi="Arial" w:cs="Arial"/>
                <w:b/>
                <w:bCs/>
                <w:color w:val="1B4B8F"/>
                <w:sz w:val="19"/>
                <w:szCs w:val="19"/>
                <w:lang w:val="fr-CA"/>
              </w:rPr>
              <w:lastRenderedPageBreak/>
              <w:t>Trois contraintes d'ordre, et ce qui casse si on les inverse.</w:t>
            </w:r>
          </w:p>
          <w:p w14:paraId="12FD5EC0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L'assignation vient </w:t>
            </w:r>
            <w:r w:rsidRPr="006F1E26">
              <w:rPr>
                <w:b/>
                <w:bCs/>
                <w:color w:val="4B534D"/>
                <w:sz w:val="19"/>
                <w:szCs w:val="19"/>
                <w:lang w:val="fr-CA"/>
              </w:rPr>
              <w:t>avant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Stripe : appeler Stripe pour un parking complet coûte une latence inutile et une pré-autorisation à annuler. La pré-autorisation vient </w:t>
            </w:r>
            <w:r w:rsidRPr="006F1E26">
              <w:rPr>
                <w:b/>
                <w:bCs/>
                <w:color w:val="4B534D"/>
                <w:sz w:val="19"/>
                <w:szCs w:val="19"/>
                <w:lang w:val="fr-CA"/>
              </w:rPr>
              <w:t>avant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l'ouverture : une carte refusée après l'ouverture de la barrière est irrattrapable, la voiture est déjà entrée. La lecture de plaque vient </w:t>
            </w:r>
            <w:r w:rsidRPr="006F1E26">
              <w:rPr>
                <w:b/>
                <w:bCs/>
                <w:color w:val="4B534D"/>
                <w:sz w:val="19"/>
                <w:szCs w:val="19"/>
                <w:lang w:val="fr-CA"/>
              </w:rPr>
              <w:t>après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l'ouverture, et ce n'est pas un choix — la caméra vise la plaque arrière, donc elle ne voit le véhicule qu'une fois la barrière franchie.</w:t>
            </w:r>
          </w:p>
        </w:tc>
      </w:tr>
    </w:tbl>
    <w:p w14:paraId="3E765772" w14:textId="77777777" w:rsidR="00320415" w:rsidRPr="006F1E26" w:rsidRDefault="00320415">
      <w:pPr>
        <w:keepNext/>
        <w:spacing w:after="170"/>
        <w:rPr>
          <w:lang w:val="fr-CA"/>
        </w:rPr>
      </w:pPr>
    </w:p>
    <w:tbl>
      <w:tblPr>
        <w:tblW w:w="5000" w:type="pct"/>
        <w:tblBorders>
          <w:top w:val="single" w:sz="2" w:space="0" w:color="FBF3E8"/>
          <w:left w:val="single" w:sz="18" w:space="0" w:color="9B4A07"/>
          <w:bottom w:val="single" w:sz="2" w:space="0" w:color="FBF3E8"/>
          <w:right w:val="single" w:sz="2" w:space="0" w:color="FBF3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4"/>
      </w:tblGrid>
      <w:tr w:rsidR="00320415" w:rsidRPr="005C4434" w14:paraId="7FBBD125" w14:textId="77777777">
        <w:trPr>
          <w:cantSplit/>
        </w:trPr>
        <w:tc>
          <w:tcPr>
            <w:tcW w:w="10080" w:type="dxa"/>
            <w:shd w:val="clear" w:color="auto" w:fill="FBF3E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D057845" w14:textId="77777777" w:rsidR="00320415" w:rsidRPr="006F1E26" w:rsidRDefault="00000000">
            <w:pPr>
              <w:spacing w:after="60"/>
              <w:rPr>
                <w:lang w:val="fr-CA"/>
              </w:rPr>
            </w:pPr>
            <w:r w:rsidRPr="006F1E26">
              <w:rPr>
                <w:rFonts w:ascii="Arial" w:eastAsia="Arial" w:hAnsi="Arial" w:cs="Arial"/>
                <w:b/>
                <w:bCs/>
                <w:color w:val="9B4A07"/>
                <w:sz w:val="19"/>
                <w:szCs w:val="19"/>
                <w:lang w:val="fr-CA"/>
              </w:rPr>
              <w:t>Le fragment conditionnel porte tout le risque de cette séquence.</w:t>
            </w:r>
          </w:p>
          <w:p w14:paraId="35E3D053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La branche « aucune plaque lue après 2 min » n'est pas déclenchée par un acteur mais par la tâche 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cancel_unconfirmed_entries</w:t>
            </w:r>
            <w:proofErr w:type="spellEnd"/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. Elle doit annuler </w:t>
            </w:r>
            <w:r w:rsidRPr="006F1E26">
              <w:rPr>
                <w:b/>
                <w:bCs/>
                <w:color w:val="4B534D"/>
                <w:sz w:val="19"/>
                <w:szCs w:val="19"/>
                <w:lang w:val="fr-CA"/>
              </w:rPr>
              <w:t>deux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choses : l'état de la place et la pré-autorisation Stripe. Oublier la seconde laisse un montant bloqué sur la carte d'un conducteur qui n'est jamais entré.</w:t>
            </w:r>
          </w:p>
        </w:tc>
      </w:tr>
    </w:tbl>
    <w:p w14:paraId="63538634" w14:textId="77777777" w:rsidR="00320415" w:rsidRPr="006F1E26" w:rsidRDefault="00320415">
      <w:pPr>
        <w:spacing w:after="170"/>
        <w:rPr>
          <w:lang w:val="fr-CA"/>
        </w:rPr>
      </w:pPr>
    </w:p>
    <w:p w14:paraId="16506C35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14" w:name="_Toc239846761"/>
      <w:r w:rsidRPr="006F1E26">
        <w:rPr>
          <w:lang w:val="fr-CA"/>
        </w:rPr>
        <w:t>Séquence B — Confirmation de la place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7 PARTICIPANTS · 15 MESSAGES</w:t>
      </w:r>
      <w:bookmarkEnd w:id="14"/>
    </w:p>
    <w:p w14:paraId="2653F5A3" w14:textId="77777777" w:rsidR="00320415" w:rsidRPr="006F1E26" w:rsidRDefault="00320415">
      <w:pPr>
        <w:spacing w:after="120"/>
        <w:rPr>
          <w:lang w:val="fr-CA"/>
        </w:rPr>
      </w:pPr>
    </w:p>
    <w:p w14:paraId="7E033385" w14:textId="77777777" w:rsidR="00320415" w:rsidRPr="006F1E26" w:rsidRDefault="00000000">
      <w:pPr>
        <w:spacing w:after="140" w:line="300" w:lineRule="auto"/>
        <w:rPr>
          <w:lang w:val="fr-CA"/>
        </w:rPr>
      </w:pPr>
      <w:r w:rsidRPr="006F1E26">
        <w:rPr>
          <w:color w:val="4B534D"/>
          <w:sz w:val="22"/>
          <w:szCs w:val="22"/>
          <w:lang w:val="fr-CA"/>
        </w:rPr>
        <w:t>Le mécanisme central du produit. Rien n'est déclenché par un minuteur : la balise réveille l'app, le capteur de mouvement décide du moment de la notification.</w:t>
      </w:r>
    </w:p>
    <w:p w14:paraId="5BDC7631" w14:textId="77777777" w:rsidR="00320415" w:rsidRDefault="00000000">
      <w:pPr>
        <w:keepNext/>
        <w:pageBreakBefore/>
        <w:spacing w:after="90"/>
        <w:jc w:val="center"/>
      </w:pPr>
      <w:r>
        <w:rPr>
          <w:noProof/>
        </w:rPr>
        <w:lastRenderedPageBreak/>
        <w:drawing>
          <wp:inline distT="0" distB="0" distL="0" distR="0" wp14:anchorId="0317E1CD" wp14:editId="463E36A9">
            <wp:extent cx="5455847" cy="7315200"/>
            <wp:effectExtent l="0" t="0" r="0" b="0"/>
            <wp:docPr id="23001843" name="Picture 23001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847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1FD3" w14:textId="77777777" w:rsidR="00320415" w:rsidRPr="006F1E26" w:rsidRDefault="00000000">
      <w:pPr>
        <w:keepNext/>
        <w:spacing w:after="140"/>
        <w:jc w:val="center"/>
        <w:rPr>
          <w:lang w:val="fr-CA"/>
        </w:rPr>
      </w:pPr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>Les trois branches du fragment correspondent aux trois issues réelles : confirmation, correction, silence.</w:t>
      </w:r>
    </w:p>
    <w:tbl>
      <w:tblPr>
        <w:tblW w:w="5000" w:type="pct"/>
        <w:tblBorders>
          <w:top w:val="single" w:sz="2" w:space="0" w:color="EEF2F8"/>
          <w:left w:val="single" w:sz="18" w:space="0" w:color="1B4B8F"/>
          <w:bottom w:val="single" w:sz="2" w:space="0" w:color="EEF2F8"/>
          <w:right w:val="single" w:sz="2" w:space="0" w:color="EEF2F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4"/>
      </w:tblGrid>
      <w:tr w:rsidR="00320415" w:rsidRPr="005C4434" w14:paraId="79605599" w14:textId="77777777">
        <w:trPr>
          <w:cantSplit/>
        </w:trPr>
        <w:tc>
          <w:tcPr>
            <w:tcW w:w="10080" w:type="dxa"/>
            <w:shd w:val="clear" w:color="auto" w:fill="EEF2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064BC50" w14:textId="77777777" w:rsidR="00320415" w:rsidRPr="006F1E26" w:rsidRDefault="00000000">
            <w:pPr>
              <w:spacing w:after="60"/>
              <w:rPr>
                <w:lang w:val="fr-CA"/>
              </w:rPr>
            </w:pPr>
            <w:r w:rsidRPr="006F1E26">
              <w:rPr>
                <w:rFonts w:ascii="Arial" w:eastAsia="Arial" w:hAnsi="Arial" w:cs="Arial"/>
                <w:b/>
                <w:bCs/>
                <w:color w:val="1B4B8F"/>
                <w:sz w:val="19"/>
                <w:szCs w:val="19"/>
                <w:lang w:val="fr-CA"/>
              </w:rPr>
              <w:lastRenderedPageBreak/>
              <w:t>La correction de place est la seule opération à deux écritures.</w:t>
            </w:r>
          </w:p>
          <w:p w14:paraId="13994107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Quand l'utilisateur saisit un autre numéro, deux lignes de </w:t>
            </w:r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spot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changent d'état dans la même transaction : la place réelle passe à </w:t>
            </w:r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OCCUPIED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, l'ancienne à </w:t>
            </w:r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OCCUPIED_UNKNOWN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>. Hors transaction, une coupure réseau entre les deux laisse une place fantôme, réservée pour personne et invisible à l'inventaire.</w:t>
            </w:r>
          </w:p>
        </w:tc>
      </w:tr>
    </w:tbl>
    <w:p w14:paraId="7FC0C74A" w14:textId="77777777" w:rsidR="00320415" w:rsidRPr="006F1E26" w:rsidRDefault="00320415">
      <w:pPr>
        <w:keepNext/>
        <w:spacing w:after="170"/>
        <w:rPr>
          <w:lang w:val="fr-CA"/>
        </w:rPr>
      </w:pPr>
    </w:p>
    <w:tbl>
      <w:tblPr>
        <w:tblW w:w="5000" w:type="pct"/>
        <w:tblBorders>
          <w:top w:val="single" w:sz="2" w:space="0" w:color="FBF3E8"/>
          <w:left w:val="single" w:sz="18" w:space="0" w:color="9B4A07"/>
          <w:bottom w:val="single" w:sz="2" w:space="0" w:color="FBF3E8"/>
          <w:right w:val="single" w:sz="2" w:space="0" w:color="FBF3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4"/>
      </w:tblGrid>
      <w:tr w:rsidR="00320415" w:rsidRPr="005C4434" w14:paraId="76A34302" w14:textId="77777777">
        <w:trPr>
          <w:cantSplit/>
        </w:trPr>
        <w:tc>
          <w:tcPr>
            <w:tcW w:w="10080" w:type="dxa"/>
            <w:shd w:val="clear" w:color="auto" w:fill="FBF3E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AA53B3" w14:textId="77777777" w:rsidR="00320415" w:rsidRPr="006F1E26" w:rsidRDefault="00000000">
            <w:pPr>
              <w:spacing w:after="60"/>
              <w:rPr>
                <w:lang w:val="fr-CA"/>
              </w:rPr>
            </w:pPr>
            <w:r w:rsidRPr="006F1E26">
              <w:rPr>
                <w:rFonts w:ascii="Arial" w:eastAsia="Arial" w:hAnsi="Arial" w:cs="Arial"/>
                <w:b/>
                <w:bCs/>
                <w:color w:val="9B4A07"/>
                <w:sz w:val="19"/>
                <w:szCs w:val="19"/>
                <w:lang w:val="fr-CA"/>
              </w:rPr>
              <w:t>La branche « aucune réponse » n'a pas de message entrant.</w:t>
            </w:r>
          </w:p>
          <w:p w14:paraId="1E59D092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Elle se produit sans qu'aucun acteur n'agisse : le système écrit </w:t>
            </w:r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PARKED_UNCONFIRMED</w:t>
            </w: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sur la seule foi du signal </w:t>
            </w:r>
            <w:proofErr w:type="spellStart"/>
            <w:r w:rsidRPr="006F1E26">
              <w:rPr>
                <w:i/>
                <w:iCs/>
                <w:color w:val="4B534D"/>
                <w:sz w:val="19"/>
                <w:szCs w:val="19"/>
                <w:lang w:val="fr-CA"/>
              </w:rPr>
              <w:t>walking</w:t>
            </w:r>
            <w:proofErr w:type="spellEnd"/>
            <w:r w:rsidRPr="006F1E26">
              <w:rPr>
                <w:color w:val="4B534D"/>
                <w:sz w:val="19"/>
                <w:szCs w:val="19"/>
                <w:lang w:val="fr-CA"/>
              </w:rPr>
              <w:t>. C'est délibéré — attendre la confirmation pour écrire laisserait la place bloquée indéfiniment.</w:t>
            </w:r>
          </w:p>
        </w:tc>
      </w:tr>
    </w:tbl>
    <w:p w14:paraId="704E98FD" w14:textId="77777777" w:rsidR="00320415" w:rsidRPr="006F1E26" w:rsidRDefault="00320415">
      <w:pPr>
        <w:spacing w:after="170"/>
        <w:rPr>
          <w:lang w:val="fr-CA"/>
        </w:rPr>
      </w:pPr>
    </w:p>
    <w:p w14:paraId="12500618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15" w:name="_Toc239846762"/>
      <w:r w:rsidRPr="006F1E26">
        <w:rPr>
          <w:lang w:val="fr-CA"/>
        </w:rPr>
        <w:t>Séquence C — Sortie et facturation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7 PARTICIPANTS · 13 MESSAGES</w:t>
      </w:r>
      <w:bookmarkEnd w:id="15"/>
    </w:p>
    <w:p w14:paraId="230674A7" w14:textId="77777777" w:rsidR="00320415" w:rsidRPr="006F1E26" w:rsidRDefault="00320415">
      <w:pPr>
        <w:spacing w:after="120"/>
        <w:rPr>
          <w:lang w:val="fr-CA"/>
        </w:rPr>
      </w:pPr>
    </w:p>
    <w:p w14:paraId="49B5EB68" w14:textId="77777777" w:rsidR="00320415" w:rsidRPr="006F1E26" w:rsidRDefault="00000000">
      <w:pPr>
        <w:spacing w:after="140" w:line="300" w:lineRule="auto"/>
        <w:rPr>
          <w:lang w:val="fr-CA"/>
        </w:rPr>
      </w:pPr>
      <w:r w:rsidRPr="006F1E26">
        <w:rPr>
          <w:color w:val="4B534D"/>
          <w:sz w:val="22"/>
          <w:szCs w:val="22"/>
          <w:lang w:val="fr-CA"/>
        </w:rPr>
        <w:t xml:space="preserve">Le cas nominal ne demande aucun geste : la plaque déclenche toute la chaîne. Le repli ne sert qu'aux lectures ratées et aux sessions marquées </w:t>
      </w:r>
      <w:proofErr w:type="spellStart"/>
      <w:r w:rsidRPr="006F1E26">
        <w:rPr>
          <w:color w:val="4B534D"/>
          <w:sz w:val="22"/>
          <w:szCs w:val="22"/>
          <w:lang w:val="fr-CA"/>
        </w:rPr>
        <w:t>plate_mismatch</w:t>
      </w:r>
      <w:proofErr w:type="spellEnd"/>
      <w:r w:rsidRPr="006F1E26">
        <w:rPr>
          <w:color w:val="4B534D"/>
          <w:sz w:val="22"/>
          <w:szCs w:val="22"/>
          <w:lang w:val="fr-CA"/>
        </w:rPr>
        <w:t>.</w:t>
      </w:r>
    </w:p>
    <w:p w14:paraId="6314CC39" w14:textId="77777777" w:rsidR="00320415" w:rsidRDefault="00000000">
      <w:pPr>
        <w:keepNext/>
        <w:pageBreakBefore/>
        <w:spacing w:after="90"/>
        <w:jc w:val="center"/>
      </w:pPr>
      <w:r>
        <w:rPr>
          <w:noProof/>
        </w:rPr>
        <w:lastRenderedPageBreak/>
        <w:drawing>
          <wp:inline distT="0" distB="0" distL="0" distR="0" wp14:anchorId="5BC3CC49" wp14:editId="0180E3AA">
            <wp:extent cx="6400800" cy="7200900"/>
            <wp:effectExtent l="0" t="0" r="0" b="0"/>
            <wp:docPr id="1363035645" name="Picture 1363035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7F93" w14:textId="77777777" w:rsidR="00320415" w:rsidRPr="006F1E26" w:rsidRDefault="00000000">
      <w:pPr>
        <w:keepNext/>
        <w:spacing w:after="140"/>
        <w:jc w:val="center"/>
        <w:rPr>
          <w:lang w:val="fr-CA"/>
        </w:rPr>
      </w:pPr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>La capture du paiement précède l'ouverture de la barrière, sans exception.</w:t>
      </w:r>
    </w:p>
    <w:tbl>
      <w:tblPr>
        <w:tblW w:w="5000" w:type="pct"/>
        <w:tblBorders>
          <w:top w:val="single" w:sz="2" w:space="0" w:color="EEF2F8"/>
          <w:left w:val="single" w:sz="18" w:space="0" w:color="1B4B8F"/>
          <w:bottom w:val="single" w:sz="2" w:space="0" w:color="EEF2F8"/>
          <w:right w:val="single" w:sz="2" w:space="0" w:color="EEF2F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4"/>
      </w:tblGrid>
      <w:tr w:rsidR="00320415" w:rsidRPr="005C4434" w14:paraId="1AB80BB3" w14:textId="77777777">
        <w:trPr>
          <w:cantSplit/>
        </w:trPr>
        <w:tc>
          <w:tcPr>
            <w:tcW w:w="10080" w:type="dxa"/>
            <w:shd w:val="clear" w:color="auto" w:fill="EEF2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889EE36" w14:textId="77777777" w:rsidR="00320415" w:rsidRPr="006F1E26" w:rsidRDefault="00000000">
            <w:pPr>
              <w:spacing w:after="60"/>
              <w:rPr>
                <w:lang w:val="fr-CA"/>
              </w:rPr>
            </w:pPr>
            <w:r w:rsidRPr="006F1E26">
              <w:rPr>
                <w:rFonts w:ascii="Arial" w:eastAsia="Arial" w:hAnsi="Arial" w:cs="Arial"/>
                <w:b/>
                <w:bCs/>
                <w:color w:val="1B4B8F"/>
                <w:sz w:val="19"/>
                <w:szCs w:val="19"/>
                <w:lang w:val="fr-CA"/>
              </w:rPr>
              <w:t>Une seule règle non négociable ici : la barrière n'ouvre jamais avant que Stripe ait confirmé la capture.</w:t>
            </w:r>
          </w:p>
          <w:p w14:paraId="5E847637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Ouvrir d'abord pour fluidifier le trafic transformerait chaque échec de capture en perte sèche, sans recours — le véhicule est parti. Le coût de cette règle est une latence de quelques centaines de millisecondes, absorbée par le temps que met le conducteur à avancer jusqu'à la barrière après la lecture de sa plaque.</w:t>
            </w:r>
          </w:p>
        </w:tc>
      </w:tr>
    </w:tbl>
    <w:p w14:paraId="21A5A533" w14:textId="77777777" w:rsidR="00320415" w:rsidRPr="006F1E26" w:rsidRDefault="00320415">
      <w:pPr>
        <w:spacing w:after="170"/>
        <w:rPr>
          <w:lang w:val="fr-CA"/>
        </w:rPr>
      </w:pPr>
    </w:p>
    <w:p w14:paraId="6ABF60D4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16" w:name="_Toc239846763"/>
      <w:r w:rsidRPr="006F1E26">
        <w:rPr>
          <w:lang w:val="fr-CA"/>
        </w:rPr>
        <w:lastRenderedPageBreak/>
        <w:t>Séquence D — Adhésion d'un opérateur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5 PARTICIPANTS · 14 MESSAGES</w:t>
      </w:r>
      <w:bookmarkEnd w:id="16"/>
    </w:p>
    <w:p w14:paraId="4AF293E9" w14:textId="77777777" w:rsidR="00320415" w:rsidRPr="006F1E26" w:rsidRDefault="00320415">
      <w:pPr>
        <w:spacing w:after="120"/>
        <w:rPr>
          <w:lang w:val="fr-CA"/>
        </w:rPr>
      </w:pPr>
    </w:p>
    <w:p w14:paraId="572124E4" w14:textId="77777777" w:rsidR="00320415" w:rsidRPr="006F1E26" w:rsidRDefault="00000000">
      <w:pPr>
        <w:spacing w:after="140" w:line="300" w:lineRule="auto"/>
        <w:rPr>
          <w:lang w:val="fr-CA"/>
        </w:rPr>
      </w:pPr>
      <w:r w:rsidRPr="006F1E26">
        <w:rPr>
          <w:color w:val="4B534D"/>
          <w:sz w:val="22"/>
          <w:szCs w:val="22"/>
          <w:lang w:val="fr-CA"/>
        </w:rPr>
        <w:t>Le seul parcours asynchrone : la vérification d'identité se déroule chez Stripe et revient par un webhook, qui peut arriver des minutes ou des jours plus tard.</w:t>
      </w:r>
    </w:p>
    <w:p w14:paraId="2D91111A" w14:textId="77777777" w:rsidR="00320415" w:rsidRDefault="00000000">
      <w:pPr>
        <w:keepNext/>
        <w:pageBreakBefore/>
        <w:spacing w:after="90"/>
        <w:jc w:val="center"/>
      </w:pPr>
      <w:r>
        <w:rPr>
          <w:noProof/>
        </w:rPr>
        <w:lastRenderedPageBreak/>
        <w:drawing>
          <wp:inline distT="0" distB="0" distL="0" distR="0" wp14:anchorId="48AAADC0" wp14:editId="56D8730B">
            <wp:extent cx="5045568" cy="7315200"/>
            <wp:effectExtent l="0" t="0" r="0" b="0"/>
            <wp:docPr id="176249016" name="Picture 176249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568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D6DB" w14:textId="77777777" w:rsidR="00320415" w:rsidRPr="006F1E26" w:rsidRDefault="00000000">
      <w:pPr>
        <w:keepNext/>
        <w:spacing w:after="140"/>
        <w:jc w:val="center"/>
        <w:rPr>
          <w:lang w:val="fr-CA"/>
        </w:rPr>
      </w:pPr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 xml:space="preserve">Le KYC se fait sur une page hébergée par Stripe ; l'API n'en voit que le résultat, par </w:t>
      </w:r>
      <w:proofErr w:type="spellStart"/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>webhook</w:t>
      </w:r>
      <w:proofErr w:type="spellEnd"/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>.</w:t>
      </w:r>
    </w:p>
    <w:tbl>
      <w:tblPr>
        <w:tblW w:w="5000" w:type="pct"/>
        <w:tblBorders>
          <w:top w:val="single" w:sz="2" w:space="0" w:color="EEF2F8"/>
          <w:left w:val="single" w:sz="18" w:space="0" w:color="1B4B8F"/>
          <w:bottom w:val="single" w:sz="2" w:space="0" w:color="EEF2F8"/>
          <w:right w:val="single" w:sz="2" w:space="0" w:color="EEF2F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4"/>
      </w:tblGrid>
      <w:tr w:rsidR="00320415" w:rsidRPr="005C4434" w14:paraId="0A21471D" w14:textId="77777777">
        <w:trPr>
          <w:cantSplit/>
        </w:trPr>
        <w:tc>
          <w:tcPr>
            <w:tcW w:w="10080" w:type="dxa"/>
            <w:shd w:val="clear" w:color="auto" w:fill="EEF2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8C4632D" w14:textId="77777777" w:rsidR="00320415" w:rsidRPr="006F1E26" w:rsidRDefault="00000000">
            <w:pPr>
              <w:spacing w:after="60"/>
              <w:rPr>
                <w:lang w:val="fr-CA"/>
              </w:rPr>
            </w:pPr>
            <w:r w:rsidRPr="006F1E26">
              <w:rPr>
                <w:rFonts w:ascii="Arial" w:eastAsia="Arial" w:hAnsi="Arial" w:cs="Arial"/>
                <w:b/>
                <w:bCs/>
                <w:color w:val="1B4B8F"/>
                <w:sz w:val="19"/>
                <w:szCs w:val="19"/>
                <w:lang w:val="fr-CA"/>
              </w:rPr>
              <w:lastRenderedPageBreak/>
              <w:t>Deux verrous empêchent un parking d'être mis en ligne à moitié configuré.</w:t>
            </w:r>
          </w:p>
          <w:p w14:paraId="211DAA76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L'API refuse l'enregistrement d'une politique tarifaire sans plafond journalier, parce que c'est ce montant qui est </w:t>
            </w:r>
            <w:proofErr w:type="spellStart"/>
            <w:r w:rsidRPr="006F1E26">
              <w:rPr>
                <w:color w:val="4B534D"/>
                <w:sz w:val="19"/>
                <w:szCs w:val="19"/>
                <w:lang w:val="fr-CA"/>
              </w:rPr>
              <w:t>pré-autorisé</w:t>
            </w:r>
            <w:proofErr w:type="spellEnd"/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à l'entrée. Et un parking dont 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wifi_verified_at</w:t>
            </w:r>
            <w:proofErr w:type="spellEnd"/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est nul reste hors ligne, quel que soit l'état de sa configuration : sans réseau au sous-sol, la confirmation de place ne remonterait jamais.</w:t>
            </w:r>
          </w:p>
        </w:tc>
      </w:tr>
    </w:tbl>
    <w:p w14:paraId="39B1D9A2" w14:textId="77777777" w:rsidR="00320415" w:rsidRPr="006F1E26" w:rsidRDefault="00320415">
      <w:pPr>
        <w:spacing w:after="170"/>
        <w:rPr>
          <w:lang w:val="fr-CA"/>
        </w:rPr>
      </w:pPr>
    </w:p>
    <w:p w14:paraId="76F6FB3B" w14:textId="77777777" w:rsidR="00320415" w:rsidRPr="006F1E26" w:rsidRDefault="00000000">
      <w:pPr>
        <w:pageBreakBefore/>
        <w:rPr>
          <w:lang w:val="fr-CA"/>
        </w:rPr>
      </w:pPr>
      <w:r w:rsidRPr="006F1E26">
        <w:rPr>
          <w:rFonts w:ascii="Consolas" w:eastAsia="Consolas" w:hAnsi="Consolas" w:cs="Consolas"/>
          <w:color w:val="1B4B8F"/>
          <w:sz w:val="22"/>
          <w:szCs w:val="22"/>
          <w:lang w:val="fr-CA"/>
        </w:rPr>
        <w:lastRenderedPageBreak/>
        <w:t>04</w:t>
      </w:r>
    </w:p>
    <w:p w14:paraId="7C110F66" w14:textId="77777777" w:rsidR="00320415" w:rsidRPr="006F1E26" w:rsidRDefault="00000000">
      <w:pPr>
        <w:pStyle w:val="Heading1"/>
        <w:keepNext/>
        <w:spacing w:before="80" w:after="80" w:line="560" w:lineRule="exact"/>
        <w:rPr>
          <w:lang w:val="fr-CA"/>
        </w:rPr>
      </w:pPr>
      <w:bookmarkStart w:id="17" w:name="_Toc239846764"/>
      <w:r w:rsidRPr="006F1E26">
        <w:rPr>
          <w:lang w:val="fr-CA"/>
        </w:rPr>
        <w:t>Architecture applicative</w:t>
      </w:r>
      <w:bookmarkEnd w:id="17"/>
    </w:p>
    <w:p w14:paraId="3588BDC2" w14:textId="77777777" w:rsidR="00320415" w:rsidRPr="006F1E26" w:rsidRDefault="00000000">
      <w:pPr>
        <w:spacing w:after="160"/>
        <w:rPr>
          <w:lang w:val="fr-CA"/>
        </w:rPr>
      </w:pPr>
      <w:r w:rsidRPr="006F1E26">
        <w:rPr>
          <w:color w:val="4B534D"/>
          <w:lang w:val="fr-CA"/>
        </w:rPr>
        <w:t>Le découpage en composants de l'API et de l'app, et le contrat exact entre le code TypeScript et les modules natifs — l'endroit où le projet peut déraper.</w:t>
      </w:r>
    </w:p>
    <w:p w14:paraId="59E47F23" w14:textId="77777777" w:rsidR="00320415" w:rsidRPr="006F1E26" w:rsidRDefault="00320415">
      <w:pPr>
        <w:pBdr>
          <w:bottom w:val="single" w:sz="12" w:space="0" w:color="191C1A"/>
        </w:pBdr>
        <w:spacing w:after="300"/>
        <w:rPr>
          <w:lang w:val="fr-CA"/>
        </w:rPr>
      </w:pPr>
    </w:p>
    <w:p w14:paraId="2DEE3C61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18" w:name="_Toc239846765"/>
      <w:r w:rsidRPr="006F1E26">
        <w:rPr>
          <w:lang w:val="fr-CA"/>
        </w:rPr>
        <w:t>API — architecture en couches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4 COUCHES · 18 COMPOSANTS</w:t>
      </w:r>
      <w:bookmarkEnd w:id="18"/>
    </w:p>
    <w:p w14:paraId="278F26D6" w14:textId="77777777" w:rsidR="00320415" w:rsidRPr="006F1E26" w:rsidRDefault="00320415">
      <w:pPr>
        <w:spacing w:after="120"/>
        <w:rPr>
          <w:lang w:val="fr-CA"/>
        </w:rPr>
      </w:pPr>
    </w:p>
    <w:p w14:paraId="39D1B22A" w14:textId="77777777" w:rsidR="00320415" w:rsidRPr="006F1E26" w:rsidRDefault="00000000">
      <w:pPr>
        <w:spacing w:after="140" w:line="300" w:lineRule="auto"/>
        <w:rPr>
          <w:lang w:val="fr-CA"/>
        </w:rPr>
      </w:pPr>
      <w:r w:rsidRPr="006F1E26">
        <w:rPr>
          <w:color w:val="4B534D"/>
          <w:sz w:val="22"/>
          <w:szCs w:val="22"/>
          <w:lang w:val="fr-CA"/>
        </w:rPr>
        <w:t>Le domaine ne connaît ni HTTP ni Stripe : il reçoit des objets et rend des décisions. La logique d'allocation devient testable sans base ni réseau, et lisible d'un bout à l'autre.</w:t>
      </w:r>
    </w:p>
    <w:p w14:paraId="3CACC79B" w14:textId="77777777" w:rsidR="00320415" w:rsidRPr="006F1E26" w:rsidRDefault="00320415">
      <w:pPr>
        <w:rPr>
          <w:lang w:val="fr-CA"/>
        </w:rPr>
        <w:sectPr w:rsidR="00320415" w:rsidRPr="006F1E26">
          <w:footerReference w:type="default" r:id="rId18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4B7250B0" w14:textId="77777777" w:rsidR="00320415" w:rsidRDefault="00000000">
      <w:pPr>
        <w:keepNext/>
        <w:spacing w:before="160" w:after="90"/>
        <w:jc w:val="center"/>
      </w:pPr>
      <w:r>
        <w:rPr>
          <w:noProof/>
        </w:rPr>
        <w:lastRenderedPageBreak/>
        <w:drawing>
          <wp:inline distT="0" distB="0" distL="0" distR="0" wp14:anchorId="48C25F90" wp14:editId="63D8E6BC">
            <wp:extent cx="6400800" cy="1733550"/>
            <wp:effectExtent l="0" t="0" r="0" b="0"/>
            <wp:docPr id="952403348" name="Picture 952403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3F6F" w14:textId="77777777" w:rsidR="00320415" w:rsidRPr="006F1E26" w:rsidRDefault="00000000">
      <w:pPr>
        <w:spacing w:after="140"/>
        <w:jc w:val="center"/>
        <w:rPr>
          <w:lang w:val="fr-CA"/>
        </w:rPr>
      </w:pPr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>Le planificateur est la seule couche qui remonte : il appelle le domaine sans passer par HTTP.</w:t>
      </w:r>
    </w:p>
    <w:p w14:paraId="1B247AD0" w14:textId="77777777" w:rsidR="00320415" w:rsidRPr="006F1E26" w:rsidRDefault="00320415">
      <w:pPr>
        <w:keepNext/>
        <w:rPr>
          <w:lang w:val="fr-CA"/>
        </w:rPr>
        <w:sectPr w:rsidR="00320415" w:rsidRPr="006F1E26">
          <w:footerReference w:type="default" r:id="rId20"/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</w:p>
    <w:tbl>
      <w:tblPr>
        <w:tblW w:w="5000" w:type="pct"/>
        <w:tblBorders>
          <w:top w:val="single" w:sz="2" w:space="0" w:color="EEF2F8"/>
          <w:left w:val="single" w:sz="18" w:space="0" w:color="1B4B8F"/>
          <w:bottom w:val="single" w:sz="2" w:space="0" w:color="EEF2F8"/>
          <w:right w:val="single" w:sz="2" w:space="0" w:color="EEF2F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4"/>
      </w:tblGrid>
      <w:tr w:rsidR="00320415" w:rsidRPr="005C4434" w14:paraId="70D9823D" w14:textId="77777777">
        <w:trPr>
          <w:cantSplit/>
        </w:trPr>
        <w:tc>
          <w:tcPr>
            <w:tcW w:w="10080" w:type="dxa"/>
            <w:shd w:val="clear" w:color="auto" w:fill="EEF2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1885035" w14:textId="77777777" w:rsidR="00320415" w:rsidRPr="006F1E26" w:rsidRDefault="00000000">
            <w:pPr>
              <w:spacing w:after="60"/>
              <w:rPr>
                <w:lang w:val="fr-CA"/>
              </w:rPr>
            </w:pPr>
            <w:r w:rsidRPr="006F1E26">
              <w:rPr>
                <w:rFonts w:ascii="Arial" w:eastAsia="Arial" w:hAnsi="Arial" w:cs="Arial"/>
                <w:b/>
                <w:bCs/>
                <w:color w:val="1B4B8F"/>
                <w:sz w:val="19"/>
                <w:szCs w:val="19"/>
                <w:lang w:val="fr-CA"/>
              </w:rPr>
              <w:lastRenderedPageBreak/>
              <w:t>Pourquoi le planificateur est dessiné à part.</w:t>
            </w:r>
          </w:p>
          <w:p w14:paraId="4579E881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Les quatre tâches ne sont pas des détails d'exploitation : ce sont les transitions déclenchées par le temps, et elles portent trois des règles métier les plus importantes du système — l'expiration d'un </w:t>
            </w:r>
            <w:proofErr w:type="spellStart"/>
            <w:r w:rsidRPr="006F1E26">
              <w:rPr>
                <w:color w:val="4B534D"/>
                <w:sz w:val="19"/>
                <w:szCs w:val="19"/>
                <w:lang w:val="fr-CA"/>
              </w:rPr>
              <w:t>hold</w:t>
            </w:r>
            <w:proofErr w:type="spellEnd"/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, l'annulation d'une entrée jamais confirmée, le garde-fou contre le téléphone déchargé. Les enfouir dans un </w:t>
            </w:r>
            <w:proofErr w:type="spellStart"/>
            <w:r w:rsidRPr="006F1E26">
              <w:rPr>
                <w:rFonts w:ascii="Consolas" w:eastAsia="Consolas" w:hAnsi="Consolas" w:cs="Consolas"/>
                <w:color w:val="4B534D"/>
                <w:sz w:val="17"/>
                <w:szCs w:val="17"/>
                <w:lang w:val="fr-CA"/>
              </w:rPr>
              <w:t>cron</w:t>
            </w:r>
            <w:proofErr w:type="spellEnd"/>
            <w:r w:rsidRPr="006F1E26">
              <w:rPr>
                <w:color w:val="4B534D"/>
                <w:sz w:val="19"/>
                <w:szCs w:val="19"/>
                <w:lang w:val="fr-CA"/>
              </w:rPr>
              <w:t xml:space="preserve"> les rendrait invisibles à la lecture du code.</w:t>
            </w:r>
          </w:p>
        </w:tc>
      </w:tr>
    </w:tbl>
    <w:p w14:paraId="63665525" w14:textId="77777777" w:rsidR="00320415" w:rsidRPr="006F1E26" w:rsidRDefault="00320415">
      <w:pPr>
        <w:spacing w:after="170"/>
        <w:rPr>
          <w:lang w:val="fr-CA"/>
        </w:rPr>
      </w:pPr>
    </w:p>
    <w:p w14:paraId="67DD575D" w14:textId="77777777" w:rsidR="00320415" w:rsidRPr="006F1E26" w:rsidRDefault="00000000">
      <w:pPr>
        <w:keepNext/>
        <w:spacing w:before="150" w:after="90"/>
        <w:rPr>
          <w:lang w:val="fr-CA"/>
        </w:rPr>
      </w:pPr>
      <w:r w:rsidRPr="006F1E26">
        <w:rPr>
          <w:rFonts w:ascii="Arial" w:eastAsia="Arial" w:hAnsi="Arial" w:cs="Arial"/>
          <w:b/>
          <w:bCs/>
          <w:sz w:val="18"/>
          <w:szCs w:val="18"/>
          <w:lang w:val="fr-CA"/>
        </w:rPr>
        <w:t>Ce que chaque composant du domaine décide</w:t>
      </w: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5"/>
        <w:gridCol w:w="5817"/>
        <w:gridCol w:w="3068"/>
      </w:tblGrid>
      <w:tr w:rsidR="00320415" w:rsidRPr="005C4434" w14:paraId="0781779D" w14:textId="77777777">
        <w:trPr>
          <w:cantSplit/>
          <w:tblHeader/>
        </w:trPr>
        <w:tc>
          <w:tcPr>
            <w:tcW w:w="847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6D6C58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Composant</w:t>
            </w:r>
            <w:proofErr w:type="spellEnd"/>
          </w:p>
        </w:tc>
        <w:tc>
          <w:tcPr>
            <w:tcW w:w="6066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E2327A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Décision</w:t>
            </w:r>
            <w:proofErr w:type="spellEnd"/>
          </w:p>
        </w:tc>
        <w:tc>
          <w:tcPr>
            <w:tcW w:w="3167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B7493C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rFonts w:ascii="Arial" w:eastAsia="Arial" w:hAnsi="Arial" w:cs="Arial"/>
                <w:b/>
                <w:bCs/>
                <w:sz w:val="17"/>
                <w:szCs w:val="17"/>
                <w:lang w:val="fr-CA"/>
              </w:rPr>
              <w:t>Ce qu'il ne fait pas</w:t>
            </w:r>
          </w:p>
        </w:tc>
      </w:tr>
      <w:tr w:rsidR="00320415" w:rsidRPr="005C4434" w14:paraId="5091B1D0" w14:textId="77777777">
        <w:trPr>
          <w:cantSplit/>
        </w:trPr>
        <w:tc>
          <w:tcPr>
            <w:tcW w:w="84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D67C68" w14:textId="77777777" w:rsidR="00320415" w:rsidRDefault="00000000">
            <w:r>
              <w:rPr>
                <w:sz w:val="18"/>
                <w:szCs w:val="18"/>
              </w:rPr>
              <w:t>Allocation</w:t>
            </w:r>
          </w:p>
        </w:tc>
        <w:tc>
          <w:tcPr>
            <w:tcW w:w="606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6F685E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Quelle place attribuer : filtre par attributs du véhicule, puis palier et allée selon la stratégie du parking</w:t>
            </w:r>
          </w:p>
        </w:tc>
        <w:tc>
          <w:tcPr>
            <w:tcW w:w="316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0395AC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N'ouvre pas la barrière et n'appelle pas Stripe</w:t>
            </w:r>
          </w:p>
        </w:tc>
      </w:tr>
      <w:tr w:rsidR="00320415" w14:paraId="4BED7177" w14:textId="77777777">
        <w:trPr>
          <w:cantSplit/>
        </w:trPr>
        <w:tc>
          <w:tcPr>
            <w:tcW w:w="847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5F5999" w14:textId="77777777" w:rsidR="00320415" w:rsidRDefault="00000000">
            <w:r>
              <w:rPr>
                <w:sz w:val="18"/>
                <w:szCs w:val="18"/>
              </w:rPr>
              <w:t>Sessions</w:t>
            </w:r>
          </w:p>
        </w:tc>
        <w:tc>
          <w:tcPr>
            <w:tcW w:w="606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FCFEAC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Transitions de la machine à états, réconciliation de la plaque lue avec le compte, correction de place</w:t>
            </w:r>
          </w:p>
        </w:tc>
        <w:tc>
          <w:tcPr>
            <w:tcW w:w="3167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C30040" w14:textId="77777777" w:rsidR="00320415" w:rsidRDefault="00000000">
            <w:r>
              <w:rPr>
                <w:color w:val="4B534D"/>
                <w:sz w:val="18"/>
                <w:szCs w:val="18"/>
              </w:rPr>
              <w:t xml:space="preserve">Ne </w:t>
            </w:r>
            <w:proofErr w:type="spellStart"/>
            <w:r>
              <w:rPr>
                <w:color w:val="4B534D"/>
                <w:sz w:val="18"/>
                <w:szCs w:val="18"/>
              </w:rPr>
              <w:t>calcule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34D"/>
                <w:sz w:val="18"/>
                <w:szCs w:val="18"/>
              </w:rPr>
              <w:t>aucun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34D"/>
                <w:sz w:val="18"/>
                <w:szCs w:val="18"/>
              </w:rPr>
              <w:t>montant</w:t>
            </w:r>
            <w:proofErr w:type="spellEnd"/>
          </w:p>
        </w:tc>
      </w:tr>
      <w:tr w:rsidR="00320415" w:rsidRPr="005C4434" w14:paraId="1D321853" w14:textId="77777777">
        <w:trPr>
          <w:cantSplit/>
        </w:trPr>
        <w:tc>
          <w:tcPr>
            <w:tcW w:w="84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26B061" w14:textId="77777777" w:rsidR="00320415" w:rsidRDefault="00000000">
            <w:proofErr w:type="spellStart"/>
            <w:r>
              <w:rPr>
                <w:sz w:val="18"/>
                <w:szCs w:val="18"/>
              </w:rPr>
              <w:t>Tarification</w:t>
            </w:r>
            <w:proofErr w:type="spellEnd"/>
          </w:p>
        </w:tc>
        <w:tc>
          <w:tcPr>
            <w:tcW w:w="606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496463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Montant dû à partir de la durée et de la politique du parking ; valide la présence du plafond journalier</w:t>
            </w:r>
          </w:p>
        </w:tc>
        <w:tc>
          <w:tcPr>
            <w:tcW w:w="316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9CFA11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Ne parle jamais à Stripe</w:t>
            </w:r>
          </w:p>
        </w:tc>
      </w:tr>
      <w:tr w:rsidR="00320415" w:rsidRPr="005C4434" w14:paraId="1999C8F5" w14:textId="77777777">
        <w:trPr>
          <w:cantSplit/>
        </w:trPr>
        <w:tc>
          <w:tcPr>
            <w:tcW w:w="847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DBD9D5" w14:textId="77777777" w:rsidR="00320415" w:rsidRDefault="00000000">
            <w:r>
              <w:rPr>
                <w:sz w:val="18"/>
                <w:szCs w:val="18"/>
              </w:rPr>
              <w:t>Holds</w:t>
            </w:r>
          </w:p>
        </w:tc>
        <w:tc>
          <w:tcPr>
            <w:tcW w:w="606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08443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Accorde ou refuse un </w:t>
            </w:r>
            <w:proofErr w:type="spellStart"/>
            <w:r w:rsidRPr="006F1E26">
              <w:rPr>
                <w:color w:val="4B534D"/>
                <w:sz w:val="18"/>
                <w:szCs w:val="18"/>
                <w:lang w:val="fr-CA"/>
              </w:rPr>
              <w:t>hold</w:t>
            </w:r>
            <w:proofErr w:type="spellEnd"/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 selon le quota du parking et la règle « un seul par usager »</w:t>
            </w:r>
          </w:p>
        </w:tc>
        <w:tc>
          <w:tcPr>
            <w:tcW w:w="3167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1EEDE9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 xml:space="preserve">N'écrit pas directement dans </w:t>
            </w:r>
            <w:r w:rsidRPr="006F1E26">
              <w:rPr>
                <w:rFonts w:ascii="Consolas" w:eastAsia="Consolas" w:hAnsi="Consolas" w:cs="Consolas"/>
                <w:color w:val="4B534D"/>
                <w:sz w:val="16"/>
                <w:szCs w:val="16"/>
                <w:lang w:val="fr-CA"/>
              </w:rPr>
              <w:t>spot</w:t>
            </w:r>
          </w:p>
        </w:tc>
      </w:tr>
      <w:tr w:rsidR="00320415" w:rsidRPr="005C4434" w14:paraId="646881D3" w14:textId="77777777">
        <w:trPr>
          <w:cantSplit/>
        </w:trPr>
        <w:tc>
          <w:tcPr>
            <w:tcW w:w="84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BF1328" w14:textId="77777777" w:rsidR="00320415" w:rsidRDefault="00000000">
            <w:r>
              <w:rPr>
                <w:sz w:val="18"/>
                <w:szCs w:val="18"/>
              </w:rPr>
              <w:t>Occupation</w:t>
            </w:r>
          </w:p>
        </w:tc>
        <w:tc>
          <w:tcPr>
            <w:tcW w:w="606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4EA931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Agrégats par palier et par état, liste des places à vérifier</w:t>
            </w:r>
          </w:p>
        </w:tc>
        <w:tc>
          <w:tcPr>
            <w:tcW w:w="3167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D9776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N'anonymise pas — c'est la tâche de purge</w:t>
            </w:r>
          </w:p>
        </w:tc>
      </w:tr>
    </w:tbl>
    <w:p w14:paraId="18497471" w14:textId="77777777" w:rsidR="00320415" w:rsidRPr="006F1E26" w:rsidRDefault="00320415">
      <w:pPr>
        <w:spacing w:after="160"/>
        <w:rPr>
          <w:lang w:val="fr-CA"/>
        </w:rPr>
      </w:pPr>
    </w:p>
    <w:p w14:paraId="5504BF08" w14:textId="77777777" w:rsidR="00320415" w:rsidRPr="006F1E26" w:rsidRDefault="00000000">
      <w:pPr>
        <w:pStyle w:val="Heading2"/>
        <w:keepNext/>
        <w:pBdr>
          <w:bottom w:val="single" w:sz="8" w:space="0" w:color="191C1A"/>
        </w:pBdr>
        <w:tabs>
          <w:tab w:val="right" w:pos="10080"/>
        </w:tabs>
        <w:spacing w:before="290" w:after="40"/>
        <w:rPr>
          <w:lang w:val="fr-CA"/>
        </w:rPr>
      </w:pPr>
      <w:bookmarkStart w:id="19" w:name="_Toc239846766"/>
      <w:r w:rsidRPr="006F1E26">
        <w:rPr>
          <w:lang w:val="fr-CA"/>
        </w:rPr>
        <w:t>Application mobile — architecture</w:t>
      </w:r>
      <w:r w:rsidRPr="006F1E26">
        <w:rPr>
          <w:rFonts w:ascii="Consolas" w:eastAsia="Consolas" w:hAnsi="Consolas" w:cs="Consolas"/>
          <w:color w:val="6E766F"/>
          <w:sz w:val="15"/>
          <w:szCs w:val="15"/>
          <w:lang w:val="fr-CA"/>
        </w:rPr>
        <w:tab/>
        <w:t>REACT NATIVE + MODULES NATIFS</w:t>
      </w:r>
      <w:bookmarkEnd w:id="19"/>
    </w:p>
    <w:p w14:paraId="322187A6" w14:textId="77777777" w:rsidR="00320415" w:rsidRPr="006F1E26" w:rsidRDefault="00320415">
      <w:pPr>
        <w:spacing w:after="120"/>
        <w:rPr>
          <w:lang w:val="fr-CA"/>
        </w:rPr>
      </w:pPr>
    </w:p>
    <w:p w14:paraId="4B5DBACE" w14:textId="77777777" w:rsidR="00320415" w:rsidRPr="006F1E26" w:rsidRDefault="00000000">
      <w:pPr>
        <w:spacing w:after="140" w:line="300" w:lineRule="auto"/>
        <w:rPr>
          <w:lang w:val="fr-CA"/>
        </w:rPr>
      </w:pPr>
      <w:r w:rsidRPr="006F1E26">
        <w:rPr>
          <w:color w:val="4B534D"/>
          <w:sz w:val="22"/>
          <w:szCs w:val="22"/>
          <w:lang w:val="fr-CA"/>
        </w:rPr>
        <w:t>Une base de code TypeScript, deux implémentations natives de la même frontière. Le noyau ignore quelle plateforme lui envoie les événements.</w:t>
      </w:r>
    </w:p>
    <w:p w14:paraId="65D43FF5" w14:textId="77777777" w:rsidR="00320415" w:rsidRPr="006F1E26" w:rsidRDefault="00320415">
      <w:pPr>
        <w:rPr>
          <w:lang w:val="fr-CA"/>
        </w:rPr>
        <w:sectPr w:rsidR="00320415" w:rsidRPr="006F1E26">
          <w:footerReference w:type="default" r:id="rId21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AA69304" w14:textId="77777777" w:rsidR="00320415" w:rsidRDefault="00000000">
      <w:pPr>
        <w:keepNext/>
        <w:spacing w:before="160" w:after="90"/>
        <w:jc w:val="center"/>
      </w:pPr>
      <w:r>
        <w:rPr>
          <w:noProof/>
        </w:rPr>
        <w:lastRenderedPageBreak/>
        <w:drawing>
          <wp:inline distT="0" distB="0" distL="0" distR="0" wp14:anchorId="1318A8D2" wp14:editId="341130B2">
            <wp:extent cx="6400800" cy="2772276"/>
            <wp:effectExtent l="0" t="0" r="0" b="0"/>
            <wp:docPr id="1991405984" name="Picture 1991405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7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C158" w14:textId="77777777" w:rsidR="00320415" w:rsidRPr="006F1E26" w:rsidRDefault="00000000">
      <w:pPr>
        <w:spacing w:after="140"/>
        <w:jc w:val="center"/>
        <w:rPr>
          <w:lang w:val="fr-CA"/>
        </w:rPr>
      </w:pPr>
      <w:r w:rsidRPr="006F1E26">
        <w:rPr>
          <w:rFonts w:ascii="Consolas" w:eastAsia="Consolas" w:hAnsi="Consolas" w:cs="Consolas"/>
          <w:color w:val="6E766F"/>
          <w:sz w:val="16"/>
          <w:szCs w:val="16"/>
          <w:lang w:val="fr-CA"/>
        </w:rPr>
        <w:t>Les modules Android sont dessinés en pointillé : le contrat existe, l'implémentation vient après le MVP.</w:t>
      </w:r>
    </w:p>
    <w:p w14:paraId="7EA00BFB" w14:textId="77777777" w:rsidR="00320415" w:rsidRPr="006F1E26" w:rsidRDefault="00320415">
      <w:pPr>
        <w:keepNext/>
        <w:rPr>
          <w:lang w:val="fr-CA"/>
        </w:rPr>
        <w:sectPr w:rsidR="00320415" w:rsidRPr="006F1E26">
          <w:footerReference w:type="default" r:id="rId23"/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49BD2C93" w14:textId="77777777" w:rsidR="00320415" w:rsidRPr="005C4434" w:rsidRDefault="00000000">
      <w:pPr>
        <w:keepNext/>
        <w:spacing w:before="150" w:after="90"/>
        <w:rPr>
          <w:lang w:val="fr-CA"/>
        </w:rPr>
      </w:pPr>
      <w:r w:rsidRPr="005C4434">
        <w:rPr>
          <w:rFonts w:ascii="Arial" w:eastAsia="Arial" w:hAnsi="Arial" w:cs="Arial"/>
          <w:b/>
          <w:bCs/>
          <w:sz w:val="18"/>
          <w:szCs w:val="18"/>
          <w:lang w:val="fr-CA"/>
        </w:rPr>
        <w:t>Répartition du travail par surface</w:t>
      </w:r>
    </w:p>
    <w:tbl>
      <w:tblPr>
        <w:tblW w:w="10080" w:type="dxa"/>
        <w:tblBorders>
          <w:top w:val="single" w:sz="4" w:space="0" w:color="C9CEC6"/>
          <w:bottom w:val="single" w:sz="4" w:space="0" w:color="C9CEC6"/>
          <w:insideH w:val="single" w:sz="2" w:space="0" w:color="E4E6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2"/>
        <w:gridCol w:w="2626"/>
        <w:gridCol w:w="5252"/>
      </w:tblGrid>
      <w:tr w:rsidR="00320415" w14:paraId="0DA8A5DA" w14:textId="77777777">
        <w:trPr>
          <w:cantSplit/>
          <w:tblHeader/>
        </w:trPr>
        <w:tc>
          <w:tcPr>
            <w:tcW w:w="2202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63F1FE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Surface</w:t>
            </w:r>
          </w:p>
        </w:tc>
        <w:tc>
          <w:tcPr>
            <w:tcW w:w="2626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47A160" w14:textId="77777777" w:rsidR="00320415" w:rsidRDefault="00000000"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Technologie</w:t>
            </w:r>
          </w:p>
        </w:tc>
        <w:tc>
          <w:tcPr>
            <w:tcW w:w="5252" w:type="dxa"/>
            <w:shd w:val="clear" w:color="auto" w:fill="E9EBE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069C57" w14:textId="77777777" w:rsidR="00320415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Portée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MVP</w:t>
            </w:r>
          </w:p>
        </w:tc>
      </w:tr>
      <w:tr w:rsidR="00320415" w:rsidRPr="005C4434" w14:paraId="2DC3D419" w14:textId="77777777">
        <w:trPr>
          <w:cantSplit/>
        </w:trPr>
        <w:tc>
          <w:tcPr>
            <w:tcW w:w="220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EF536C" w14:textId="77777777" w:rsidR="00320415" w:rsidRDefault="00000000">
            <w:r>
              <w:rPr>
                <w:sz w:val="18"/>
                <w:szCs w:val="18"/>
              </w:rPr>
              <w:t>Application mobile</w:t>
            </w:r>
          </w:p>
        </w:tc>
        <w:tc>
          <w:tcPr>
            <w:tcW w:w="262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6004B1" w14:textId="77777777" w:rsidR="00320415" w:rsidRDefault="00000000">
            <w:r>
              <w:rPr>
                <w:color w:val="4B534D"/>
                <w:sz w:val="18"/>
                <w:szCs w:val="18"/>
              </w:rPr>
              <w:t>React Native · TypeScript</w:t>
            </w:r>
          </w:p>
        </w:tc>
        <w:tc>
          <w:tcPr>
            <w:tcW w:w="525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A0C574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Écrans complets, module natif iOS seulement</w:t>
            </w:r>
          </w:p>
        </w:tc>
      </w:tr>
      <w:tr w:rsidR="00320415" w:rsidRPr="005C4434" w14:paraId="5F3790AB" w14:textId="77777777">
        <w:trPr>
          <w:cantSplit/>
        </w:trPr>
        <w:tc>
          <w:tcPr>
            <w:tcW w:w="220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AC9E92" w14:textId="77777777" w:rsidR="00320415" w:rsidRDefault="00000000">
            <w:r>
              <w:rPr>
                <w:sz w:val="18"/>
                <w:szCs w:val="18"/>
              </w:rPr>
              <w:t xml:space="preserve">Module </w:t>
            </w:r>
            <w:proofErr w:type="spellStart"/>
            <w:r>
              <w:rPr>
                <w:sz w:val="18"/>
                <w:szCs w:val="18"/>
              </w:rPr>
              <w:t>balises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mouvement</w:t>
            </w:r>
            <w:proofErr w:type="spellEnd"/>
          </w:p>
        </w:tc>
        <w:tc>
          <w:tcPr>
            <w:tcW w:w="262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4C1890" w14:textId="77777777" w:rsidR="00320415" w:rsidRDefault="00000000">
            <w:r>
              <w:rPr>
                <w:color w:val="4B534D"/>
                <w:sz w:val="18"/>
                <w:szCs w:val="18"/>
              </w:rPr>
              <w:t>Swift (iOS) · Kotlin (Android)</w:t>
            </w:r>
          </w:p>
        </w:tc>
        <w:tc>
          <w:tcPr>
            <w:tcW w:w="525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5717C4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iOS livré ; Android spécifié, non implémenté</w:t>
            </w:r>
          </w:p>
        </w:tc>
      </w:tr>
      <w:tr w:rsidR="00320415" w:rsidRPr="005C4434" w14:paraId="1DDEBD13" w14:textId="77777777">
        <w:trPr>
          <w:cantSplit/>
        </w:trPr>
        <w:tc>
          <w:tcPr>
            <w:tcW w:w="220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B5E17C" w14:textId="77777777" w:rsidR="00320415" w:rsidRDefault="00000000">
            <w:r>
              <w:rPr>
                <w:sz w:val="18"/>
                <w:szCs w:val="18"/>
              </w:rPr>
              <w:t>API</w:t>
            </w:r>
          </w:p>
        </w:tc>
        <w:tc>
          <w:tcPr>
            <w:tcW w:w="262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84B6E" w14:textId="77777777" w:rsidR="00320415" w:rsidRDefault="00000000">
            <w:r>
              <w:rPr>
                <w:color w:val="4B534D"/>
                <w:sz w:val="18"/>
                <w:szCs w:val="18"/>
              </w:rPr>
              <w:t>TypeScript · Postgres</w:t>
            </w:r>
          </w:p>
        </w:tc>
        <w:tc>
          <w:tcPr>
            <w:tcW w:w="525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929EB2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Complète, y compris le planificateur</w:t>
            </w:r>
          </w:p>
        </w:tc>
      </w:tr>
      <w:tr w:rsidR="00320415" w14:paraId="3966C271" w14:textId="77777777">
        <w:trPr>
          <w:cantSplit/>
        </w:trPr>
        <w:tc>
          <w:tcPr>
            <w:tcW w:w="220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085467" w14:textId="77777777" w:rsidR="00320415" w:rsidRDefault="00000000">
            <w:r>
              <w:rPr>
                <w:sz w:val="18"/>
                <w:szCs w:val="18"/>
              </w:rPr>
              <w:t xml:space="preserve">Tableau de bord </w:t>
            </w:r>
            <w:proofErr w:type="spellStart"/>
            <w:r>
              <w:rPr>
                <w:sz w:val="18"/>
                <w:szCs w:val="18"/>
              </w:rPr>
              <w:t>opérateur</w:t>
            </w:r>
            <w:proofErr w:type="spellEnd"/>
          </w:p>
        </w:tc>
        <w:tc>
          <w:tcPr>
            <w:tcW w:w="2626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9AA65F" w14:textId="77777777" w:rsidR="00320415" w:rsidRPr="006F1E26" w:rsidRDefault="00000000">
            <w:pPr>
              <w:rPr>
                <w:lang w:val="fr-CA"/>
              </w:rPr>
            </w:pPr>
            <w:r w:rsidRPr="006F1E26">
              <w:rPr>
                <w:color w:val="4B534D"/>
                <w:sz w:val="18"/>
                <w:szCs w:val="18"/>
                <w:lang w:val="fr-CA"/>
              </w:rPr>
              <w:t>Web · types partagés avec l'API</w:t>
            </w:r>
          </w:p>
        </w:tc>
        <w:tc>
          <w:tcPr>
            <w:tcW w:w="5252" w:type="dxa"/>
            <w:shd w:val="clear" w:color="auto" w:fill="F7F8F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ED51C4" w14:textId="77777777" w:rsidR="00320415" w:rsidRDefault="00000000">
            <w:r>
              <w:rPr>
                <w:color w:val="4B534D"/>
                <w:sz w:val="18"/>
                <w:szCs w:val="18"/>
              </w:rPr>
              <w:t xml:space="preserve">Onboarding Connect, </w:t>
            </w:r>
            <w:proofErr w:type="spellStart"/>
            <w:r>
              <w:rPr>
                <w:color w:val="4B534D"/>
                <w:sz w:val="18"/>
                <w:szCs w:val="18"/>
              </w:rPr>
              <w:t>tarifs</w:t>
            </w:r>
            <w:proofErr w:type="spellEnd"/>
            <w:r>
              <w:rPr>
                <w:color w:val="4B534D"/>
                <w:sz w:val="18"/>
                <w:szCs w:val="18"/>
              </w:rPr>
              <w:t xml:space="preserve">, plan, occupation. Pas </w:t>
            </w:r>
            <w:proofErr w:type="spellStart"/>
            <w:r>
              <w:rPr>
                <w:color w:val="4B534D"/>
                <w:sz w:val="18"/>
                <w:szCs w:val="18"/>
              </w:rPr>
              <w:t>d'analytique</w:t>
            </w:r>
            <w:proofErr w:type="spellEnd"/>
          </w:p>
        </w:tc>
      </w:tr>
    </w:tbl>
    <w:p w14:paraId="363E34A8" w14:textId="77777777" w:rsidR="00320415" w:rsidRPr="006F1E26" w:rsidRDefault="00320415">
      <w:pPr>
        <w:spacing w:after="160"/>
        <w:rPr>
          <w:lang w:val="fr-CA"/>
        </w:rPr>
      </w:pPr>
    </w:p>
    <w:sectPr w:rsidR="00320415" w:rsidRPr="006F1E26">
      <w:footerReference w:type="default" r:id="rId2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8392D6" w14:textId="77777777" w:rsidR="00077CB4" w:rsidRDefault="00077CB4">
      <w:r>
        <w:separator/>
      </w:r>
    </w:p>
  </w:endnote>
  <w:endnote w:type="continuationSeparator" w:id="0">
    <w:p w14:paraId="4945E89C" w14:textId="77777777" w:rsidR="00077CB4" w:rsidRDefault="00077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DCA7A7" w14:textId="77777777" w:rsidR="00320415" w:rsidRDefault="00000000">
    <w:pPr>
      <w:jc w:val="center"/>
    </w:pPr>
    <w:proofErr w:type="spellStart"/>
    <w:r>
      <w:rPr>
        <w:rFonts w:ascii="Consolas" w:eastAsia="Consolas" w:hAnsi="Consolas" w:cs="Consolas"/>
        <w:color w:val="6E766F"/>
        <w:sz w:val="15"/>
        <w:szCs w:val="15"/>
      </w:rPr>
      <w:t>Palier</w:t>
    </w:r>
    <w:proofErr w:type="spellEnd"/>
    <w:r>
      <w:rPr>
        <w:rFonts w:ascii="Consolas" w:eastAsia="Consolas" w:hAnsi="Consolas" w:cs="Consolas"/>
        <w:color w:val="6E766F"/>
        <w:sz w:val="15"/>
        <w:szCs w:val="15"/>
      </w:rPr>
      <w:t xml:space="preserve"> — dossier de conception   ·   </w:t>
    </w:r>
    <w:r>
      <w:rPr>
        <w:rFonts w:ascii="Consolas" w:eastAsia="Consolas" w:hAnsi="Consolas" w:cs="Consolas"/>
        <w:color w:val="6E766F"/>
        <w:sz w:val="15"/>
        <w:szCs w:val="15"/>
      </w:rPr>
      <w:fldChar w:fldCharType="begin"/>
    </w:r>
    <w:r>
      <w:rPr>
        <w:rFonts w:ascii="Consolas" w:eastAsia="Consolas" w:hAnsi="Consolas" w:cs="Consolas"/>
        <w:color w:val="6E766F"/>
        <w:sz w:val="15"/>
        <w:szCs w:val="15"/>
      </w:rPr>
      <w:instrText>PAGE</w:instrText>
    </w:r>
    <w:r>
      <w:rPr>
        <w:rFonts w:ascii="Consolas" w:eastAsia="Consolas" w:hAnsi="Consolas" w:cs="Consolas"/>
        <w:color w:val="6E766F"/>
        <w:sz w:val="15"/>
        <w:szCs w:val="15"/>
      </w:rPr>
      <w:fldChar w:fldCharType="separate"/>
    </w:r>
    <w:r w:rsidR="006F1E26">
      <w:rPr>
        <w:rFonts w:ascii="Consolas" w:eastAsia="Consolas" w:hAnsi="Consolas" w:cs="Consolas"/>
        <w:noProof/>
        <w:color w:val="6E766F"/>
        <w:sz w:val="15"/>
        <w:szCs w:val="15"/>
      </w:rPr>
      <w:t>3</w:t>
    </w:r>
    <w:r>
      <w:rPr>
        <w:rFonts w:ascii="Consolas" w:eastAsia="Consolas" w:hAnsi="Consolas" w:cs="Consolas"/>
        <w:color w:val="6E766F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D7676D" w14:textId="77777777" w:rsidR="00320415" w:rsidRDefault="00000000">
    <w:pPr>
      <w:jc w:val="center"/>
    </w:pPr>
    <w:proofErr w:type="spellStart"/>
    <w:r>
      <w:rPr>
        <w:rFonts w:ascii="Consolas" w:eastAsia="Consolas" w:hAnsi="Consolas" w:cs="Consolas"/>
        <w:color w:val="6E766F"/>
        <w:sz w:val="15"/>
        <w:szCs w:val="15"/>
      </w:rPr>
      <w:t>Palier</w:t>
    </w:r>
    <w:proofErr w:type="spellEnd"/>
    <w:r>
      <w:rPr>
        <w:rFonts w:ascii="Consolas" w:eastAsia="Consolas" w:hAnsi="Consolas" w:cs="Consolas"/>
        <w:color w:val="6E766F"/>
        <w:sz w:val="15"/>
        <w:szCs w:val="15"/>
      </w:rPr>
      <w:t xml:space="preserve"> — dossier de conception   ·   </w:t>
    </w:r>
    <w:r>
      <w:rPr>
        <w:rFonts w:ascii="Consolas" w:eastAsia="Consolas" w:hAnsi="Consolas" w:cs="Consolas"/>
        <w:color w:val="6E766F"/>
        <w:sz w:val="15"/>
        <w:szCs w:val="15"/>
      </w:rPr>
      <w:fldChar w:fldCharType="begin"/>
    </w:r>
    <w:r>
      <w:rPr>
        <w:rFonts w:ascii="Consolas" w:eastAsia="Consolas" w:hAnsi="Consolas" w:cs="Consolas"/>
        <w:color w:val="6E766F"/>
        <w:sz w:val="15"/>
        <w:szCs w:val="15"/>
      </w:rPr>
      <w:instrText>PAGE</w:instrText>
    </w:r>
    <w:r>
      <w:rPr>
        <w:rFonts w:ascii="Consolas" w:eastAsia="Consolas" w:hAnsi="Consolas" w:cs="Consolas"/>
        <w:color w:val="6E766F"/>
        <w:sz w:val="15"/>
        <w:szCs w:val="15"/>
      </w:rPr>
      <w:fldChar w:fldCharType="separate"/>
    </w:r>
    <w:r w:rsidR="006F1E26">
      <w:rPr>
        <w:rFonts w:ascii="Consolas" w:eastAsia="Consolas" w:hAnsi="Consolas" w:cs="Consolas"/>
        <w:noProof/>
        <w:color w:val="6E766F"/>
        <w:sz w:val="15"/>
        <w:szCs w:val="15"/>
      </w:rPr>
      <w:t>3</w:t>
    </w:r>
    <w:r>
      <w:rPr>
        <w:rFonts w:ascii="Consolas" w:eastAsia="Consolas" w:hAnsi="Consolas" w:cs="Consolas"/>
        <w:color w:val="6E766F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DBDE51" w14:textId="77777777" w:rsidR="00320415" w:rsidRDefault="00000000">
    <w:pPr>
      <w:jc w:val="center"/>
    </w:pPr>
    <w:proofErr w:type="spellStart"/>
    <w:r>
      <w:rPr>
        <w:rFonts w:ascii="Consolas" w:eastAsia="Consolas" w:hAnsi="Consolas" w:cs="Consolas"/>
        <w:color w:val="6E766F"/>
        <w:sz w:val="15"/>
        <w:szCs w:val="15"/>
      </w:rPr>
      <w:t>Palier</w:t>
    </w:r>
    <w:proofErr w:type="spellEnd"/>
    <w:r>
      <w:rPr>
        <w:rFonts w:ascii="Consolas" w:eastAsia="Consolas" w:hAnsi="Consolas" w:cs="Consolas"/>
        <w:color w:val="6E766F"/>
        <w:sz w:val="15"/>
        <w:szCs w:val="15"/>
      </w:rPr>
      <w:t xml:space="preserve"> — dossier de conception   ·   </w:t>
    </w:r>
    <w:r>
      <w:rPr>
        <w:rFonts w:ascii="Consolas" w:eastAsia="Consolas" w:hAnsi="Consolas" w:cs="Consolas"/>
        <w:color w:val="6E766F"/>
        <w:sz w:val="15"/>
        <w:szCs w:val="15"/>
      </w:rPr>
      <w:fldChar w:fldCharType="begin"/>
    </w:r>
    <w:r>
      <w:rPr>
        <w:rFonts w:ascii="Consolas" w:eastAsia="Consolas" w:hAnsi="Consolas" w:cs="Consolas"/>
        <w:color w:val="6E766F"/>
        <w:sz w:val="15"/>
        <w:szCs w:val="15"/>
      </w:rPr>
      <w:instrText>PAGE</w:instrText>
    </w:r>
    <w:r>
      <w:rPr>
        <w:rFonts w:ascii="Consolas" w:eastAsia="Consolas" w:hAnsi="Consolas" w:cs="Consolas"/>
        <w:color w:val="6E766F"/>
        <w:sz w:val="15"/>
        <w:szCs w:val="15"/>
      </w:rPr>
      <w:fldChar w:fldCharType="separate"/>
    </w:r>
    <w:r w:rsidR="006F1E26">
      <w:rPr>
        <w:rFonts w:ascii="Consolas" w:eastAsia="Consolas" w:hAnsi="Consolas" w:cs="Consolas"/>
        <w:noProof/>
        <w:color w:val="6E766F"/>
        <w:sz w:val="15"/>
        <w:szCs w:val="15"/>
      </w:rPr>
      <w:t>3</w:t>
    </w:r>
    <w:r>
      <w:rPr>
        <w:rFonts w:ascii="Consolas" w:eastAsia="Consolas" w:hAnsi="Consolas" w:cs="Consolas"/>
        <w:color w:val="6E766F"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8A47F9" w14:textId="77777777" w:rsidR="00320415" w:rsidRDefault="00000000">
    <w:pPr>
      <w:jc w:val="center"/>
    </w:pPr>
    <w:proofErr w:type="spellStart"/>
    <w:r>
      <w:rPr>
        <w:rFonts w:ascii="Consolas" w:eastAsia="Consolas" w:hAnsi="Consolas" w:cs="Consolas"/>
        <w:color w:val="6E766F"/>
        <w:sz w:val="15"/>
        <w:szCs w:val="15"/>
      </w:rPr>
      <w:t>Palier</w:t>
    </w:r>
    <w:proofErr w:type="spellEnd"/>
    <w:r>
      <w:rPr>
        <w:rFonts w:ascii="Consolas" w:eastAsia="Consolas" w:hAnsi="Consolas" w:cs="Consolas"/>
        <w:color w:val="6E766F"/>
        <w:sz w:val="15"/>
        <w:szCs w:val="15"/>
      </w:rPr>
      <w:t xml:space="preserve"> — dossier de conception   ·   </w:t>
    </w:r>
    <w:r>
      <w:rPr>
        <w:rFonts w:ascii="Consolas" w:eastAsia="Consolas" w:hAnsi="Consolas" w:cs="Consolas"/>
        <w:color w:val="6E766F"/>
        <w:sz w:val="15"/>
        <w:szCs w:val="15"/>
      </w:rPr>
      <w:fldChar w:fldCharType="begin"/>
    </w:r>
    <w:r>
      <w:rPr>
        <w:rFonts w:ascii="Consolas" w:eastAsia="Consolas" w:hAnsi="Consolas" w:cs="Consolas"/>
        <w:color w:val="6E766F"/>
        <w:sz w:val="15"/>
        <w:szCs w:val="15"/>
      </w:rPr>
      <w:instrText>PAGE</w:instrText>
    </w:r>
    <w:r>
      <w:rPr>
        <w:rFonts w:ascii="Consolas" w:eastAsia="Consolas" w:hAnsi="Consolas" w:cs="Consolas"/>
        <w:color w:val="6E766F"/>
        <w:sz w:val="15"/>
        <w:szCs w:val="15"/>
      </w:rPr>
      <w:fldChar w:fldCharType="separate"/>
    </w:r>
    <w:r w:rsidR="006F1E26">
      <w:rPr>
        <w:rFonts w:ascii="Consolas" w:eastAsia="Consolas" w:hAnsi="Consolas" w:cs="Consolas"/>
        <w:noProof/>
        <w:color w:val="6E766F"/>
        <w:sz w:val="15"/>
        <w:szCs w:val="15"/>
      </w:rPr>
      <w:t>3</w:t>
    </w:r>
    <w:r>
      <w:rPr>
        <w:rFonts w:ascii="Consolas" w:eastAsia="Consolas" w:hAnsi="Consolas" w:cs="Consolas"/>
        <w:color w:val="6E766F"/>
        <w:sz w:val="15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453962" w14:textId="77777777" w:rsidR="00320415" w:rsidRDefault="00000000">
    <w:pPr>
      <w:jc w:val="center"/>
    </w:pPr>
    <w:proofErr w:type="spellStart"/>
    <w:r>
      <w:rPr>
        <w:rFonts w:ascii="Consolas" w:eastAsia="Consolas" w:hAnsi="Consolas" w:cs="Consolas"/>
        <w:color w:val="6E766F"/>
        <w:sz w:val="15"/>
        <w:szCs w:val="15"/>
      </w:rPr>
      <w:t>Palier</w:t>
    </w:r>
    <w:proofErr w:type="spellEnd"/>
    <w:r>
      <w:rPr>
        <w:rFonts w:ascii="Consolas" w:eastAsia="Consolas" w:hAnsi="Consolas" w:cs="Consolas"/>
        <w:color w:val="6E766F"/>
        <w:sz w:val="15"/>
        <w:szCs w:val="15"/>
      </w:rPr>
      <w:t xml:space="preserve"> — dossier de conception   ·   </w:t>
    </w:r>
    <w:r>
      <w:rPr>
        <w:rFonts w:ascii="Consolas" w:eastAsia="Consolas" w:hAnsi="Consolas" w:cs="Consolas"/>
        <w:color w:val="6E766F"/>
        <w:sz w:val="15"/>
        <w:szCs w:val="15"/>
      </w:rPr>
      <w:fldChar w:fldCharType="begin"/>
    </w:r>
    <w:r>
      <w:rPr>
        <w:rFonts w:ascii="Consolas" w:eastAsia="Consolas" w:hAnsi="Consolas" w:cs="Consolas"/>
        <w:color w:val="6E766F"/>
        <w:sz w:val="15"/>
        <w:szCs w:val="15"/>
      </w:rPr>
      <w:instrText>PAGE</w:instrText>
    </w:r>
    <w:r>
      <w:rPr>
        <w:rFonts w:ascii="Consolas" w:eastAsia="Consolas" w:hAnsi="Consolas" w:cs="Consolas"/>
        <w:color w:val="6E766F"/>
        <w:sz w:val="15"/>
        <w:szCs w:val="15"/>
      </w:rPr>
      <w:fldChar w:fldCharType="separate"/>
    </w:r>
    <w:r w:rsidR="006F1E26">
      <w:rPr>
        <w:rFonts w:ascii="Consolas" w:eastAsia="Consolas" w:hAnsi="Consolas" w:cs="Consolas"/>
        <w:noProof/>
        <w:color w:val="6E766F"/>
        <w:sz w:val="15"/>
        <w:szCs w:val="15"/>
      </w:rPr>
      <w:t>3</w:t>
    </w:r>
    <w:r>
      <w:rPr>
        <w:rFonts w:ascii="Consolas" w:eastAsia="Consolas" w:hAnsi="Consolas" w:cs="Consolas"/>
        <w:color w:val="6E766F"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24E14B" w14:textId="77777777" w:rsidR="00320415" w:rsidRDefault="00000000">
    <w:pPr>
      <w:jc w:val="center"/>
    </w:pPr>
    <w:proofErr w:type="spellStart"/>
    <w:r>
      <w:rPr>
        <w:rFonts w:ascii="Consolas" w:eastAsia="Consolas" w:hAnsi="Consolas" w:cs="Consolas"/>
        <w:color w:val="6E766F"/>
        <w:sz w:val="15"/>
        <w:szCs w:val="15"/>
      </w:rPr>
      <w:t>Palier</w:t>
    </w:r>
    <w:proofErr w:type="spellEnd"/>
    <w:r>
      <w:rPr>
        <w:rFonts w:ascii="Consolas" w:eastAsia="Consolas" w:hAnsi="Consolas" w:cs="Consolas"/>
        <w:color w:val="6E766F"/>
        <w:sz w:val="15"/>
        <w:szCs w:val="15"/>
      </w:rPr>
      <w:t xml:space="preserve"> — dossier de conception   ·   </w:t>
    </w:r>
    <w:r>
      <w:rPr>
        <w:rFonts w:ascii="Consolas" w:eastAsia="Consolas" w:hAnsi="Consolas" w:cs="Consolas"/>
        <w:color w:val="6E766F"/>
        <w:sz w:val="15"/>
        <w:szCs w:val="15"/>
      </w:rPr>
      <w:fldChar w:fldCharType="begin"/>
    </w:r>
    <w:r>
      <w:rPr>
        <w:rFonts w:ascii="Consolas" w:eastAsia="Consolas" w:hAnsi="Consolas" w:cs="Consolas"/>
        <w:color w:val="6E766F"/>
        <w:sz w:val="15"/>
        <w:szCs w:val="15"/>
      </w:rPr>
      <w:instrText>PAGE</w:instrText>
    </w:r>
    <w:r>
      <w:rPr>
        <w:rFonts w:ascii="Consolas" w:eastAsia="Consolas" w:hAnsi="Consolas" w:cs="Consolas"/>
        <w:color w:val="6E766F"/>
        <w:sz w:val="15"/>
        <w:szCs w:val="15"/>
      </w:rPr>
      <w:fldChar w:fldCharType="separate"/>
    </w:r>
    <w:r w:rsidR="006F1E26">
      <w:rPr>
        <w:rFonts w:ascii="Consolas" w:eastAsia="Consolas" w:hAnsi="Consolas" w:cs="Consolas"/>
        <w:noProof/>
        <w:color w:val="6E766F"/>
        <w:sz w:val="15"/>
        <w:szCs w:val="15"/>
      </w:rPr>
      <w:t>3</w:t>
    </w:r>
    <w:r>
      <w:rPr>
        <w:rFonts w:ascii="Consolas" w:eastAsia="Consolas" w:hAnsi="Consolas" w:cs="Consolas"/>
        <w:color w:val="6E766F"/>
        <w:sz w:val="15"/>
        <w:szCs w:val="15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660080" w14:textId="77777777" w:rsidR="00320415" w:rsidRDefault="00000000">
    <w:pPr>
      <w:jc w:val="center"/>
    </w:pPr>
    <w:proofErr w:type="spellStart"/>
    <w:r>
      <w:rPr>
        <w:rFonts w:ascii="Consolas" w:eastAsia="Consolas" w:hAnsi="Consolas" w:cs="Consolas"/>
        <w:color w:val="6E766F"/>
        <w:sz w:val="15"/>
        <w:szCs w:val="15"/>
      </w:rPr>
      <w:t>Palier</w:t>
    </w:r>
    <w:proofErr w:type="spellEnd"/>
    <w:r>
      <w:rPr>
        <w:rFonts w:ascii="Consolas" w:eastAsia="Consolas" w:hAnsi="Consolas" w:cs="Consolas"/>
        <w:color w:val="6E766F"/>
        <w:sz w:val="15"/>
        <w:szCs w:val="15"/>
      </w:rPr>
      <w:t xml:space="preserve"> — dossier de conception   ·   </w:t>
    </w:r>
    <w:r>
      <w:rPr>
        <w:rFonts w:ascii="Consolas" w:eastAsia="Consolas" w:hAnsi="Consolas" w:cs="Consolas"/>
        <w:color w:val="6E766F"/>
        <w:sz w:val="15"/>
        <w:szCs w:val="15"/>
      </w:rPr>
      <w:fldChar w:fldCharType="begin"/>
    </w:r>
    <w:r>
      <w:rPr>
        <w:rFonts w:ascii="Consolas" w:eastAsia="Consolas" w:hAnsi="Consolas" w:cs="Consolas"/>
        <w:color w:val="6E766F"/>
        <w:sz w:val="15"/>
        <w:szCs w:val="15"/>
      </w:rPr>
      <w:instrText>PAGE</w:instrText>
    </w:r>
    <w:r>
      <w:rPr>
        <w:rFonts w:ascii="Consolas" w:eastAsia="Consolas" w:hAnsi="Consolas" w:cs="Consolas"/>
        <w:color w:val="6E766F"/>
        <w:sz w:val="15"/>
        <w:szCs w:val="15"/>
      </w:rPr>
      <w:fldChar w:fldCharType="separate"/>
    </w:r>
    <w:r w:rsidR="006F1E26">
      <w:rPr>
        <w:rFonts w:ascii="Consolas" w:eastAsia="Consolas" w:hAnsi="Consolas" w:cs="Consolas"/>
        <w:noProof/>
        <w:color w:val="6E766F"/>
        <w:sz w:val="15"/>
        <w:szCs w:val="15"/>
      </w:rPr>
      <w:t>3</w:t>
    </w:r>
    <w:r>
      <w:rPr>
        <w:rFonts w:ascii="Consolas" w:eastAsia="Consolas" w:hAnsi="Consolas" w:cs="Consolas"/>
        <w:color w:val="6E766F"/>
        <w:sz w:val="15"/>
        <w:szCs w:val="15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2541B9" w14:textId="77777777" w:rsidR="00320415" w:rsidRDefault="00000000">
    <w:pPr>
      <w:jc w:val="center"/>
    </w:pPr>
    <w:proofErr w:type="spellStart"/>
    <w:r>
      <w:rPr>
        <w:rFonts w:ascii="Consolas" w:eastAsia="Consolas" w:hAnsi="Consolas" w:cs="Consolas"/>
        <w:color w:val="6E766F"/>
        <w:sz w:val="15"/>
        <w:szCs w:val="15"/>
      </w:rPr>
      <w:t>Palier</w:t>
    </w:r>
    <w:proofErr w:type="spellEnd"/>
    <w:r>
      <w:rPr>
        <w:rFonts w:ascii="Consolas" w:eastAsia="Consolas" w:hAnsi="Consolas" w:cs="Consolas"/>
        <w:color w:val="6E766F"/>
        <w:sz w:val="15"/>
        <w:szCs w:val="15"/>
      </w:rPr>
      <w:t xml:space="preserve"> — dossier de conception   ·   </w:t>
    </w:r>
    <w:r>
      <w:rPr>
        <w:rFonts w:ascii="Consolas" w:eastAsia="Consolas" w:hAnsi="Consolas" w:cs="Consolas"/>
        <w:color w:val="6E766F"/>
        <w:sz w:val="15"/>
        <w:szCs w:val="15"/>
      </w:rPr>
      <w:fldChar w:fldCharType="begin"/>
    </w:r>
    <w:r>
      <w:rPr>
        <w:rFonts w:ascii="Consolas" w:eastAsia="Consolas" w:hAnsi="Consolas" w:cs="Consolas"/>
        <w:color w:val="6E766F"/>
        <w:sz w:val="15"/>
        <w:szCs w:val="15"/>
      </w:rPr>
      <w:instrText>PAGE</w:instrText>
    </w:r>
    <w:r>
      <w:rPr>
        <w:rFonts w:ascii="Consolas" w:eastAsia="Consolas" w:hAnsi="Consolas" w:cs="Consolas"/>
        <w:color w:val="6E766F"/>
        <w:sz w:val="15"/>
        <w:szCs w:val="15"/>
      </w:rPr>
      <w:fldChar w:fldCharType="separate"/>
    </w:r>
    <w:r w:rsidR="006F1E26">
      <w:rPr>
        <w:rFonts w:ascii="Consolas" w:eastAsia="Consolas" w:hAnsi="Consolas" w:cs="Consolas"/>
        <w:noProof/>
        <w:color w:val="6E766F"/>
        <w:sz w:val="15"/>
        <w:szCs w:val="15"/>
      </w:rPr>
      <w:t>3</w:t>
    </w:r>
    <w:r>
      <w:rPr>
        <w:rFonts w:ascii="Consolas" w:eastAsia="Consolas" w:hAnsi="Consolas" w:cs="Consolas"/>
        <w:color w:val="6E766F"/>
        <w:sz w:val="15"/>
        <w:szCs w:val="15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E01FCF" w14:textId="77777777" w:rsidR="00320415" w:rsidRDefault="00000000">
    <w:pPr>
      <w:jc w:val="center"/>
    </w:pPr>
    <w:proofErr w:type="spellStart"/>
    <w:r>
      <w:rPr>
        <w:rFonts w:ascii="Consolas" w:eastAsia="Consolas" w:hAnsi="Consolas" w:cs="Consolas"/>
        <w:color w:val="6E766F"/>
        <w:sz w:val="15"/>
        <w:szCs w:val="15"/>
      </w:rPr>
      <w:t>Palier</w:t>
    </w:r>
    <w:proofErr w:type="spellEnd"/>
    <w:r>
      <w:rPr>
        <w:rFonts w:ascii="Consolas" w:eastAsia="Consolas" w:hAnsi="Consolas" w:cs="Consolas"/>
        <w:color w:val="6E766F"/>
        <w:sz w:val="15"/>
        <w:szCs w:val="15"/>
      </w:rPr>
      <w:t xml:space="preserve"> — dossier de conception   ·   </w:t>
    </w:r>
    <w:r>
      <w:rPr>
        <w:rFonts w:ascii="Consolas" w:eastAsia="Consolas" w:hAnsi="Consolas" w:cs="Consolas"/>
        <w:color w:val="6E766F"/>
        <w:sz w:val="15"/>
        <w:szCs w:val="15"/>
      </w:rPr>
      <w:fldChar w:fldCharType="begin"/>
    </w:r>
    <w:r>
      <w:rPr>
        <w:rFonts w:ascii="Consolas" w:eastAsia="Consolas" w:hAnsi="Consolas" w:cs="Consolas"/>
        <w:color w:val="6E766F"/>
        <w:sz w:val="15"/>
        <w:szCs w:val="15"/>
      </w:rPr>
      <w:instrText>PAGE</w:instrText>
    </w:r>
    <w:r>
      <w:rPr>
        <w:rFonts w:ascii="Consolas" w:eastAsia="Consolas" w:hAnsi="Consolas" w:cs="Consolas"/>
        <w:color w:val="6E766F"/>
        <w:sz w:val="15"/>
        <w:szCs w:val="15"/>
      </w:rPr>
      <w:fldChar w:fldCharType="separate"/>
    </w:r>
    <w:r w:rsidR="006F1E26">
      <w:rPr>
        <w:rFonts w:ascii="Consolas" w:eastAsia="Consolas" w:hAnsi="Consolas" w:cs="Consolas"/>
        <w:noProof/>
        <w:color w:val="6E766F"/>
        <w:sz w:val="15"/>
        <w:szCs w:val="15"/>
      </w:rPr>
      <w:t>3</w:t>
    </w:r>
    <w:r>
      <w:rPr>
        <w:rFonts w:ascii="Consolas" w:eastAsia="Consolas" w:hAnsi="Consolas" w:cs="Consolas"/>
        <w:color w:val="6E766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DAB950" w14:textId="77777777" w:rsidR="00077CB4" w:rsidRDefault="00077CB4">
      <w:r>
        <w:separator/>
      </w:r>
    </w:p>
  </w:footnote>
  <w:footnote w:type="continuationSeparator" w:id="0">
    <w:p w14:paraId="36098365" w14:textId="77777777" w:rsidR="00077CB4" w:rsidRDefault="00077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517057"/>
    <w:multiLevelType w:val="hybridMultilevel"/>
    <w:tmpl w:val="1ECCEB02"/>
    <w:lvl w:ilvl="0" w:tplc="366ADE12">
      <w:start w:val="1"/>
      <w:numFmt w:val="bullet"/>
      <w:lvlText w:val="●"/>
      <w:lvlJc w:val="left"/>
      <w:pPr>
        <w:ind w:left="720" w:hanging="360"/>
      </w:pPr>
    </w:lvl>
    <w:lvl w:ilvl="1" w:tplc="01A0A23C">
      <w:start w:val="1"/>
      <w:numFmt w:val="bullet"/>
      <w:lvlText w:val="○"/>
      <w:lvlJc w:val="left"/>
      <w:pPr>
        <w:ind w:left="1440" w:hanging="360"/>
      </w:pPr>
    </w:lvl>
    <w:lvl w:ilvl="2" w:tplc="4C829A44">
      <w:start w:val="1"/>
      <w:numFmt w:val="bullet"/>
      <w:lvlText w:val="■"/>
      <w:lvlJc w:val="left"/>
      <w:pPr>
        <w:ind w:left="2160" w:hanging="360"/>
      </w:pPr>
    </w:lvl>
    <w:lvl w:ilvl="3" w:tplc="C6263024">
      <w:start w:val="1"/>
      <w:numFmt w:val="bullet"/>
      <w:lvlText w:val="●"/>
      <w:lvlJc w:val="left"/>
      <w:pPr>
        <w:ind w:left="2880" w:hanging="360"/>
      </w:pPr>
    </w:lvl>
    <w:lvl w:ilvl="4" w:tplc="22649D4A">
      <w:start w:val="1"/>
      <w:numFmt w:val="bullet"/>
      <w:lvlText w:val="○"/>
      <w:lvlJc w:val="left"/>
      <w:pPr>
        <w:ind w:left="3600" w:hanging="360"/>
      </w:pPr>
    </w:lvl>
    <w:lvl w:ilvl="5" w:tplc="9378CB14">
      <w:start w:val="1"/>
      <w:numFmt w:val="bullet"/>
      <w:lvlText w:val="■"/>
      <w:lvlJc w:val="left"/>
      <w:pPr>
        <w:ind w:left="4320" w:hanging="360"/>
      </w:pPr>
    </w:lvl>
    <w:lvl w:ilvl="6" w:tplc="4C4EADD8">
      <w:start w:val="1"/>
      <w:numFmt w:val="bullet"/>
      <w:lvlText w:val="●"/>
      <w:lvlJc w:val="left"/>
      <w:pPr>
        <w:ind w:left="5040" w:hanging="360"/>
      </w:pPr>
    </w:lvl>
    <w:lvl w:ilvl="7" w:tplc="AD7AB132">
      <w:start w:val="1"/>
      <w:numFmt w:val="bullet"/>
      <w:lvlText w:val="●"/>
      <w:lvlJc w:val="left"/>
      <w:pPr>
        <w:ind w:left="5760" w:hanging="360"/>
      </w:pPr>
    </w:lvl>
    <w:lvl w:ilvl="8" w:tplc="3718E5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CC4B39"/>
    <w:multiLevelType w:val="hybridMultilevel"/>
    <w:tmpl w:val="38847520"/>
    <w:lvl w:ilvl="0" w:tplc="D6E839B4">
      <w:start w:val="1"/>
      <w:numFmt w:val="bullet"/>
      <w:lvlText w:val="•"/>
      <w:lvlJc w:val="left"/>
      <w:pPr>
        <w:ind w:left="340" w:hanging="220"/>
      </w:pPr>
    </w:lvl>
    <w:lvl w:ilvl="1" w:tplc="2F9CD1E0">
      <w:numFmt w:val="decimal"/>
      <w:lvlText w:val=""/>
      <w:lvlJc w:val="left"/>
    </w:lvl>
    <w:lvl w:ilvl="2" w:tplc="3BEEA84C">
      <w:numFmt w:val="decimal"/>
      <w:lvlText w:val=""/>
      <w:lvlJc w:val="left"/>
    </w:lvl>
    <w:lvl w:ilvl="3" w:tplc="1960F62A">
      <w:numFmt w:val="decimal"/>
      <w:lvlText w:val=""/>
      <w:lvlJc w:val="left"/>
    </w:lvl>
    <w:lvl w:ilvl="4" w:tplc="728CD2F6">
      <w:numFmt w:val="decimal"/>
      <w:lvlText w:val=""/>
      <w:lvlJc w:val="left"/>
    </w:lvl>
    <w:lvl w:ilvl="5" w:tplc="C526F358">
      <w:numFmt w:val="decimal"/>
      <w:lvlText w:val=""/>
      <w:lvlJc w:val="left"/>
    </w:lvl>
    <w:lvl w:ilvl="6" w:tplc="FD983340">
      <w:numFmt w:val="decimal"/>
      <w:lvlText w:val=""/>
      <w:lvlJc w:val="left"/>
    </w:lvl>
    <w:lvl w:ilvl="7" w:tplc="88049D32">
      <w:numFmt w:val="decimal"/>
      <w:lvlText w:val=""/>
      <w:lvlJc w:val="left"/>
    </w:lvl>
    <w:lvl w:ilvl="8" w:tplc="35A8D0AA">
      <w:numFmt w:val="decimal"/>
      <w:lvlText w:val=""/>
      <w:lvlJc w:val="left"/>
    </w:lvl>
  </w:abstractNum>
  <w:num w:numId="1" w16cid:durableId="1059934722">
    <w:abstractNumId w:val="0"/>
    <w:lvlOverride w:ilvl="0">
      <w:startOverride w:val="1"/>
    </w:lvlOverride>
  </w:num>
  <w:num w:numId="2" w16cid:durableId="9075013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415"/>
    <w:rsid w:val="00077CB4"/>
    <w:rsid w:val="001B4BE3"/>
    <w:rsid w:val="001C1D4D"/>
    <w:rsid w:val="002B0D16"/>
    <w:rsid w:val="00320415"/>
    <w:rsid w:val="00402AF5"/>
    <w:rsid w:val="005C4434"/>
    <w:rsid w:val="00671B94"/>
    <w:rsid w:val="006F1E26"/>
    <w:rsid w:val="0084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6A7FD"/>
  <w15:docId w15:val="{05041B53-CD9A-594B-A8A4-472490E1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color w:val="191C1A"/>
        <w:sz w:val="21"/>
        <w:szCs w:val="21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F1E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1E26"/>
    <w:pPr>
      <w:spacing w:after="100"/>
      <w:ind w:left="210"/>
    </w:pPr>
  </w:style>
  <w:style w:type="character" w:styleId="UnresolvedMention">
    <w:name w:val="Unresolved Mention"/>
    <w:basedOn w:val="DefaultParagraphFont"/>
    <w:uiPriority w:val="99"/>
    <w:semiHidden/>
    <w:unhideWhenUsed/>
    <w:rsid w:val="005C4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26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hyperlink" Target="https://miro.com/app/board/uXjVHpYLPPE=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5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31</Pages>
  <Words>4167</Words>
  <Characters>23754</Characters>
  <Application>Microsoft Office Word</Application>
  <DocSecurity>0</DocSecurity>
  <Lines>197</Lines>
  <Paragraphs>55</Paragraphs>
  <ScaleCrop>false</ScaleCrop>
  <Company/>
  <LinksUpToDate>false</LinksUpToDate>
  <CharactersWithSpaces>27866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Palier — Dossier de conception</dc:title>
  <dc:creator>Palier</dc:creator>
  <cp:lastModifiedBy>Raphaël Houle</cp:lastModifiedBy>
  <cp:revision>4</cp:revision>
  <dcterms:created xsi:type="dcterms:W3CDTF">2026-09-09T15:28:00Z</dcterms:created>
  <dcterms:modified xsi:type="dcterms:W3CDTF">2026-09-09T16:29:00Z</dcterms:modified>
</cp:coreProperties>
</file>