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0678" w14:textId="6C0551D3" w:rsidR="0046287B" w:rsidRDefault="00114526">
      <w:r w:rsidRPr="00114526">
        <w:t>對</w:t>
      </w:r>
      <w:r w:rsidR="00385C4B">
        <w:rPr>
          <w:rFonts w:hint="eastAsia"/>
        </w:rPr>
        <w:t>該</w:t>
      </w:r>
      <w:r w:rsidRPr="00114526">
        <w:t>哈密頓量做</w:t>
      </w:r>
      <w:r w:rsidRPr="00114526">
        <w:t>FT</w:t>
      </w:r>
      <w:r w:rsidRPr="00114526">
        <w:t>變換</w:t>
      </w:r>
    </w:p>
    <w:p w14:paraId="04EA6520" w14:textId="144A7DB6" w:rsidR="007D6783" w:rsidRPr="007D6783" w:rsidRDefault="007D6783" w:rsidP="007D6783">
      <w:r>
        <w:rPr>
          <w:rFonts w:hint="eastAsia"/>
        </w:rPr>
        <w:t>該</w:t>
      </w:r>
      <w:r w:rsidRPr="007D6783">
        <w:t>算子（哈密頓量）形式為：</w:t>
      </w:r>
    </w:p>
    <w:p w14:paraId="2F362F21" w14:textId="62CB92E5" w:rsidR="007D6783" w:rsidRPr="007D6783" w:rsidRDefault="007D6783" w:rsidP="007D6783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=-iℏ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2θ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∂θ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4CBAC8CC" w14:textId="4ADE0FC7" w:rsidR="007D6783" w:rsidRPr="007D6783" w:rsidRDefault="007D6783" w:rsidP="007D6783">
      <w:r w:rsidRPr="007D6783">
        <w:t>將對時間（或複數變數）</w:t>
      </w:r>
      <m:oMath>
        <m:r>
          <w:rPr>
            <w:rFonts w:ascii="Cambria Math" w:hAnsi="Cambria Math"/>
          </w:rPr>
          <m:t>θ</m:t>
        </m:r>
      </m:oMath>
      <w:r w:rsidRPr="007D6783">
        <w:t xml:space="preserve"> </w:t>
      </w:r>
      <w:r w:rsidRPr="007D6783">
        <w:t>的作用態向量進行頻域展開（傅立葉變換</w:t>
      </w:r>
      <w:r w:rsidRPr="007D6783">
        <w:t xml:space="preserve"> Fourier Transform</w:t>
      </w:r>
      <w:r w:rsidRPr="007D6783">
        <w:t>），並逐步推導其在頻域中的對應矩陣</w:t>
      </w:r>
      <w:r w:rsidRPr="007D6783">
        <w:t>/</w:t>
      </w:r>
      <w:r w:rsidRPr="007D6783">
        <w:t>算子表現與本徵方程。</w:t>
      </w:r>
    </w:p>
    <w:p w14:paraId="34B622B6" w14:textId="77777777" w:rsidR="007D6783" w:rsidRPr="007D6783" w:rsidRDefault="007D6783" w:rsidP="007D6783">
      <w:pPr>
        <w:rPr>
          <w:b/>
          <w:bCs/>
        </w:rPr>
      </w:pPr>
      <w:r w:rsidRPr="007D6783">
        <w:rPr>
          <w:b/>
          <w:bCs/>
        </w:rPr>
        <w:t>一、</w:t>
      </w:r>
      <w:r w:rsidRPr="007D6783">
        <w:rPr>
          <w:b/>
          <w:bCs/>
        </w:rPr>
        <w:t xml:space="preserve"> </w:t>
      </w:r>
      <w:r w:rsidRPr="007D6783">
        <w:rPr>
          <w:b/>
          <w:bCs/>
        </w:rPr>
        <w:t>傅立葉變換的對映關係與算子替換規則</w:t>
      </w:r>
    </w:p>
    <w:p w14:paraId="4A5E6979" w14:textId="7FBEA67D" w:rsidR="007D6783" w:rsidRPr="007D6783" w:rsidRDefault="007D6783" w:rsidP="007D6783">
      <w:r w:rsidRPr="007D6783">
        <w:t>在時域</w:t>
      </w:r>
      <w:r w:rsidRPr="007D6783">
        <w:t xml:space="preserve"> </w:t>
      </w:r>
      <m:oMath>
        <m:r>
          <w:rPr>
            <w:rFonts w:ascii="Cambria Math" w:hAnsi="Cambria Math"/>
          </w:rPr>
          <m:t>θ</m:t>
        </m:r>
      </m:oMath>
      <w:r w:rsidRPr="007D6783">
        <w:t xml:space="preserve"> </w:t>
      </w:r>
      <w:r w:rsidRPr="007D6783">
        <w:t>與頻域</w:t>
      </w:r>
      <w:r w:rsidRPr="007D6783">
        <w:t xml:space="preserve"> </w:t>
      </w:r>
      <m:oMath>
        <m:r>
          <w:rPr>
            <w:rFonts w:ascii="Cambria Math" w:hAnsi="Cambria Math"/>
          </w:rPr>
          <m:t>ω</m:t>
        </m:r>
      </m:oMath>
      <w:r w:rsidRPr="007D6783">
        <w:t xml:space="preserve"> </w:t>
      </w:r>
      <w:r w:rsidRPr="007D6783">
        <w:t>之間，定義連續傅立葉變換（</w:t>
      </w:r>
      <w:r w:rsidRPr="007D6783">
        <w:t>Fourier Transform</w:t>
      </w:r>
      <w:r w:rsidRPr="007D6783">
        <w:t>）：</w:t>
      </w:r>
    </w:p>
    <w:p w14:paraId="23011A21" w14:textId="011A9B9F" w:rsidR="007D6783" w:rsidRPr="007D6783" w:rsidRDefault="007D6783" w:rsidP="007D6783">
      <m:oMathPara>
        <m:oMath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iωθ</m:t>
              </m:r>
            </m:sup>
          </m:sSup>
          <m:r>
            <w:rPr>
              <w:rFonts w:ascii="Cambria Math" w:hAnsi="Cambria Math"/>
            </w:rPr>
            <m:t>dω</m:t>
          </m:r>
        </m:oMath>
      </m:oMathPara>
    </w:p>
    <w:p w14:paraId="7C542F4A" w14:textId="77777777" w:rsidR="007D6783" w:rsidRPr="007D6783" w:rsidRDefault="007D6783" w:rsidP="007D6783">
      <w:r w:rsidRPr="007D6783">
        <w:t>在頻域中，微商算子與複指數函數分別對應以下變換規則：</w:t>
      </w:r>
    </w:p>
    <w:p w14:paraId="44A718C7" w14:textId="0CF0C4C7" w:rsidR="007D6783" w:rsidRPr="007D6783" w:rsidRDefault="007D6783" w:rsidP="007D6783">
      <w:pPr>
        <w:numPr>
          <w:ilvl w:val="0"/>
          <w:numId w:val="5"/>
        </w:numPr>
      </w:pPr>
      <w:r w:rsidRPr="007D6783">
        <w:rPr>
          <w:b/>
          <w:bCs/>
        </w:rPr>
        <w:t>微分算子</w:t>
      </w:r>
      <w:r w:rsidRPr="007D6783"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∂θ</m:t>
            </m:r>
          </m:den>
        </m:f>
      </m:oMath>
      <w:r w:rsidRPr="007D6783">
        <w:rPr>
          <w:b/>
          <w:bCs/>
        </w:rPr>
        <w:t>：</w:t>
      </w:r>
    </w:p>
    <w:p w14:paraId="596E5D89" w14:textId="1F27AD16" w:rsidR="007D6783" w:rsidRPr="007D6783" w:rsidRDefault="007D6783" w:rsidP="007D67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</m:box>
            </m:e>
          </m:groupCh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iω</m:t>
              </m:r>
            </m:e>
          </m:d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7A074967" w14:textId="0B2C5C13" w:rsidR="007D6783" w:rsidRPr="007D6783" w:rsidRDefault="007D6783" w:rsidP="007D6783">
      <w:pPr>
        <w:numPr>
          <w:ilvl w:val="0"/>
          <w:numId w:val="6"/>
        </w:numPr>
      </w:pPr>
      <w:r w:rsidRPr="007D6783">
        <w:rPr>
          <w:b/>
          <w:bCs/>
        </w:rPr>
        <w:t>三角函數項</w:t>
      </w:r>
      <w:r w:rsidRPr="007D6783">
        <w:rPr>
          <w:b/>
          <w:bCs/>
        </w:rP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</m:oMath>
      <w:r w:rsidRPr="007D6783">
        <w:rPr>
          <w:b/>
          <w:bCs/>
        </w:rPr>
        <w:t xml:space="preserve"> </w:t>
      </w:r>
      <w:r w:rsidRPr="007D6783">
        <w:rPr>
          <w:b/>
          <w:bCs/>
        </w:rPr>
        <w:t>的展開：</w:t>
      </w:r>
    </w:p>
    <w:p w14:paraId="0497DF32" w14:textId="16A1AF7C" w:rsidR="007D6783" w:rsidRPr="007D6783" w:rsidRDefault="007D6783" w:rsidP="007D6783">
      <w:r w:rsidRPr="007D6783">
        <w:t>利用歐拉公式，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2iθ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-2iθ</m:t>
                </m:r>
              </m:sup>
            </m:sSup>
          </m:num>
          <m:den>
            <m:r>
              <w:rPr>
                <w:rFonts w:ascii="Cambria Math" w:hAnsi="Cambria Math"/>
              </w:rPr>
              <m:t>2i</m:t>
            </m:r>
          </m:den>
        </m:f>
      </m:oMath>
      <w:r w:rsidRPr="007D6783">
        <w:t>。</w:t>
      </w:r>
    </w:p>
    <w:p w14:paraId="515A2E7F" w14:textId="1F390B63" w:rsidR="007D6783" w:rsidRPr="007D6783" w:rsidRDefault="007D6783" w:rsidP="007D6783">
      <w:r w:rsidRPr="007D6783">
        <w:t>在頻域中，乘以</w:t>
      </w:r>
      <w:r w:rsidRPr="007D678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±2iθ</m:t>
            </m:r>
          </m:sup>
        </m:sSup>
      </m:oMath>
      <w:r w:rsidRPr="007D6783">
        <w:t xml:space="preserve"> </w:t>
      </w:r>
      <w:r w:rsidRPr="007D6783">
        <w:t>會引起頻域的</w:t>
      </w:r>
      <w:r w:rsidRPr="007D6783">
        <w:rPr>
          <w:b/>
          <w:bCs/>
        </w:rPr>
        <w:t>平移（</w:t>
      </w:r>
      <w:r w:rsidRPr="007D6783">
        <w:rPr>
          <w:b/>
          <w:bCs/>
        </w:rPr>
        <w:t>Shift Operator</w:t>
      </w:r>
      <w:r w:rsidRPr="007D6783">
        <w:rPr>
          <w:b/>
          <w:bCs/>
        </w:rPr>
        <w:t>）</w:t>
      </w:r>
      <w:r w:rsidRPr="007D6783">
        <w:t>：</w:t>
      </w:r>
    </w:p>
    <w:p w14:paraId="0BB693DC" w14:textId="14554A42" w:rsidR="007D6783" w:rsidRPr="007D6783" w:rsidRDefault="007D6783" w:rsidP="007D678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±2iθ</m:t>
              </m:r>
            </m:sup>
          </m:sSup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</m:box>
            </m:e>
          </m:groupChr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ω∓2</m:t>
              </m:r>
            </m:e>
          </m:d>
        </m:oMath>
      </m:oMathPara>
    </w:p>
    <w:p w14:paraId="76530A9A" w14:textId="77777777" w:rsidR="007D6783" w:rsidRPr="007D6783" w:rsidRDefault="007D6783" w:rsidP="007D6783">
      <w:pPr>
        <w:rPr>
          <w:b/>
          <w:bCs/>
        </w:rPr>
      </w:pPr>
      <w:r w:rsidRPr="007D6783">
        <w:rPr>
          <w:b/>
          <w:bCs/>
        </w:rPr>
        <w:t>二、</w:t>
      </w:r>
      <w:r w:rsidRPr="007D6783">
        <w:rPr>
          <w:b/>
          <w:bCs/>
        </w:rPr>
        <w:t xml:space="preserve"> </w:t>
      </w:r>
      <w:r w:rsidRPr="007D6783">
        <w:rPr>
          <w:b/>
          <w:bCs/>
        </w:rPr>
        <w:t>過程詳細推導</w:t>
      </w:r>
    </w:p>
    <w:p w14:paraId="6ACAB22D" w14:textId="50F8D25F" w:rsidR="007D6783" w:rsidRPr="007D6783" w:rsidRDefault="007D6783" w:rsidP="007D6783">
      <w:r w:rsidRPr="007D6783">
        <w:t>將</w:t>
      </w:r>
      <w:r w:rsidRPr="007D6783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7D6783">
        <w:t xml:space="preserve"> </w:t>
      </w:r>
      <w:r w:rsidRPr="007D6783">
        <w:t>帶入時域表達式並套用傅立葉變換：</w:t>
      </w:r>
    </w:p>
    <w:p w14:paraId="7D22487A" w14:textId="6757B130" w:rsidR="007D6783" w:rsidRPr="007D6783" w:rsidRDefault="007D6783" w:rsidP="007D6783"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=iℏ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27437253" w14:textId="7495971B" w:rsidR="007D6783" w:rsidRPr="007D6783" w:rsidRDefault="007D6783" w:rsidP="007D6783">
      <w:pPr>
        <w:rPr>
          <w:b/>
          <w:bCs/>
        </w:rPr>
      </w:pPr>
      <w:r w:rsidRPr="007D6783">
        <w:rPr>
          <w:b/>
          <w:bCs/>
        </w:rPr>
        <w:t xml:space="preserve">1. </w:t>
      </w:r>
      <w:r w:rsidRPr="007D6783">
        <w:rPr>
          <w:b/>
          <w:bCs/>
        </w:rPr>
        <w:t>推導第一項：</w:t>
      </w:r>
      <m:oMath>
        <m:r>
          <m:rPr>
            <m:sty m:val="bi"/>
          </m:rPr>
          <w:rPr>
            <w:rFonts w:ascii="Cambria Math" w:hAnsi="Cambria Math"/>
          </w:rPr>
          <m:t>iℏ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2θ</m:t>
                </m:r>
              </m:e>
            </m:d>
          </m:e>
        </m:func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∂ψ</m:t>
            </m:r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∂θ</m:t>
            </m:r>
          </m:den>
        </m:f>
      </m:oMath>
    </w:p>
    <w:p w14:paraId="61859352" w14:textId="580DFC29" w:rsidR="007D6783" w:rsidRPr="007D6783" w:rsidRDefault="007D6783" w:rsidP="007D6783">
      <w:r w:rsidRPr="007D6783">
        <w:t>利用</w:t>
      </w:r>
      <w:r w:rsidRPr="007D6783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2iθ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-2iθ</m:t>
                </m:r>
              </m:sup>
            </m:sSup>
          </m:num>
          <m:den>
            <m:r>
              <w:rPr>
                <w:rFonts w:ascii="Cambria Math" w:hAnsi="Cambria Math"/>
              </w:rPr>
              <m:t>2i</m:t>
            </m:r>
          </m:den>
        </m:f>
      </m:oMath>
      <w:r w:rsidRPr="007D6783">
        <w:t>：</w:t>
      </w:r>
    </w:p>
    <w:p w14:paraId="5C71A154" w14:textId="4BE369E7" w:rsidR="007D6783" w:rsidRPr="007D6783" w:rsidRDefault="007D6783" w:rsidP="007D6783">
      <m:oMathPara>
        <m:oMath>
          <m:r>
            <w:rPr>
              <w:rFonts w:ascii="Cambria Math" w:hAnsi="Cambria Math"/>
            </w:rPr>
            <w:lastRenderedPageBreak/>
            <m:t>iℏ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=iℏ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2iθ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-2iθ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2i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2iθ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-2iθ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</m:oMath>
      </m:oMathPara>
    </w:p>
    <w:p w14:paraId="0E470CFA" w14:textId="45E590F7" w:rsidR="007D6783" w:rsidRPr="007D6783" w:rsidRDefault="007D6783" w:rsidP="007D6783">
      <w:r w:rsidRPr="007D6783">
        <w:t>對微分項</w:t>
      </w:r>
      <w:r w:rsidRPr="007D6783">
        <w:t xml:space="preserve">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</w:rPr>
              <m:t>∂θ</m:t>
            </m:r>
          </m:den>
        </m:f>
      </m:oMath>
      <w:r w:rsidRPr="007D6783">
        <w:t xml:space="preserve"> </w:t>
      </w:r>
      <w:r w:rsidRPr="007D6783">
        <w:t>做變換，其頻域形式為</w:t>
      </w:r>
      <w:r w:rsidRPr="007D6783">
        <w:t xml:space="preserve"> </w:t>
      </w:r>
      <m:oMath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=iω</m:t>
        </m:r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 w:rsidRPr="007D6783">
        <w:t>。</w:t>
      </w:r>
    </w:p>
    <w:p w14:paraId="56C99727" w14:textId="40D25702" w:rsidR="007D6783" w:rsidRPr="007D6783" w:rsidRDefault="007D6783" w:rsidP="007D6783">
      <w:r w:rsidRPr="007D6783">
        <w:t>接著乘以相移因子</w:t>
      </w:r>
      <w:r w:rsidRPr="007D678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±2iθ</m:t>
            </m:r>
          </m:sup>
        </m:sSup>
      </m:oMath>
      <w:r w:rsidRPr="007D6783">
        <w:t>：</w:t>
      </w:r>
    </w:p>
    <w:p w14:paraId="0EB8A630" w14:textId="6EF742DD" w:rsidR="007D6783" w:rsidRPr="007D6783" w:rsidRDefault="007D6783" w:rsidP="007D6783">
      <w:pPr>
        <w:numPr>
          <w:ilvl w:val="0"/>
          <w:numId w:val="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2iθ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∂ψ</m:t>
                </m:r>
              </m:num>
              <m:den>
                <m:r>
                  <w:rPr>
                    <w:rFonts w:ascii="Cambria Math" w:hAnsi="Cambria Math"/>
                  </w:rPr>
                  <m:t>∂θ</m:t>
                </m:r>
              </m:den>
            </m:f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ω-2</m:t>
            </m:r>
          </m:e>
        </m:d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ω-2</m:t>
            </m:r>
          </m:e>
        </m:d>
      </m:oMath>
    </w:p>
    <w:p w14:paraId="5CCC2BF2" w14:textId="7EAEFF98" w:rsidR="007D6783" w:rsidRPr="007D6783" w:rsidRDefault="007D6783" w:rsidP="007D6783">
      <w:pPr>
        <w:numPr>
          <w:ilvl w:val="0"/>
          <w:numId w:val="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-2iθ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∂ψ</m:t>
                </m:r>
              </m:num>
              <m:den>
                <m:r>
                  <w:rPr>
                    <w:rFonts w:ascii="Cambria Math" w:hAnsi="Cambria Math"/>
                  </w:rPr>
                  <m:t>∂θ</m:t>
                </m:r>
              </m:den>
            </m:f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ω+2</m:t>
            </m:r>
          </m:e>
        </m:d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ω+2</m:t>
            </m:r>
          </m:e>
        </m:d>
      </m:oMath>
    </w:p>
    <w:p w14:paraId="1FBEB8B6" w14:textId="4F78FFB8" w:rsidR="007D6783" w:rsidRPr="007D6783" w:rsidRDefault="007D6783" w:rsidP="007D6783">
      <w:r w:rsidRPr="007D6783">
        <w:t>相減後乘以</w:t>
      </w:r>
      <w:r w:rsidRPr="007D678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D6783">
        <w:t>，得到第一項在頻域的表示為：</w:t>
      </w:r>
    </w:p>
    <w:p w14:paraId="72C0D0C4" w14:textId="58491F9A" w:rsidR="007D6783" w:rsidRPr="007D6783" w:rsidRDefault="007D6783" w:rsidP="007D67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ω-2</m:t>
                  </m:r>
                </m:e>
              </m:d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ω-2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ω+2</m:t>
                  </m:r>
                </m:e>
              </m:d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ω+2</m:t>
                  </m:r>
                </m:e>
              </m:d>
            </m:e>
          </m:d>
        </m:oMath>
      </m:oMathPara>
    </w:p>
    <w:p w14:paraId="6A15E750" w14:textId="27029CA6" w:rsidR="007D6783" w:rsidRPr="007D6783" w:rsidRDefault="007D6783" w:rsidP="007D6783">
      <w:pPr>
        <w:rPr>
          <w:b/>
          <w:bCs/>
        </w:rPr>
      </w:pPr>
      <w:r w:rsidRPr="007D6783">
        <w:rPr>
          <w:b/>
          <w:bCs/>
        </w:rPr>
        <w:t xml:space="preserve">2. </w:t>
      </w:r>
      <w:r w:rsidRPr="007D6783">
        <w:rPr>
          <w:b/>
          <w:bCs/>
        </w:rPr>
        <w:t>推導第二項：</w:t>
      </w:r>
      <m:oMath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iℏ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d>
      </m:oMath>
    </w:p>
    <w:p w14:paraId="6557C87E" w14:textId="77777777" w:rsidR="007D6783" w:rsidRPr="007D6783" w:rsidRDefault="007D6783" w:rsidP="007D6783">
      <w:r w:rsidRPr="007D6783">
        <w:t>此項為標量乘法，頻域直接保持：</w:t>
      </w:r>
    </w:p>
    <w:p w14:paraId="73B38135" w14:textId="3F6D5259" w:rsidR="007D6783" w:rsidRPr="007D6783" w:rsidRDefault="007D6783" w:rsidP="007D6783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iℏ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4870BCA0" w14:textId="77777777" w:rsidR="007D6783" w:rsidRPr="007D6783" w:rsidRDefault="007D6783" w:rsidP="007D6783">
      <w:pPr>
        <w:rPr>
          <w:b/>
          <w:bCs/>
        </w:rPr>
      </w:pPr>
      <w:r w:rsidRPr="007D6783">
        <w:rPr>
          <w:b/>
          <w:bCs/>
        </w:rPr>
        <w:t>三、</w:t>
      </w:r>
      <w:r w:rsidRPr="007D6783">
        <w:rPr>
          <w:b/>
          <w:bCs/>
        </w:rPr>
        <w:t xml:space="preserve"> </w:t>
      </w:r>
      <w:r w:rsidRPr="007D6783">
        <w:rPr>
          <w:b/>
          <w:bCs/>
        </w:rPr>
        <w:t>頻域下的最終哈密頓量表達式</w:t>
      </w:r>
    </w:p>
    <w:p w14:paraId="28010F08" w14:textId="561BB923" w:rsidR="007D6783" w:rsidRPr="007D6783" w:rsidRDefault="007D6783" w:rsidP="007D6783">
      <w:r w:rsidRPr="007D6783">
        <w:t>將兩項組合，頻域作用算子</w:t>
      </w:r>
      <w:r w:rsidRPr="007D678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ω</m:t>
            </m:r>
          </m:sub>
        </m:sSub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ψ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 w:rsidRPr="007D6783">
        <w:t xml:space="preserve"> </w:t>
      </w:r>
      <w:r w:rsidRPr="007D6783">
        <w:t>為：</w:t>
      </w:r>
    </w:p>
    <w:p w14:paraId="4BAA75A1" w14:textId="2CC26C15" w:rsidR="007D6783" w:rsidRPr="007D6783" w:rsidRDefault="007D6783" w:rsidP="007D67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ψ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ω+2</m:t>
                  </m:r>
                </m:e>
              </m:d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ω+2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ω-2</m:t>
                  </m:r>
                </m:e>
              </m:d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ω-2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</m:oMath>
      </m:oMathPara>
    </w:p>
    <w:p w14:paraId="053ABA6E" w14:textId="0445CD87" w:rsidR="009B6CF2" w:rsidRPr="009B6CF2" w:rsidRDefault="009B6CF2"/>
    <w:p w14:paraId="0AFCD617" w14:textId="5BFE0528" w:rsidR="003B6A9E" w:rsidRDefault="00D26263">
      <w:r>
        <w:rPr>
          <w:rFonts w:hint="eastAsia"/>
          <w:b/>
          <w:bCs/>
        </w:rPr>
        <w:t>四</w:t>
      </w:r>
      <w:r w:rsidRPr="007D6783">
        <w:rPr>
          <w:b/>
          <w:bCs/>
        </w:rPr>
        <w:t>、</w:t>
      </w:r>
      <w:r w:rsidR="002D33C6">
        <w:rPr>
          <w:rFonts w:hint="eastAsia"/>
        </w:rPr>
        <w:t>作者與協助者列表</w:t>
      </w:r>
    </w:p>
    <w:p w14:paraId="5A047C88" w14:textId="56B98BA9" w:rsidR="003B6A9E" w:rsidRDefault="002D33C6">
      <w:r>
        <w:rPr>
          <w:rFonts w:hint="eastAsia"/>
        </w:rPr>
        <w:t>作者</w:t>
      </w:r>
      <w:r>
        <w:rPr>
          <w:rFonts w:hint="eastAsia"/>
        </w:rPr>
        <w:t>:</w:t>
      </w:r>
      <w:r>
        <w:rPr>
          <w:rFonts w:hint="eastAsia"/>
        </w:rPr>
        <w:t>莊淮杰</w:t>
      </w:r>
    </w:p>
    <w:p w14:paraId="6D453091" w14:textId="7455BF31" w:rsidR="002D33C6" w:rsidRDefault="002D33C6">
      <w:r>
        <w:rPr>
          <w:rFonts w:hint="eastAsia"/>
        </w:rPr>
        <w:t>協助者</w:t>
      </w:r>
      <w:r>
        <w:rPr>
          <w:rFonts w:hint="eastAsia"/>
        </w:rPr>
        <w:t>:</w:t>
      </w:r>
      <w:r>
        <w:rPr>
          <w:rFonts w:hint="eastAsia"/>
        </w:rPr>
        <w:t>莊承勳和莊閔傑</w:t>
      </w:r>
    </w:p>
    <w:p w14:paraId="3D4C112C" w14:textId="3B18A866" w:rsidR="0038499B" w:rsidRPr="0038499B" w:rsidRDefault="0038499B"/>
    <w:sectPr w:rsidR="0038499B" w:rsidRPr="003849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BD8"/>
    <w:multiLevelType w:val="multilevel"/>
    <w:tmpl w:val="6C488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92395"/>
    <w:multiLevelType w:val="multilevel"/>
    <w:tmpl w:val="8872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7577F"/>
    <w:multiLevelType w:val="multilevel"/>
    <w:tmpl w:val="F2B6E7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D5430"/>
    <w:multiLevelType w:val="multilevel"/>
    <w:tmpl w:val="EF08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43173"/>
    <w:multiLevelType w:val="multilevel"/>
    <w:tmpl w:val="9B521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355A3"/>
    <w:multiLevelType w:val="multilevel"/>
    <w:tmpl w:val="4FD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17B52"/>
    <w:multiLevelType w:val="multilevel"/>
    <w:tmpl w:val="933253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994828">
    <w:abstractNumId w:val="3"/>
  </w:num>
  <w:num w:numId="2" w16cid:durableId="1216895203">
    <w:abstractNumId w:val="0"/>
  </w:num>
  <w:num w:numId="3" w16cid:durableId="349453614">
    <w:abstractNumId w:val="6"/>
  </w:num>
  <w:num w:numId="4" w16cid:durableId="1543250136">
    <w:abstractNumId w:val="2"/>
  </w:num>
  <w:num w:numId="5" w16cid:durableId="912006406">
    <w:abstractNumId w:val="1"/>
  </w:num>
  <w:num w:numId="6" w16cid:durableId="2009211369">
    <w:abstractNumId w:val="4"/>
  </w:num>
  <w:num w:numId="7" w16cid:durableId="1713576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7B"/>
    <w:rsid w:val="00114526"/>
    <w:rsid w:val="002D33C6"/>
    <w:rsid w:val="002E06C0"/>
    <w:rsid w:val="0038499B"/>
    <w:rsid w:val="00385C4B"/>
    <w:rsid w:val="003B6A9E"/>
    <w:rsid w:val="0046287B"/>
    <w:rsid w:val="004A308A"/>
    <w:rsid w:val="00515B5C"/>
    <w:rsid w:val="0071597C"/>
    <w:rsid w:val="007D6783"/>
    <w:rsid w:val="008368DB"/>
    <w:rsid w:val="009B6CF2"/>
    <w:rsid w:val="00CB27EF"/>
    <w:rsid w:val="00D26263"/>
    <w:rsid w:val="00E25F21"/>
    <w:rsid w:val="00E7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C9E1"/>
  <w15:chartTrackingRefBased/>
  <w15:docId w15:val="{BD6C5019-1D25-4757-B6E3-3C1A47E6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8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8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8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8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8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8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8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8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8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8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8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8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8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8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8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8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1114202003</dc:creator>
  <cp:keywords/>
  <dc:description/>
  <cp:lastModifiedBy>469B 莊淮杰</cp:lastModifiedBy>
  <cp:revision>13</cp:revision>
  <dcterms:created xsi:type="dcterms:W3CDTF">2026-09-29T14:26:00Z</dcterms:created>
  <dcterms:modified xsi:type="dcterms:W3CDTF">2026-10-01T07:18:00Z</dcterms:modified>
</cp:coreProperties>
</file>