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autoSpaceDE w:val="0"/>
        <w:autoSpaceDN w:val="0"/>
        <w:adjustRightInd w:val="0"/>
        <w:ind w:firstLine="3132"/>
        <w:rPr>
          <w:rFonts w:ascii="Times New Roman" w:hAnsi="Times New Roman" w:eastAsia="宋体" w:cs="Times New Roman"/>
          <w:b/>
          <w:bCs/>
          <w:kern w:val="0"/>
          <w:sz w:val="28"/>
          <w:szCs w:val="52"/>
        </w:rPr>
      </w:pPr>
      <w:r>
        <w:rPr>
          <w:rFonts w:hint="eastAsia" w:ascii="宋体" w:eastAsia="宋体" w:cs="宋体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>
        <w:rPr>
          <w:rFonts w:hint="eastAsia" w:ascii="宋体" w:eastAsia="宋体" w:cs="宋体"/>
          <w:b/>
          <w:bCs/>
          <w:kern w:val="0"/>
          <w:sz w:val="28"/>
          <w:szCs w:val="52"/>
          <w:lang w:val="zh-CN"/>
        </w:rPr>
        <w:t xml:space="preserve">  </w:t>
      </w:r>
    </w:p>
    <w:tbl>
      <w:tblPr>
        <w:tblStyle w:val="6"/>
        <w:tblW w:w="96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3545"/>
        <w:gridCol w:w="1265"/>
        <w:gridCol w:w="34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409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8"/>
                <w:lang w:val="zh-CN"/>
              </w:rPr>
              <w:t>研发部周例</w:t>
            </w:r>
            <w:r>
              <w:rPr>
                <w:rFonts w:ascii="宋体" w:hAnsi="Times New Roman" w:eastAsia="宋体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4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2016-0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 xml:space="preserve">4   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</w:rPr>
              <w:t>: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0~</w:t>
            </w:r>
            <w:r>
              <w:rPr>
                <w:rFonts w:hint="eastAsia" w:ascii="Times New Roman" w:hAnsi="Times New Roman" w:eastAsia="宋体" w:cs="Times New Roman"/>
                <w:kern w:val="0"/>
                <w:szCs w:val="28"/>
                <w:lang w:val="en-US" w:eastAsia="zh-CN"/>
              </w:rPr>
              <w:t>16:3</w:t>
            </w:r>
            <w:r>
              <w:rPr>
                <w:rFonts w:ascii="Times New Roman" w:hAnsi="Times New Roman" w:eastAsia="宋体" w:cs="Times New Roman"/>
                <w:kern w:val="0"/>
                <w:szCs w:val="28"/>
              </w:rPr>
              <w:t>0</w:t>
            </w:r>
          </w:p>
        </w:tc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Times New Roman" w:eastAsia="宋体" w:cs="宋体"/>
                <w:kern w:val="0"/>
                <w:sz w:val="22"/>
                <w:lang w:val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2"/>
                <w:lang w:val="zh-CN"/>
              </w:rPr>
              <w:t>一楼</w:t>
            </w:r>
            <w:r>
              <w:rPr>
                <w:rFonts w:ascii="宋体" w:hAnsi="Times New Roman" w:eastAsia="宋体" w:cs="宋体"/>
                <w:kern w:val="0"/>
                <w:sz w:val="22"/>
                <w:lang w:val="zh-CN"/>
              </w:rPr>
              <w:t>办公室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9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Times New Roman" w:eastAsia="宋体" w:cs="宋体"/>
                <w:kern w:val="0"/>
                <w:lang w:val="zh-CN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刘永柏，徐琳金，</w:t>
            </w:r>
            <w:r>
              <w:rPr>
                <w:rFonts w:ascii="宋体" w:hAnsi="Times New Roman" w:eastAsia="宋体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，姜</w:t>
            </w:r>
            <w:r>
              <w:rPr>
                <w:rFonts w:ascii="宋体" w:hAnsi="Times New Roman" w:eastAsia="宋体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，任威燕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5" w:hRule="atLeast"/>
          <w:jc w:val="center"/>
        </w:trPr>
        <w:tc>
          <w:tcPr>
            <w:tcW w:w="9685" w:type="dxa"/>
            <w:gridSpan w:val="4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FFFFFF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会议内容：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>
            <w:pPr>
              <w:pStyle w:val="7"/>
              <w:numPr>
                <w:numId w:val="0"/>
              </w:numPr>
              <w:ind w:left="593"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加强辽河示范站项目的建设，要起到一个标杆性项目作用，重点软件的建设以及相应文档的完善。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姜</w:t>
            </w:r>
            <w:r>
              <w:rPr>
                <w:rFonts w:ascii="宋体" w:hAnsi="Times New Roman" w:eastAsia="宋体" w:cs="宋体"/>
                <w:kern w:val="0"/>
                <w:sz w:val="24"/>
                <w:szCs w:val="21"/>
                <w:lang w:val="zh-CN"/>
              </w:rPr>
              <w:t>凌锋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：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en-US" w:eastAsia="zh-CN"/>
              </w:rPr>
              <w:t>a、不断完善模块化设计</w:t>
            </w:r>
          </w:p>
          <w:p>
            <w:pPr>
              <w:pStyle w:val="7"/>
              <w:numPr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b、参与水质监测预处理的相关方案建设</w:t>
            </w:r>
          </w:p>
          <w:p>
            <w:pPr>
              <w:pStyle w:val="7"/>
              <w:numPr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c、完善水产养殖的相关结构设计   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徐琳金：海洋牧场建设，重点系统集成以及软件。界面应用功能部分以及相应的应用需求，计划三月份出雏形。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ascii="宋体" w:hAnsi="Times New Roman" w:eastAsia="宋体" w:cs="宋体"/>
                <w:kern w:val="0"/>
                <w:sz w:val="24"/>
                <w:szCs w:val="21"/>
                <w:lang w:val="zh-CN"/>
              </w:rPr>
              <w:t>张敏</w:t>
            </w:r>
            <w:r>
              <w:rPr>
                <w:rFonts w:hint="eastAsia" w:ascii="宋体" w:hAnsi="Times New Roman" w:eastAsia="宋体" w:cs="宋体"/>
                <w:kern w:val="0"/>
                <w:sz w:val="24"/>
                <w:szCs w:val="21"/>
                <w:lang w:val="zh-CN"/>
              </w:rPr>
              <w:t>：系统的前台建设，重点是界面整体风格的改进，搜集相关界面素材以做出理想效果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任威燕：加强专业知识的学校</w:t>
            </w:r>
          </w:p>
          <w:p>
            <w:pPr>
              <w:pStyle w:val="7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重申并规定了工作日报格式。</w:t>
            </w:r>
            <w:bookmarkStart w:id="0" w:name="_GoBack"/>
            <w:bookmarkEnd w:id="0"/>
          </w:p>
          <w:p>
            <w:pPr>
              <w:pStyle w:val="7"/>
              <w:ind w:left="114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648139">
    <w:nsid w:val="07032B0B"/>
    <w:multiLevelType w:val="multilevel"/>
    <w:tmpl w:val="07032B0B"/>
    <w:lvl w:ilvl="0" w:tentative="1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117648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49"/>
    <w:rsid w:val="00002381"/>
    <w:rsid w:val="00002BCB"/>
    <w:rsid w:val="00015BB8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22F6596A"/>
    <w:rsid w:val="24DE3A8A"/>
    <w:rsid w:val="61794E50"/>
    <w:rsid w:val="6A9277E6"/>
    <w:rsid w:val="6BAC37B5"/>
    <w:rsid w:val="700F04D9"/>
    <w:rsid w:val="78E656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E85F86-B255-48E1-B57E-B383CDEFCC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383</Characters>
  <Lines>3</Lines>
  <Paragraphs>1</Paragraphs>
  <ScaleCrop>false</ScaleCrop>
  <LinksUpToDate>false</LinksUpToDate>
  <CharactersWithSpaces>449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2016-01-04T01:41:00Z</dcterms:created>
  <dc:creator>gary Liu</dc:creator>
  <cp:lastModifiedBy>lenovo</cp:lastModifiedBy>
  <dcterms:modified xsi:type="dcterms:W3CDTF">2016-02-14T08:59:05Z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