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749" w:rsidRPr="00653597" w:rsidRDefault="00A45838" w:rsidP="00653597">
      <w:pPr>
        <w:autoSpaceDE w:val="0"/>
        <w:autoSpaceDN w:val="0"/>
        <w:adjustRightInd w:val="0"/>
        <w:ind w:firstLine="3132"/>
        <w:rPr>
          <w:rFonts w:ascii="Times New Roman" w:eastAsia="宋体" w:hAnsi="Times New Roman" w:cs="Times New Roman"/>
          <w:b/>
          <w:bCs/>
          <w:kern w:val="0"/>
          <w:sz w:val="28"/>
          <w:szCs w:val="52"/>
        </w:rPr>
      </w:pPr>
      <w:r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交流</w:t>
      </w:r>
      <w:r w:rsidR="00334BFB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>纪要</w:t>
      </w:r>
      <w:r w:rsidR="00653C36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  <w:r w:rsidR="003B645F">
        <w:rPr>
          <w:rFonts w:ascii="宋体" w:eastAsia="宋体" w:cs="宋体" w:hint="eastAsia"/>
          <w:b/>
          <w:bCs/>
          <w:kern w:val="0"/>
          <w:sz w:val="28"/>
          <w:szCs w:val="52"/>
          <w:lang w:val="zh-CN"/>
        </w:rPr>
        <w:t xml:space="preserve"> </w:t>
      </w:r>
    </w:p>
    <w:p w:rsidR="003E7749" w:rsidRPr="00B75AB7" w:rsidRDefault="003E7749" w:rsidP="00653597">
      <w:pPr>
        <w:autoSpaceDE w:val="0"/>
        <w:autoSpaceDN w:val="0"/>
        <w:adjustRightInd w:val="0"/>
        <w:ind w:left="-540" w:firstLine="236"/>
        <w:rPr>
          <w:rFonts w:ascii="Times New Roman" w:eastAsia="宋体" w:hAnsi="Times New Roman" w:cs="Times New Roman"/>
          <w:b/>
          <w:bCs/>
          <w:kern w:val="0"/>
          <w:sz w:val="48"/>
          <w:szCs w:val="52"/>
        </w:rPr>
      </w:pP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发布人</w:t>
      </w:r>
      <w:r w:rsidR="00CD0F2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>：</w:t>
      </w:r>
      <w:r w:rsidR="0038516F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徐琳金</w:t>
      </w:r>
      <w:r w:rsidR="0038516F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</w:t>
      </w:r>
      <w:r w:rsidRPr="00B75AB7">
        <w:rPr>
          <w:rFonts w:ascii="Times New Roman" w:eastAsia="宋体" w:hAnsi="Times New Roman" w:cs="Times New Roman"/>
          <w:b/>
          <w:bCs/>
          <w:kern w:val="0"/>
          <w:sz w:val="22"/>
          <w:szCs w:val="24"/>
        </w:rPr>
        <w:t xml:space="preserve">       </w:t>
      </w:r>
      <w:r w:rsidRPr="00B75AB7">
        <w:rPr>
          <w:rFonts w:ascii="Times New Roman" w:eastAsia="宋体" w:hAnsi="Times New Roman" w:cs="Times New Roman"/>
          <w:kern w:val="0"/>
          <w:sz w:val="20"/>
          <w:szCs w:val="21"/>
        </w:rPr>
        <w:t xml:space="preserve">                                          </w:t>
      </w:r>
      <w:r w:rsidRPr="00B75AB7">
        <w:rPr>
          <w:rFonts w:ascii="宋体" w:eastAsia="宋体" w:hAnsi="Times New Roman" w:cs="宋体" w:hint="eastAsia"/>
          <w:b/>
          <w:bCs/>
          <w:kern w:val="0"/>
          <w:sz w:val="22"/>
          <w:szCs w:val="24"/>
          <w:lang w:val="zh-CN"/>
        </w:rPr>
        <w:t>编号：</w:t>
      </w:r>
    </w:p>
    <w:tbl>
      <w:tblPr>
        <w:tblW w:w="9685" w:type="dxa"/>
        <w:jc w:val="center"/>
        <w:tblLayout w:type="fixed"/>
        <w:tblLook w:val="04A0" w:firstRow="1" w:lastRow="0" w:firstColumn="1" w:lastColumn="0" w:noHBand="0" w:noVBand="1"/>
      </w:tblPr>
      <w:tblGrid>
        <w:gridCol w:w="1409"/>
        <w:gridCol w:w="3545"/>
        <w:gridCol w:w="1265"/>
        <w:gridCol w:w="3466"/>
      </w:tblGrid>
      <w:tr w:rsidR="003E7749" w:rsidRPr="00B75AB7" w:rsidTr="0045136A">
        <w:trPr>
          <w:trHeight w:val="467"/>
          <w:jc w:val="center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会议名称</w:t>
            </w:r>
          </w:p>
        </w:tc>
        <w:tc>
          <w:tcPr>
            <w:tcW w:w="8276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3E7749" w:rsidRPr="00B75AB7" w:rsidRDefault="0052440A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入海污染源在线监测系统需求讨论会</w:t>
            </w:r>
          </w:p>
        </w:tc>
      </w:tr>
      <w:tr w:rsidR="003E7749" w:rsidRPr="00B75AB7" w:rsidTr="00496E1A">
        <w:trPr>
          <w:trHeight w:val="565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会议时间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3E5B43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201</w:t>
            </w:r>
            <w:r w:rsidR="006E2418"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5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-0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7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-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09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 xml:space="preserve"> 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14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00~</w:t>
            </w:r>
            <w:r w:rsidR="006E2418" w:rsidRPr="00B75AB7">
              <w:rPr>
                <w:rFonts w:ascii="Times New Roman" w:eastAsia="宋体" w:hAnsi="Times New Roman" w:cs="Times New Roman"/>
                <w:kern w:val="0"/>
                <w:szCs w:val="28"/>
              </w:rPr>
              <w:t>1</w:t>
            </w:r>
            <w:r w:rsidR="00334BFB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6</w:t>
            </w:r>
            <w:r w:rsidR="001210A8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:</w:t>
            </w:r>
            <w:r w:rsidR="003E5B43">
              <w:rPr>
                <w:rFonts w:ascii="Times New Roman" w:eastAsia="宋体" w:hAnsi="Times New Roman" w:cs="Times New Roman" w:hint="eastAsia"/>
                <w:kern w:val="0"/>
                <w:szCs w:val="28"/>
              </w:rPr>
              <w:t>45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会议地点</w:t>
            </w:r>
          </w:p>
        </w:tc>
        <w:tc>
          <w:tcPr>
            <w:tcW w:w="3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4071B9" w:rsidP="00653597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sz w:val="22"/>
                <w:lang w:val="zh-CN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国家</w:t>
            </w:r>
            <w:r w:rsidR="001A5D5D"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海洋</w:t>
            </w:r>
            <w:bookmarkStart w:id="0" w:name="_GoBack"/>
            <w:bookmarkEnd w:id="0"/>
            <w:r w:rsidR="00920EF5">
              <w:rPr>
                <w:rFonts w:ascii="Times New Roman" w:eastAsia="宋体" w:hAnsi="Times New Roman" w:cs="Times New Roman" w:hint="eastAsia"/>
                <w:kern w:val="0"/>
                <w:sz w:val="22"/>
                <w:szCs w:val="28"/>
              </w:rPr>
              <w:t>环境监测中心</w:t>
            </w:r>
          </w:p>
        </w:tc>
      </w:tr>
      <w:tr w:rsidR="003E7749" w:rsidRPr="00B75AB7" w:rsidTr="0045136A">
        <w:trPr>
          <w:trHeight w:val="851"/>
          <w:jc w:val="center"/>
        </w:trPr>
        <w:tc>
          <w:tcPr>
            <w:tcW w:w="140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3E7749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 w:rsidRPr="00B75AB7">
              <w:rPr>
                <w:rFonts w:ascii="宋体" w:eastAsia="宋体" w:hAnsi="Times New Roman" w:cs="宋体" w:hint="eastAsia"/>
                <w:b/>
                <w:bCs/>
                <w:kern w:val="0"/>
                <w:sz w:val="24"/>
                <w:szCs w:val="28"/>
                <w:lang w:val="zh-CN"/>
              </w:rPr>
              <w:t>出席人</w:t>
            </w:r>
          </w:p>
        </w:tc>
        <w:tc>
          <w:tcPr>
            <w:tcW w:w="82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3E7749" w:rsidRPr="00B75AB7" w:rsidRDefault="00142656" w:rsidP="006E24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Times New Roman" w:cs="宋体"/>
                <w:kern w:val="0"/>
                <w:lang w:val="zh-CN"/>
              </w:rPr>
            </w:pPr>
            <w:r>
              <w:rPr>
                <w:rFonts w:hint="eastAsia"/>
                <w:sz w:val="24"/>
                <w:szCs w:val="24"/>
              </w:rPr>
              <w:t>林忠胜</w:t>
            </w:r>
            <w:r w:rsidR="00837547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（主任）</w:t>
            </w:r>
            <w:r w:rsidR="006172BF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，赵冬梅</w:t>
            </w:r>
            <w:r w:rsidR="004071B9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（主任）</w:t>
            </w:r>
            <w:r w:rsidR="00A3799F">
              <w:rPr>
                <w:rFonts w:ascii="宋体" w:eastAsia="宋体" w:hAnsi="Times New Roman" w:cs="宋体" w:hint="eastAsia"/>
                <w:kern w:val="0"/>
                <w:sz w:val="24"/>
                <w:szCs w:val="21"/>
                <w:lang w:val="zh-CN"/>
              </w:rPr>
              <w:t>，刘永柏，徐琳金</w:t>
            </w:r>
          </w:p>
        </w:tc>
      </w:tr>
      <w:tr w:rsidR="003E7749" w:rsidRPr="00C63027" w:rsidTr="0045136A">
        <w:trPr>
          <w:trHeight w:val="8305"/>
          <w:jc w:val="center"/>
        </w:trPr>
        <w:tc>
          <w:tcPr>
            <w:tcW w:w="968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hideMark/>
          </w:tcPr>
          <w:p w:rsidR="00742B31" w:rsidRDefault="00742B31" w:rsidP="00742B3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会议目的</w:t>
            </w:r>
          </w:p>
          <w:p w:rsidR="00742B31" w:rsidRDefault="009A66A6" w:rsidP="00742B31">
            <w:pPr>
              <w:pStyle w:val="a3"/>
              <w:ind w:left="48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听取国家</w:t>
            </w:r>
            <w:r w:rsidR="00572272">
              <w:rPr>
                <w:rFonts w:hint="eastAsia"/>
                <w:sz w:val="24"/>
                <w:szCs w:val="24"/>
              </w:rPr>
              <w:t>环境监测中心林主任和赵主任对于系统开发</w:t>
            </w:r>
            <w:r w:rsidR="007D4FEB">
              <w:rPr>
                <w:rFonts w:hint="eastAsia"/>
                <w:sz w:val="24"/>
                <w:szCs w:val="24"/>
              </w:rPr>
              <w:t>提出的意见</w:t>
            </w:r>
            <w:r w:rsidR="00FF4B2E">
              <w:rPr>
                <w:rFonts w:hint="eastAsia"/>
                <w:sz w:val="24"/>
                <w:szCs w:val="24"/>
              </w:rPr>
              <w:t>和建议</w:t>
            </w:r>
            <w:r w:rsidR="00DF5A1A">
              <w:rPr>
                <w:rFonts w:hint="eastAsia"/>
                <w:sz w:val="24"/>
                <w:szCs w:val="24"/>
              </w:rPr>
              <w:t>，</w:t>
            </w:r>
            <w:r w:rsidR="000E0005">
              <w:rPr>
                <w:rFonts w:hint="eastAsia"/>
                <w:sz w:val="24"/>
                <w:szCs w:val="24"/>
              </w:rPr>
              <w:t>对原定的时间计划与</w:t>
            </w:r>
            <w:r w:rsidR="003E5B9C">
              <w:rPr>
                <w:rFonts w:hint="eastAsia"/>
                <w:sz w:val="24"/>
                <w:szCs w:val="24"/>
              </w:rPr>
              <w:t>国家环境监测中心</w:t>
            </w:r>
            <w:r w:rsidR="000E0005">
              <w:rPr>
                <w:rFonts w:hint="eastAsia"/>
                <w:sz w:val="24"/>
                <w:szCs w:val="24"/>
              </w:rPr>
              <w:t>进行交流。</w:t>
            </w:r>
          </w:p>
          <w:p w:rsidR="00453098" w:rsidRPr="009629B5" w:rsidRDefault="00453098" w:rsidP="009629B5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 w:rsidRPr="009629B5">
              <w:rPr>
                <w:rFonts w:hint="eastAsia"/>
                <w:sz w:val="24"/>
                <w:szCs w:val="24"/>
              </w:rPr>
              <w:t>发言记录</w:t>
            </w:r>
          </w:p>
          <w:p w:rsidR="0015338D" w:rsidRPr="00DD0890" w:rsidRDefault="0015338D" w:rsidP="00DD0890">
            <w:pPr>
              <w:rPr>
                <w:sz w:val="24"/>
                <w:szCs w:val="24"/>
              </w:rPr>
            </w:pPr>
            <w:r w:rsidRPr="00DD0890">
              <w:rPr>
                <w:rFonts w:hint="eastAsia"/>
                <w:sz w:val="24"/>
                <w:szCs w:val="24"/>
              </w:rPr>
              <w:t>林忠胜</w:t>
            </w:r>
            <w:r w:rsidR="008974B6">
              <w:rPr>
                <w:rFonts w:hint="eastAsia"/>
                <w:sz w:val="24"/>
                <w:szCs w:val="24"/>
              </w:rPr>
              <w:t>（主任）</w:t>
            </w:r>
            <w:r w:rsidR="00DD0890" w:rsidRPr="00DD0890">
              <w:rPr>
                <w:rFonts w:hint="eastAsia"/>
                <w:sz w:val="24"/>
                <w:szCs w:val="24"/>
              </w:rPr>
              <w:t>：</w:t>
            </w:r>
          </w:p>
          <w:p w:rsidR="00334BFB" w:rsidRPr="00521C49" w:rsidRDefault="00334BFB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521C49">
              <w:rPr>
                <w:rFonts w:hint="eastAsia"/>
                <w:sz w:val="24"/>
                <w:szCs w:val="24"/>
              </w:rPr>
              <w:t>关于首页的问题</w:t>
            </w:r>
          </w:p>
          <w:p w:rsidR="00334BFB" w:rsidRPr="003B645F" w:rsidRDefault="00334BFB" w:rsidP="00334BFB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首页的状态都是虚的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比如设备的运行状态等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Pr="003B645F">
              <w:rPr>
                <w:rFonts w:hint="eastAsia"/>
                <w:sz w:val="24"/>
                <w:szCs w:val="24"/>
              </w:rPr>
              <w:t>解决办法</w:t>
            </w:r>
            <w:r w:rsidR="00CD0F27">
              <w:rPr>
                <w:rFonts w:hint="eastAsia"/>
                <w:sz w:val="24"/>
                <w:szCs w:val="24"/>
              </w:rPr>
              <w:t>：</w:t>
            </w:r>
            <w:r w:rsidRPr="003B645F">
              <w:rPr>
                <w:rFonts w:hint="eastAsia"/>
                <w:sz w:val="24"/>
                <w:szCs w:val="24"/>
              </w:rPr>
              <w:t>这个需要等到二期才能实现</w:t>
            </w:r>
            <w:r w:rsidR="00695C6A">
              <w:rPr>
                <w:rFonts w:hint="eastAsia"/>
                <w:sz w:val="24"/>
                <w:szCs w:val="24"/>
              </w:rPr>
              <w:t>。</w:t>
            </w:r>
          </w:p>
          <w:p w:rsidR="00334BFB" w:rsidRPr="00613BD8" w:rsidRDefault="00334BFB" w:rsidP="00613BD8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需要在首页加上报警以及提醒的功能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以</w:t>
            </w:r>
            <w:r w:rsidR="001B376E" w:rsidRPr="00613BD8">
              <w:rPr>
                <w:rFonts w:hint="eastAsia"/>
                <w:sz w:val="24"/>
                <w:szCs w:val="24"/>
              </w:rPr>
              <w:t>滚动条</w:t>
            </w:r>
            <w:r w:rsidR="00DD0115">
              <w:rPr>
                <w:rFonts w:hint="eastAsia"/>
                <w:sz w:val="24"/>
                <w:szCs w:val="24"/>
              </w:rPr>
              <w:t>的</w:t>
            </w:r>
            <w:r w:rsidRPr="00613BD8">
              <w:rPr>
                <w:rFonts w:hint="eastAsia"/>
                <w:sz w:val="24"/>
                <w:szCs w:val="24"/>
              </w:rPr>
              <w:t>方式进行展现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先提示大致信息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当鼠标点击进去后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展示完整的信息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3B645F" w:rsidRDefault="00334BFB" w:rsidP="003B645F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3B645F">
              <w:rPr>
                <w:rFonts w:hint="eastAsia"/>
                <w:sz w:val="24"/>
                <w:szCs w:val="24"/>
              </w:rPr>
              <w:t>提醒的信息包括</w:t>
            </w:r>
            <w:r w:rsidR="00CD0F27">
              <w:rPr>
                <w:rFonts w:hint="eastAsia"/>
                <w:sz w:val="24"/>
                <w:szCs w:val="24"/>
              </w:rPr>
              <w:t>：</w:t>
            </w:r>
            <w:r w:rsidRPr="003B645F">
              <w:rPr>
                <w:rFonts w:hint="eastAsia"/>
                <w:sz w:val="24"/>
                <w:szCs w:val="24"/>
              </w:rPr>
              <w:t>数据异常提醒</w:t>
            </w:r>
            <w:r w:rsidR="00672FF2" w:rsidRPr="003B645F">
              <w:rPr>
                <w:rFonts w:hint="eastAsia"/>
                <w:sz w:val="24"/>
                <w:szCs w:val="24"/>
              </w:rPr>
              <w:t>，</w:t>
            </w:r>
            <w:r w:rsidRPr="003B645F">
              <w:rPr>
                <w:rFonts w:hint="eastAsia"/>
                <w:sz w:val="24"/>
                <w:szCs w:val="24"/>
              </w:rPr>
              <w:t>传感器维护时间提醒</w:t>
            </w:r>
            <w:r w:rsidR="00672FF2" w:rsidRPr="003B645F">
              <w:rPr>
                <w:rFonts w:hint="eastAsia"/>
                <w:sz w:val="24"/>
                <w:szCs w:val="24"/>
              </w:rPr>
              <w:t>，</w:t>
            </w:r>
            <w:r w:rsidRPr="003B645F">
              <w:rPr>
                <w:rFonts w:hint="eastAsia"/>
                <w:sz w:val="24"/>
                <w:szCs w:val="24"/>
              </w:rPr>
              <w:t>以及</w:t>
            </w:r>
            <w:r w:rsidR="00822394">
              <w:rPr>
                <w:rFonts w:hint="eastAsia"/>
                <w:sz w:val="24"/>
                <w:szCs w:val="24"/>
              </w:rPr>
              <w:t>设备</w:t>
            </w:r>
            <w:r w:rsidRPr="003B645F">
              <w:rPr>
                <w:rFonts w:hint="eastAsia"/>
                <w:sz w:val="24"/>
                <w:szCs w:val="24"/>
              </w:rPr>
              <w:t>更换提醒</w:t>
            </w:r>
            <w:r w:rsidR="00672FF2" w:rsidRPr="003B645F">
              <w:rPr>
                <w:rFonts w:hint="eastAsia"/>
                <w:sz w:val="24"/>
                <w:szCs w:val="24"/>
              </w:rPr>
              <w:t>。</w:t>
            </w:r>
          </w:p>
          <w:p w:rsidR="00334BFB" w:rsidRPr="00613BD8" w:rsidRDefault="00334BFB" w:rsidP="00613BD8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数据趋势更名为数据评价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这里应该包含更多的功能模块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70E2D" w:rsidRPr="00613BD8" w:rsidRDefault="00370E2D" w:rsidP="00613BD8">
            <w:pPr>
              <w:pStyle w:val="a3"/>
              <w:numPr>
                <w:ilvl w:val="0"/>
                <w:numId w:val="13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首页的</w:t>
            </w:r>
            <w:r w:rsidR="008D3A54">
              <w:rPr>
                <w:rFonts w:hint="eastAsia"/>
                <w:sz w:val="24"/>
                <w:szCs w:val="24"/>
              </w:rPr>
              <w:t>系统</w:t>
            </w:r>
            <w:r w:rsidRPr="00613BD8">
              <w:rPr>
                <w:rFonts w:hint="eastAsia"/>
                <w:sz w:val="24"/>
                <w:szCs w:val="24"/>
              </w:rPr>
              <w:t>运行状态</w:t>
            </w:r>
            <w:r w:rsidR="003A49F4">
              <w:rPr>
                <w:rFonts w:hint="eastAsia"/>
                <w:sz w:val="24"/>
                <w:szCs w:val="24"/>
              </w:rPr>
              <w:t>中</w:t>
            </w:r>
            <w:r w:rsidR="00AC3089">
              <w:rPr>
                <w:rFonts w:hint="eastAsia"/>
                <w:sz w:val="24"/>
                <w:szCs w:val="24"/>
              </w:rPr>
              <w:t>的内容</w:t>
            </w:r>
            <w:r w:rsidR="004D7735">
              <w:rPr>
                <w:rFonts w:hint="eastAsia"/>
                <w:sz w:val="24"/>
                <w:szCs w:val="24"/>
              </w:rPr>
              <w:t>应该</w:t>
            </w:r>
            <w:r w:rsidRPr="00613BD8">
              <w:rPr>
                <w:rFonts w:hint="eastAsia"/>
                <w:sz w:val="24"/>
                <w:szCs w:val="24"/>
              </w:rPr>
              <w:t>更加丰富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521C49" w:rsidRDefault="00334BFB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521C49">
              <w:rPr>
                <w:rFonts w:hint="eastAsia"/>
                <w:sz w:val="24"/>
                <w:szCs w:val="24"/>
              </w:rPr>
              <w:t>关于登录界面的问题</w:t>
            </w:r>
          </w:p>
          <w:p w:rsidR="00334BFB" w:rsidRPr="00613BD8" w:rsidRDefault="00334BFB" w:rsidP="009D640F">
            <w:pPr>
              <w:ind w:leftChars="342" w:left="718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登录界面需要修改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登录前的展示页面</w:t>
            </w:r>
            <w:r w:rsidR="00C702EF">
              <w:rPr>
                <w:rFonts w:hint="eastAsia"/>
                <w:sz w:val="24"/>
                <w:szCs w:val="24"/>
              </w:rPr>
              <w:t>可以</w:t>
            </w:r>
            <w:r w:rsidRPr="00613BD8">
              <w:rPr>
                <w:rFonts w:hint="eastAsia"/>
                <w:sz w:val="24"/>
                <w:szCs w:val="24"/>
              </w:rPr>
              <w:t>是一张</w:t>
            </w:r>
            <w:r w:rsidR="000D0D61" w:rsidRPr="00613BD8">
              <w:rPr>
                <w:rFonts w:hint="eastAsia"/>
                <w:sz w:val="24"/>
                <w:szCs w:val="24"/>
              </w:rPr>
              <w:t>类似谷歌的</w:t>
            </w:r>
            <w:r w:rsidRPr="00613BD8">
              <w:rPr>
                <w:rFonts w:hint="eastAsia"/>
                <w:sz w:val="24"/>
                <w:szCs w:val="24"/>
              </w:rPr>
              <w:t>地图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0D0D61" w:rsidRPr="00613BD8">
              <w:rPr>
                <w:rFonts w:hint="eastAsia"/>
                <w:sz w:val="24"/>
                <w:szCs w:val="24"/>
              </w:rPr>
              <w:t>但是颜色稍微浅点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6928A8">
              <w:rPr>
                <w:rFonts w:hint="eastAsia"/>
                <w:sz w:val="24"/>
                <w:szCs w:val="24"/>
              </w:rPr>
              <w:t>在</w:t>
            </w:r>
            <w:r w:rsidRPr="00613BD8">
              <w:rPr>
                <w:rFonts w:hint="eastAsia"/>
                <w:sz w:val="24"/>
                <w:szCs w:val="24"/>
              </w:rPr>
              <w:t>地图上标记所有的站点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当鼠标滑到站点时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可以显示相关的信息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Pr="00613BD8">
              <w:rPr>
                <w:rFonts w:hint="eastAsia"/>
                <w:sz w:val="24"/>
                <w:szCs w:val="24"/>
              </w:rPr>
              <w:t>点击站点则出现登录输入框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登录后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在左上角显示</w:t>
            </w:r>
            <w:r w:rsidR="005E563A">
              <w:rPr>
                <w:rFonts w:hint="eastAsia"/>
                <w:sz w:val="24"/>
                <w:szCs w:val="24"/>
              </w:rPr>
              <w:t>相关</w:t>
            </w:r>
            <w:r w:rsidRPr="00613BD8">
              <w:rPr>
                <w:rFonts w:hint="eastAsia"/>
                <w:sz w:val="24"/>
                <w:szCs w:val="24"/>
              </w:rPr>
              <w:t>站点的名字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="00D83BF9">
              <w:rPr>
                <w:rFonts w:hint="eastAsia"/>
                <w:sz w:val="24"/>
                <w:szCs w:val="24"/>
              </w:rPr>
              <w:t>选择某个站点登录后</w:t>
            </w:r>
            <w:r w:rsidR="009741F7">
              <w:rPr>
                <w:rFonts w:hint="eastAsia"/>
                <w:sz w:val="24"/>
                <w:szCs w:val="24"/>
              </w:rPr>
              <w:t>，用户即可</w:t>
            </w:r>
            <w:r w:rsidR="00892A0B">
              <w:rPr>
                <w:rFonts w:hint="eastAsia"/>
                <w:sz w:val="24"/>
                <w:szCs w:val="24"/>
              </w:rPr>
              <w:t>对该站点</w:t>
            </w:r>
            <w:r w:rsidR="002E578F">
              <w:rPr>
                <w:rFonts w:hint="eastAsia"/>
                <w:sz w:val="24"/>
                <w:szCs w:val="24"/>
              </w:rPr>
              <w:t>进行</w:t>
            </w:r>
            <w:r w:rsidR="00892A0B">
              <w:rPr>
                <w:rFonts w:hint="eastAsia"/>
                <w:sz w:val="24"/>
                <w:szCs w:val="24"/>
              </w:rPr>
              <w:t>操作或</w:t>
            </w:r>
            <w:r w:rsidR="00D83BF9">
              <w:rPr>
                <w:rFonts w:hint="eastAsia"/>
                <w:sz w:val="24"/>
                <w:szCs w:val="24"/>
              </w:rPr>
              <w:t>查询。</w:t>
            </w:r>
          </w:p>
          <w:p w:rsidR="00334BFB" w:rsidRPr="00521C49" w:rsidRDefault="00334BFB" w:rsidP="00521C49">
            <w:pPr>
              <w:pStyle w:val="a3"/>
              <w:numPr>
                <w:ilvl w:val="0"/>
                <w:numId w:val="12"/>
              </w:numPr>
              <w:ind w:firstLineChars="0"/>
              <w:rPr>
                <w:sz w:val="24"/>
                <w:szCs w:val="24"/>
              </w:rPr>
            </w:pPr>
            <w:r w:rsidRPr="00521C49">
              <w:rPr>
                <w:rFonts w:hint="eastAsia"/>
                <w:sz w:val="24"/>
                <w:szCs w:val="24"/>
              </w:rPr>
              <w:t>关于污染源的问题</w:t>
            </w:r>
          </w:p>
          <w:p w:rsidR="00334BFB" w:rsidRPr="00613BD8" w:rsidRDefault="006B2A0F" w:rsidP="00613BD8">
            <w:pPr>
              <w:pStyle w:val="a3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</w:t>
            </w:r>
            <w:r w:rsidR="00334BFB" w:rsidRPr="00613BD8">
              <w:rPr>
                <w:rFonts w:hint="eastAsia"/>
                <w:sz w:val="24"/>
                <w:szCs w:val="24"/>
              </w:rPr>
              <w:t>水质评价</w:t>
            </w:r>
            <w:r>
              <w:rPr>
                <w:rFonts w:hint="eastAsia"/>
                <w:sz w:val="24"/>
                <w:szCs w:val="24"/>
              </w:rPr>
              <w:t>功能下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FC1BFA">
              <w:rPr>
                <w:rFonts w:hint="eastAsia"/>
                <w:sz w:val="24"/>
                <w:szCs w:val="24"/>
              </w:rPr>
              <w:t>系统</w:t>
            </w:r>
            <w:r w:rsidR="00334BFB" w:rsidRPr="00613BD8">
              <w:rPr>
                <w:rFonts w:hint="eastAsia"/>
                <w:sz w:val="24"/>
                <w:szCs w:val="24"/>
              </w:rPr>
              <w:t>只能进行单一的水质分析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以后必须要实现综合的数据查询以及报表分析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事实上这个才是整个系统的核心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B66CD3" w:rsidRDefault="00334BFB" w:rsidP="00B66CD3">
            <w:pPr>
              <w:pStyle w:val="a3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B66CD3">
              <w:rPr>
                <w:rFonts w:hint="eastAsia"/>
                <w:sz w:val="24"/>
                <w:szCs w:val="24"/>
              </w:rPr>
              <w:t>水质评价必须每天得到</w:t>
            </w:r>
            <w:r w:rsidR="002C1565">
              <w:rPr>
                <w:rFonts w:hint="eastAsia"/>
                <w:sz w:val="24"/>
                <w:szCs w:val="24"/>
              </w:rPr>
              <w:t>当天</w:t>
            </w:r>
            <w:r w:rsidRPr="00B66CD3">
              <w:rPr>
                <w:rFonts w:hint="eastAsia"/>
                <w:sz w:val="24"/>
                <w:szCs w:val="24"/>
              </w:rPr>
              <w:t>的评价结果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B66CD3">
              <w:rPr>
                <w:rFonts w:hint="eastAsia"/>
                <w:sz w:val="24"/>
                <w:szCs w:val="24"/>
              </w:rPr>
              <w:t>至于每月的结果仅仅是得到这个月</w:t>
            </w:r>
            <w:r w:rsidR="00A85F6F" w:rsidRPr="00B66CD3">
              <w:rPr>
                <w:rFonts w:hint="eastAsia"/>
                <w:sz w:val="24"/>
                <w:szCs w:val="24"/>
              </w:rPr>
              <w:t>不同水质的占比</w:t>
            </w:r>
            <w:r w:rsidR="003F1038">
              <w:rPr>
                <w:rFonts w:hint="eastAsia"/>
                <w:sz w:val="24"/>
                <w:szCs w:val="24"/>
              </w:rPr>
              <w:t>。</w:t>
            </w:r>
          </w:p>
          <w:p w:rsidR="00334BFB" w:rsidRDefault="00334BFB" w:rsidP="00613BD8">
            <w:pPr>
              <w:pStyle w:val="a3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关于</w:t>
            </w:r>
            <w:r w:rsidR="0084689F" w:rsidRPr="00613BD8">
              <w:rPr>
                <w:rFonts w:hint="eastAsia"/>
                <w:sz w:val="24"/>
                <w:szCs w:val="24"/>
              </w:rPr>
              <w:t>入海污染物的</w:t>
            </w:r>
            <w:r w:rsidRPr="00613BD8">
              <w:rPr>
                <w:rFonts w:hint="eastAsia"/>
                <w:sz w:val="24"/>
                <w:szCs w:val="24"/>
              </w:rPr>
              <w:t>量的估算</w:t>
            </w:r>
            <w:r w:rsidR="00540BA9">
              <w:rPr>
                <w:rFonts w:hint="eastAsia"/>
                <w:sz w:val="24"/>
                <w:szCs w:val="24"/>
              </w:rPr>
              <w:t>的</w:t>
            </w:r>
            <w:r w:rsidR="0084689F" w:rsidRPr="00613BD8">
              <w:rPr>
                <w:rFonts w:hint="eastAsia"/>
                <w:sz w:val="24"/>
                <w:szCs w:val="24"/>
              </w:rPr>
              <w:t>公式</w:t>
            </w:r>
            <w:r w:rsidRPr="00613BD8">
              <w:rPr>
                <w:rFonts w:hint="eastAsia"/>
                <w:sz w:val="24"/>
                <w:szCs w:val="24"/>
              </w:rPr>
              <w:t>需要他们来认可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2D7B39" w:rsidRDefault="00DA6FA3" w:rsidP="00613BD8">
            <w:pPr>
              <w:pStyle w:val="a3"/>
              <w:numPr>
                <w:ilvl w:val="0"/>
                <w:numId w:val="17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原本打算因为用户的关注度不同，按照不同的功能区来区分，例如分为海水浴场以及养殖区等。</w:t>
            </w:r>
            <w:r w:rsidR="00350260">
              <w:rPr>
                <w:rFonts w:hint="eastAsia"/>
                <w:sz w:val="24"/>
                <w:szCs w:val="24"/>
              </w:rPr>
              <w:t>但是林主任</w:t>
            </w:r>
            <w:r w:rsidR="00ED0D8F">
              <w:rPr>
                <w:rFonts w:hint="eastAsia"/>
                <w:sz w:val="24"/>
                <w:szCs w:val="24"/>
              </w:rPr>
              <w:t>指出没有必要</w:t>
            </w:r>
            <w:r w:rsidR="000E14A4">
              <w:rPr>
                <w:rFonts w:hint="eastAsia"/>
                <w:sz w:val="24"/>
                <w:szCs w:val="24"/>
              </w:rPr>
              <w:t>这么区分</w:t>
            </w:r>
            <w:r w:rsidR="00456B22">
              <w:rPr>
                <w:rFonts w:hint="eastAsia"/>
                <w:sz w:val="24"/>
                <w:szCs w:val="24"/>
              </w:rPr>
              <w:t>，因为这些都属于海水评价这一范围，</w:t>
            </w:r>
            <w:r w:rsidR="00C46366">
              <w:rPr>
                <w:rFonts w:hint="eastAsia"/>
                <w:sz w:val="24"/>
                <w:szCs w:val="24"/>
              </w:rPr>
              <w:t>基本的监测参数都是一样的。</w:t>
            </w:r>
            <w:r w:rsidR="006B4B2D">
              <w:rPr>
                <w:rFonts w:hint="eastAsia"/>
                <w:sz w:val="24"/>
                <w:szCs w:val="24"/>
              </w:rPr>
              <w:t>以上可以通过</w:t>
            </w:r>
            <w:r w:rsidR="000E2C13">
              <w:rPr>
                <w:rFonts w:hint="eastAsia"/>
                <w:sz w:val="24"/>
                <w:szCs w:val="24"/>
              </w:rPr>
              <w:t>功能</w:t>
            </w:r>
            <w:r w:rsidR="006B4B2D">
              <w:rPr>
                <w:rFonts w:hint="eastAsia"/>
                <w:sz w:val="24"/>
                <w:szCs w:val="24"/>
              </w:rPr>
              <w:t>拓展来</w:t>
            </w:r>
            <w:r w:rsidR="000E2C13">
              <w:rPr>
                <w:rFonts w:hint="eastAsia"/>
                <w:sz w:val="24"/>
                <w:szCs w:val="24"/>
              </w:rPr>
              <w:t>实现</w:t>
            </w:r>
            <w:r w:rsidR="006B4B2D">
              <w:rPr>
                <w:rFonts w:hint="eastAsia"/>
                <w:sz w:val="24"/>
                <w:szCs w:val="24"/>
              </w:rPr>
              <w:t>区分，</w:t>
            </w:r>
            <w:r w:rsidR="00766665">
              <w:rPr>
                <w:rFonts w:hint="eastAsia"/>
                <w:sz w:val="24"/>
                <w:szCs w:val="24"/>
              </w:rPr>
              <w:t>如果某一区域经常发生赤潮，可以重点提醒赤潮的相关参数，如果是养殖区，可以重点完善相关方面的提醒。</w:t>
            </w:r>
          </w:p>
          <w:p w:rsidR="00BE292E" w:rsidRPr="00CB65E7" w:rsidRDefault="00CB65E7" w:rsidP="00CB65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赵冬梅</w:t>
            </w:r>
            <w:r w:rsidR="007A0D78">
              <w:rPr>
                <w:rFonts w:hint="eastAsia"/>
                <w:sz w:val="24"/>
                <w:szCs w:val="24"/>
              </w:rPr>
              <w:t>（主任）</w:t>
            </w:r>
            <w:r>
              <w:rPr>
                <w:rFonts w:hint="eastAsia"/>
                <w:sz w:val="24"/>
                <w:szCs w:val="24"/>
              </w:rPr>
              <w:t>：</w:t>
            </w:r>
            <w:r w:rsidR="00BE292E" w:rsidRPr="00CB65E7">
              <w:rPr>
                <w:rFonts w:hint="eastAsia"/>
                <w:sz w:val="24"/>
                <w:szCs w:val="24"/>
              </w:rPr>
              <w:t xml:space="preserve"> </w:t>
            </w:r>
          </w:p>
          <w:p w:rsidR="00334BFB" w:rsidRPr="002632CB" w:rsidRDefault="00334BFB" w:rsidP="002632CB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2632CB">
              <w:rPr>
                <w:rFonts w:hint="eastAsia"/>
                <w:sz w:val="24"/>
                <w:szCs w:val="24"/>
              </w:rPr>
              <w:t>关于数据</w:t>
            </w:r>
          </w:p>
          <w:p w:rsidR="00334BFB" w:rsidRPr="00613BD8" w:rsidRDefault="00334BFB" w:rsidP="00613BD8">
            <w:pPr>
              <w:pStyle w:val="a3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现在数据过于简单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赵主任提出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数据应该有很多属性</w:t>
            </w:r>
            <w:r w:rsidR="003637C0">
              <w:rPr>
                <w:rFonts w:hint="eastAsia"/>
                <w:sz w:val="24"/>
                <w:szCs w:val="24"/>
              </w:rPr>
              <w:t>：</w:t>
            </w:r>
            <w:r w:rsidRPr="00613BD8">
              <w:rPr>
                <w:rFonts w:hint="eastAsia"/>
                <w:sz w:val="24"/>
                <w:szCs w:val="24"/>
              </w:rPr>
              <w:t>比如这个数据是属于哪个站点的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是属于在线</w:t>
            </w:r>
            <w:r w:rsidR="00270987" w:rsidRPr="00613BD8">
              <w:rPr>
                <w:rFonts w:hint="eastAsia"/>
                <w:sz w:val="24"/>
                <w:szCs w:val="24"/>
              </w:rPr>
              <w:t>监测</w:t>
            </w:r>
            <w:r w:rsidRPr="00613BD8">
              <w:rPr>
                <w:rFonts w:hint="eastAsia"/>
                <w:sz w:val="24"/>
                <w:szCs w:val="24"/>
              </w:rPr>
              <w:t>还是实验室</w:t>
            </w:r>
            <w:r w:rsidR="00926E38" w:rsidRPr="00613BD8">
              <w:rPr>
                <w:rFonts w:hint="eastAsia"/>
                <w:sz w:val="24"/>
                <w:szCs w:val="24"/>
              </w:rPr>
              <w:t>监测</w:t>
            </w:r>
            <w:r w:rsidRPr="00613BD8">
              <w:rPr>
                <w:rFonts w:hint="eastAsia"/>
                <w:sz w:val="24"/>
                <w:szCs w:val="24"/>
              </w:rPr>
              <w:t>的数据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71C19" w:rsidRPr="00613BD8">
              <w:rPr>
                <w:rFonts w:hint="eastAsia"/>
                <w:sz w:val="24"/>
                <w:szCs w:val="24"/>
              </w:rPr>
              <w:t>等等其他的属性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613BD8" w:rsidRDefault="00334BFB" w:rsidP="00613BD8">
            <w:pPr>
              <w:pStyle w:val="a3"/>
              <w:numPr>
                <w:ilvl w:val="0"/>
                <w:numId w:val="18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数据也有很多的展现形式</w:t>
            </w:r>
            <w:r w:rsidR="00CD0F27">
              <w:rPr>
                <w:rFonts w:hint="eastAsia"/>
                <w:sz w:val="24"/>
                <w:szCs w:val="24"/>
              </w:rPr>
              <w:t>：</w:t>
            </w:r>
            <w:r w:rsidRPr="00613BD8">
              <w:rPr>
                <w:rFonts w:hint="eastAsia"/>
                <w:sz w:val="24"/>
                <w:szCs w:val="24"/>
              </w:rPr>
              <w:t>比如普通的数字类型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列表类型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图表类型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视频类型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以及半定量类型</w:t>
            </w:r>
            <w:r w:rsidRPr="00613BD8">
              <w:rPr>
                <w:rFonts w:hint="eastAsia"/>
                <w:sz w:val="24"/>
                <w:szCs w:val="24"/>
              </w:rPr>
              <w:t>(</w:t>
            </w:r>
            <w:r w:rsidR="00565EEB">
              <w:rPr>
                <w:rFonts w:hint="eastAsia"/>
                <w:sz w:val="24"/>
                <w:szCs w:val="24"/>
              </w:rPr>
              <w:t>例如</w:t>
            </w:r>
            <w:r w:rsidRPr="00613BD8">
              <w:rPr>
                <w:rFonts w:hint="eastAsia"/>
                <w:sz w:val="24"/>
                <w:szCs w:val="24"/>
              </w:rPr>
              <w:t>油类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就是提示有或者没有</w:t>
            </w:r>
            <w:r w:rsidRPr="00613BD8">
              <w:rPr>
                <w:rFonts w:hint="eastAsia"/>
                <w:sz w:val="24"/>
                <w:szCs w:val="24"/>
              </w:rPr>
              <w:t>)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Pr="00613BD8">
              <w:rPr>
                <w:rFonts w:hint="eastAsia"/>
                <w:sz w:val="24"/>
                <w:szCs w:val="24"/>
              </w:rPr>
              <w:t>随着以后系统的完善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B00952">
              <w:rPr>
                <w:rFonts w:hint="eastAsia"/>
                <w:sz w:val="24"/>
                <w:szCs w:val="24"/>
              </w:rPr>
              <w:t>还会有</w:t>
            </w:r>
            <w:r w:rsidRPr="00613BD8">
              <w:rPr>
                <w:rFonts w:hint="eastAsia"/>
                <w:sz w:val="24"/>
                <w:szCs w:val="24"/>
              </w:rPr>
              <w:lastRenderedPageBreak/>
              <w:t>更多的类型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45125D" w:rsidRDefault="00334BFB" w:rsidP="0045125D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45125D">
              <w:rPr>
                <w:rFonts w:hint="eastAsia"/>
                <w:sz w:val="24"/>
                <w:szCs w:val="24"/>
              </w:rPr>
              <w:t>关于设备管理员的操作</w:t>
            </w:r>
          </w:p>
          <w:p w:rsidR="00A6390E" w:rsidRDefault="00334BFB" w:rsidP="00613BD8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首先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并不是每个人都有设备管理员的操作权限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C3587D">
              <w:rPr>
                <w:rFonts w:hint="eastAsia"/>
                <w:sz w:val="24"/>
                <w:szCs w:val="24"/>
              </w:rPr>
              <w:t>这就需要系统</w:t>
            </w:r>
            <w:r w:rsidR="0022513A">
              <w:rPr>
                <w:rFonts w:hint="eastAsia"/>
                <w:sz w:val="24"/>
                <w:szCs w:val="24"/>
              </w:rPr>
              <w:t>的管理员对他进行授权</w:t>
            </w:r>
            <w:r w:rsidRPr="00613BD8">
              <w:rPr>
                <w:rFonts w:hint="eastAsia"/>
                <w:sz w:val="24"/>
                <w:szCs w:val="24"/>
              </w:rPr>
              <w:t>操作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4F1A3C" w:rsidRPr="004F1A3C" w:rsidRDefault="004F1A3C" w:rsidP="004F1A3C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设备舱不能够随便被打开，只有</w:t>
            </w:r>
            <w:r w:rsidR="00A80E7E">
              <w:rPr>
                <w:rFonts w:hint="eastAsia"/>
                <w:sz w:val="24"/>
                <w:szCs w:val="24"/>
              </w:rPr>
              <w:t>在</w:t>
            </w:r>
            <w:r w:rsidR="00983092">
              <w:rPr>
                <w:rFonts w:hint="eastAsia"/>
                <w:sz w:val="24"/>
                <w:szCs w:val="24"/>
              </w:rPr>
              <w:t>管理员</w:t>
            </w:r>
            <w:r w:rsidR="001A2932">
              <w:rPr>
                <w:rFonts w:hint="eastAsia"/>
                <w:sz w:val="24"/>
                <w:szCs w:val="24"/>
              </w:rPr>
              <w:t>对他进行</w:t>
            </w:r>
            <w:r w:rsidR="00983092">
              <w:rPr>
                <w:rFonts w:hint="eastAsia"/>
                <w:sz w:val="24"/>
                <w:szCs w:val="24"/>
              </w:rPr>
              <w:t>授权之后才能</w:t>
            </w:r>
            <w:r w:rsidRPr="00613BD8">
              <w:rPr>
                <w:rFonts w:hint="eastAsia"/>
                <w:sz w:val="24"/>
                <w:szCs w:val="24"/>
              </w:rPr>
              <w:t>打开。</w:t>
            </w:r>
          </w:p>
          <w:p w:rsidR="00334BFB" w:rsidRPr="00613BD8" w:rsidRDefault="00951B58" w:rsidP="00334BFB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设备管理员</w:t>
            </w:r>
            <w:r w:rsidR="00B419B7">
              <w:rPr>
                <w:rFonts w:hint="eastAsia"/>
                <w:sz w:val="24"/>
                <w:szCs w:val="24"/>
              </w:rPr>
              <w:t>可以设置并保存自定义</w:t>
            </w:r>
            <w:r w:rsidR="00AD3BA9" w:rsidRPr="00613BD8">
              <w:rPr>
                <w:rFonts w:hint="eastAsia"/>
                <w:sz w:val="24"/>
                <w:szCs w:val="24"/>
              </w:rPr>
              <w:t>规则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这些</w:t>
            </w:r>
            <w:r w:rsidR="00AD3BA9" w:rsidRPr="00613BD8">
              <w:rPr>
                <w:rFonts w:hint="eastAsia"/>
                <w:sz w:val="24"/>
                <w:szCs w:val="24"/>
              </w:rPr>
              <w:t>规则</w:t>
            </w:r>
            <w:r w:rsidR="00334BFB" w:rsidRPr="00613BD8">
              <w:rPr>
                <w:rFonts w:hint="eastAsia"/>
                <w:sz w:val="24"/>
                <w:szCs w:val="24"/>
              </w:rPr>
              <w:t>可以是在某段</w:t>
            </w:r>
            <w:r w:rsidR="00D74C3A">
              <w:rPr>
                <w:rFonts w:hint="eastAsia"/>
                <w:sz w:val="24"/>
                <w:szCs w:val="24"/>
              </w:rPr>
              <w:t>有效</w:t>
            </w:r>
            <w:r w:rsidR="00334BFB" w:rsidRPr="00613BD8">
              <w:rPr>
                <w:rFonts w:hint="eastAsia"/>
                <w:sz w:val="24"/>
                <w:szCs w:val="24"/>
              </w:rPr>
              <w:t>时间</w:t>
            </w:r>
            <w:r w:rsidR="00AF045B">
              <w:rPr>
                <w:rFonts w:hint="eastAsia"/>
                <w:sz w:val="24"/>
                <w:szCs w:val="24"/>
              </w:rPr>
              <w:t>内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选择某个设备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055753" w:rsidRPr="00613BD8">
              <w:rPr>
                <w:rFonts w:hint="eastAsia"/>
                <w:sz w:val="24"/>
                <w:szCs w:val="24"/>
              </w:rPr>
              <w:t>设置操作频率</w:t>
            </w:r>
            <w:r w:rsidR="00055753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执行某个操作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当过了有效时间后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747AF9" w:rsidRPr="00613BD8">
              <w:rPr>
                <w:rFonts w:hint="eastAsia"/>
                <w:sz w:val="24"/>
                <w:szCs w:val="24"/>
              </w:rPr>
              <w:t>规则</w:t>
            </w:r>
            <w:r w:rsidR="00334BFB" w:rsidRPr="00613BD8">
              <w:rPr>
                <w:rFonts w:hint="eastAsia"/>
                <w:sz w:val="24"/>
                <w:szCs w:val="24"/>
              </w:rPr>
              <w:t>自动失效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="00334BFB" w:rsidRPr="00613BD8">
              <w:rPr>
                <w:rFonts w:hint="eastAsia"/>
                <w:sz w:val="24"/>
                <w:szCs w:val="24"/>
              </w:rPr>
              <w:t>然后保存</w:t>
            </w:r>
            <w:r w:rsidR="00FB2C54">
              <w:rPr>
                <w:rFonts w:hint="eastAsia"/>
                <w:sz w:val="24"/>
                <w:szCs w:val="24"/>
              </w:rPr>
              <w:t>操作过程，包括设置时间，操作人员，操作的方法以及选择</w:t>
            </w:r>
            <w:r w:rsidR="00552436">
              <w:rPr>
                <w:rFonts w:hint="eastAsia"/>
                <w:sz w:val="24"/>
                <w:szCs w:val="24"/>
              </w:rPr>
              <w:t>的设备等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以便以后查询或修改后再次调用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  <w:r w:rsidR="003A614B">
              <w:rPr>
                <w:rFonts w:hint="eastAsia"/>
                <w:sz w:val="24"/>
                <w:szCs w:val="24"/>
              </w:rPr>
              <w:t>如果到了</w:t>
            </w:r>
            <w:r w:rsidR="00334BFB" w:rsidRPr="00613BD8">
              <w:rPr>
                <w:rFonts w:hint="eastAsia"/>
                <w:sz w:val="24"/>
                <w:szCs w:val="24"/>
              </w:rPr>
              <w:t>设置好的时间</w:t>
            </w:r>
            <w:r w:rsidR="00F8737E">
              <w:rPr>
                <w:rFonts w:hint="eastAsia"/>
                <w:sz w:val="24"/>
                <w:szCs w:val="24"/>
              </w:rPr>
              <w:t>范围内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BB248F">
              <w:rPr>
                <w:rFonts w:hint="eastAsia"/>
                <w:sz w:val="24"/>
                <w:szCs w:val="24"/>
              </w:rPr>
              <w:t>系统会</w:t>
            </w:r>
            <w:r w:rsidR="00334BFB" w:rsidRPr="00613BD8">
              <w:rPr>
                <w:rFonts w:hint="eastAsia"/>
                <w:sz w:val="24"/>
                <w:szCs w:val="24"/>
              </w:rPr>
              <w:t>按照设置好的</w:t>
            </w:r>
            <w:r w:rsidR="00EB6A63">
              <w:rPr>
                <w:rFonts w:hint="eastAsia"/>
                <w:sz w:val="24"/>
                <w:szCs w:val="24"/>
              </w:rPr>
              <w:t>规则</w:t>
            </w:r>
            <w:r w:rsidR="00BB248F">
              <w:rPr>
                <w:rFonts w:hint="eastAsia"/>
                <w:sz w:val="24"/>
                <w:szCs w:val="24"/>
              </w:rPr>
              <w:t>自动</w:t>
            </w:r>
            <w:r w:rsidR="00334BFB" w:rsidRPr="00613BD8">
              <w:rPr>
                <w:rFonts w:hint="eastAsia"/>
                <w:sz w:val="24"/>
                <w:szCs w:val="24"/>
              </w:rPr>
              <w:t>运行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552436" w:rsidRDefault="00334BFB" w:rsidP="00552436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后续中需要有单独的查询</w:t>
            </w:r>
            <w:r w:rsidR="0008470D">
              <w:rPr>
                <w:rFonts w:hint="eastAsia"/>
                <w:sz w:val="24"/>
                <w:szCs w:val="24"/>
              </w:rPr>
              <w:t>，</w:t>
            </w:r>
            <w:r w:rsidR="00AC1C53">
              <w:rPr>
                <w:rFonts w:hint="eastAsia"/>
                <w:sz w:val="24"/>
                <w:szCs w:val="24"/>
              </w:rPr>
              <w:t>可以在</w:t>
            </w:r>
            <w:r w:rsidRPr="00613BD8">
              <w:rPr>
                <w:rFonts w:hint="eastAsia"/>
                <w:sz w:val="24"/>
                <w:szCs w:val="24"/>
              </w:rPr>
              <w:t>查询页面中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Pr="00613BD8">
              <w:rPr>
                <w:rFonts w:hint="eastAsia"/>
                <w:sz w:val="24"/>
                <w:szCs w:val="24"/>
              </w:rPr>
              <w:t>根据数据的属性来单独查询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E171C6" w:rsidRPr="00613BD8" w:rsidRDefault="006C53B8" w:rsidP="00613BD8">
            <w:pPr>
              <w:pStyle w:val="a3"/>
              <w:numPr>
                <w:ilvl w:val="0"/>
                <w:numId w:val="19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设备操作不应分</w:t>
            </w:r>
            <w:r w:rsidR="00334BFB" w:rsidRPr="00613BD8">
              <w:rPr>
                <w:rFonts w:hint="eastAsia"/>
                <w:sz w:val="24"/>
                <w:szCs w:val="24"/>
              </w:rPr>
              <w:t>为自动</w:t>
            </w:r>
            <w:r w:rsidR="00A6390E" w:rsidRPr="00613BD8">
              <w:rPr>
                <w:rFonts w:hint="eastAsia"/>
                <w:sz w:val="24"/>
                <w:szCs w:val="24"/>
              </w:rPr>
              <w:t>监测</w:t>
            </w:r>
            <w:r w:rsidR="00334BFB" w:rsidRPr="00613BD8">
              <w:rPr>
                <w:rFonts w:hint="eastAsia"/>
                <w:sz w:val="24"/>
                <w:szCs w:val="24"/>
              </w:rPr>
              <w:t>或者是手动</w:t>
            </w:r>
            <w:r w:rsidR="00CB2939" w:rsidRPr="00613BD8">
              <w:rPr>
                <w:rFonts w:hint="eastAsia"/>
                <w:sz w:val="24"/>
                <w:szCs w:val="24"/>
              </w:rPr>
              <w:t>监测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因为所有的</w:t>
            </w:r>
            <w:r w:rsidR="00926E38" w:rsidRPr="00613BD8">
              <w:rPr>
                <w:rFonts w:hint="eastAsia"/>
                <w:sz w:val="24"/>
                <w:szCs w:val="24"/>
              </w:rPr>
              <w:t>监测</w:t>
            </w:r>
            <w:r w:rsidR="00334BFB" w:rsidRPr="00613BD8">
              <w:rPr>
                <w:rFonts w:hint="eastAsia"/>
                <w:sz w:val="24"/>
                <w:szCs w:val="24"/>
              </w:rPr>
              <w:t>方式</w:t>
            </w:r>
            <w:r w:rsidR="00EA659C">
              <w:rPr>
                <w:rFonts w:hint="eastAsia"/>
                <w:sz w:val="24"/>
                <w:szCs w:val="24"/>
              </w:rPr>
              <w:t>都可以归纳为手动检测，</w:t>
            </w:r>
            <w:r w:rsidR="00781339">
              <w:rPr>
                <w:rFonts w:hint="eastAsia"/>
                <w:sz w:val="24"/>
                <w:szCs w:val="24"/>
              </w:rPr>
              <w:t>都可以通过设置不同的规则来手动完成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不同的是各个规则的目的不同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r w:rsidR="00334BFB" w:rsidRPr="00613BD8">
              <w:rPr>
                <w:rFonts w:hint="eastAsia"/>
                <w:sz w:val="24"/>
                <w:szCs w:val="24"/>
              </w:rPr>
              <w:t>这个可以通过在备注中添加说明或者其他的方式来区别</w:t>
            </w:r>
            <w:r w:rsidR="00672FF2">
              <w:rPr>
                <w:rFonts w:hint="eastAsia"/>
                <w:sz w:val="24"/>
                <w:szCs w:val="24"/>
              </w:rPr>
              <w:t>。</w:t>
            </w:r>
          </w:p>
          <w:p w:rsidR="00334BFB" w:rsidRPr="00521C49" w:rsidRDefault="00334BFB" w:rsidP="0045125D">
            <w:pPr>
              <w:pStyle w:val="a3"/>
              <w:numPr>
                <w:ilvl w:val="0"/>
                <w:numId w:val="22"/>
              </w:numPr>
              <w:ind w:firstLineChars="0"/>
              <w:rPr>
                <w:sz w:val="24"/>
                <w:szCs w:val="24"/>
              </w:rPr>
            </w:pPr>
            <w:r w:rsidRPr="00521C49">
              <w:rPr>
                <w:rFonts w:hint="eastAsia"/>
                <w:sz w:val="24"/>
                <w:szCs w:val="24"/>
              </w:rPr>
              <w:t>关于数据的比对</w:t>
            </w:r>
          </w:p>
          <w:p w:rsidR="00334BFB" w:rsidRPr="00C63027" w:rsidRDefault="00B66CD3" w:rsidP="00B66CD3">
            <w:pPr>
              <w:ind w:leftChars="342" w:left="958" w:hangingChars="100" w:hanging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</w:t>
            </w:r>
            <w:r w:rsidR="00334BFB" w:rsidRPr="00C63027">
              <w:rPr>
                <w:rFonts w:hint="eastAsia"/>
                <w:sz w:val="24"/>
                <w:szCs w:val="24"/>
              </w:rPr>
              <w:t>对数据进行比对需要手动加入实验室</w:t>
            </w:r>
            <w:r w:rsidR="00EE75A5">
              <w:rPr>
                <w:rFonts w:hint="eastAsia"/>
                <w:sz w:val="24"/>
                <w:szCs w:val="24"/>
              </w:rPr>
              <w:t>excel</w:t>
            </w:r>
            <w:r w:rsidR="00EE75A5">
              <w:rPr>
                <w:rFonts w:hint="eastAsia"/>
                <w:sz w:val="24"/>
                <w:szCs w:val="24"/>
              </w:rPr>
              <w:t>格式</w:t>
            </w:r>
            <w:r w:rsidR="00334BFB" w:rsidRPr="00C63027">
              <w:rPr>
                <w:rFonts w:hint="eastAsia"/>
                <w:sz w:val="24"/>
                <w:szCs w:val="24"/>
              </w:rPr>
              <w:t>数据</w:t>
            </w:r>
            <w:r w:rsidR="00A95CE7">
              <w:rPr>
                <w:rFonts w:hint="eastAsia"/>
                <w:sz w:val="24"/>
                <w:szCs w:val="24"/>
              </w:rPr>
              <w:t>，</w:t>
            </w:r>
            <w:r w:rsidR="006A079E">
              <w:rPr>
                <w:rFonts w:hint="eastAsia"/>
                <w:sz w:val="24"/>
                <w:szCs w:val="24"/>
              </w:rPr>
              <w:t>根据不同的设备需要有不同表格模板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384991" w:rsidRDefault="00384991" w:rsidP="00384991">
            <w:pPr>
              <w:pStyle w:val="a3"/>
              <w:numPr>
                <w:ilvl w:val="0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会议决议</w:t>
            </w:r>
          </w:p>
          <w:p w:rsidR="00334BFB" w:rsidRPr="00384991" w:rsidRDefault="00F4542F" w:rsidP="00384991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>
              <w:rPr>
                <w:rFonts w:ascii="宋体" w:eastAsia="宋体" w:hAnsi="Times New Roman" w:cs="宋体" w:hint="eastAsia"/>
                <w:kern w:val="0"/>
                <w:sz w:val="24"/>
                <w:szCs w:val="28"/>
                <w:lang w:val="zh-CN"/>
              </w:rPr>
              <w:t>入海污染源在线监测系统</w:t>
            </w:r>
            <w:r w:rsidR="009D6159">
              <w:rPr>
                <w:rFonts w:hint="eastAsia"/>
                <w:sz w:val="24"/>
                <w:szCs w:val="24"/>
              </w:rPr>
              <w:t>预定于九月底完成测试，十月份正式部署</w:t>
            </w:r>
            <w:r w:rsidR="007B148E">
              <w:rPr>
                <w:rFonts w:hint="eastAsia"/>
                <w:sz w:val="24"/>
                <w:szCs w:val="24"/>
              </w:rPr>
              <w:t>上线</w:t>
            </w:r>
            <w:r w:rsidR="009D6159">
              <w:rPr>
                <w:rFonts w:hint="eastAsia"/>
                <w:sz w:val="24"/>
                <w:szCs w:val="24"/>
              </w:rPr>
              <w:t>。</w:t>
            </w:r>
          </w:p>
          <w:p w:rsidR="00EF768F" w:rsidRPr="00FD6BF9" w:rsidRDefault="00CE07EC" w:rsidP="00FD6BF9">
            <w:pPr>
              <w:pStyle w:val="a3"/>
              <w:numPr>
                <w:ilvl w:val="1"/>
                <w:numId w:val="21"/>
              </w:numPr>
              <w:ind w:firstLineChars="0"/>
              <w:rPr>
                <w:sz w:val="24"/>
                <w:szCs w:val="24"/>
              </w:rPr>
            </w:pPr>
            <w:r w:rsidRPr="00613BD8">
              <w:rPr>
                <w:rFonts w:hint="eastAsia"/>
                <w:sz w:val="24"/>
                <w:szCs w:val="24"/>
              </w:rPr>
              <w:t>增</w:t>
            </w:r>
            <w:r w:rsidR="00334BFB" w:rsidRPr="00613BD8">
              <w:rPr>
                <w:rFonts w:hint="eastAsia"/>
                <w:sz w:val="24"/>
                <w:szCs w:val="24"/>
              </w:rPr>
              <w:t>加一个测试服务器</w:t>
            </w:r>
            <w:r w:rsidR="00672FF2">
              <w:rPr>
                <w:rFonts w:hint="eastAsia"/>
                <w:sz w:val="24"/>
                <w:szCs w:val="24"/>
              </w:rPr>
              <w:t>，</w:t>
            </w:r>
            <w:proofErr w:type="gramStart"/>
            <w:r w:rsidR="00F14259">
              <w:rPr>
                <w:rFonts w:hint="eastAsia"/>
                <w:sz w:val="24"/>
                <w:szCs w:val="24"/>
              </w:rPr>
              <w:t>每实现</w:t>
            </w:r>
            <w:proofErr w:type="gramEnd"/>
            <w:r w:rsidR="00F14259">
              <w:rPr>
                <w:rFonts w:hint="eastAsia"/>
                <w:sz w:val="24"/>
                <w:szCs w:val="24"/>
              </w:rPr>
              <w:t>一个功能</w:t>
            </w:r>
            <w:r w:rsidR="003742A5">
              <w:rPr>
                <w:rFonts w:hint="eastAsia"/>
                <w:sz w:val="24"/>
                <w:szCs w:val="24"/>
              </w:rPr>
              <w:t>，就部署在测试服务器上。</w:t>
            </w:r>
          </w:p>
        </w:tc>
      </w:tr>
    </w:tbl>
    <w:p w:rsidR="005C6792" w:rsidRPr="00C63027" w:rsidRDefault="00002BCB">
      <w:pPr>
        <w:rPr>
          <w:sz w:val="28"/>
          <w:szCs w:val="28"/>
        </w:rPr>
      </w:pPr>
    </w:p>
    <w:sectPr w:rsidR="005C6792" w:rsidRPr="00C630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2BCB" w:rsidRDefault="00002BCB" w:rsidP="00B114B7">
      <w:r>
        <w:separator/>
      </w:r>
    </w:p>
  </w:endnote>
  <w:endnote w:type="continuationSeparator" w:id="0">
    <w:p w:rsidR="00002BCB" w:rsidRDefault="00002BCB" w:rsidP="00B11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2BCB" w:rsidRDefault="00002BCB" w:rsidP="00B114B7">
      <w:r>
        <w:separator/>
      </w:r>
    </w:p>
  </w:footnote>
  <w:footnote w:type="continuationSeparator" w:id="0">
    <w:p w:rsidR="00002BCB" w:rsidRDefault="00002BCB" w:rsidP="00B11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D16"/>
    <w:multiLevelType w:val="hybridMultilevel"/>
    <w:tmpl w:val="3906E9B0"/>
    <w:lvl w:ilvl="0" w:tplc="F7AADAD6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D1B48D4"/>
    <w:multiLevelType w:val="hybridMultilevel"/>
    <w:tmpl w:val="413A9CD2"/>
    <w:lvl w:ilvl="0" w:tplc="04090011">
      <w:start w:val="1"/>
      <w:numFmt w:val="decimal"/>
      <w:lvlText w:val="%1)"/>
      <w:lvlJc w:val="left"/>
      <w:pPr>
        <w:ind w:left="1079" w:hanging="420"/>
      </w:pPr>
    </w:lvl>
    <w:lvl w:ilvl="1" w:tplc="04090019" w:tentative="1">
      <w:start w:val="1"/>
      <w:numFmt w:val="lowerLetter"/>
      <w:lvlText w:val="%2)"/>
      <w:lvlJc w:val="left"/>
      <w:pPr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ind w:left="4439" w:hanging="420"/>
      </w:pPr>
    </w:lvl>
  </w:abstractNum>
  <w:abstractNum w:abstractNumId="2">
    <w:nsid w:val="2574001F"/>
    <w:multiLevelType w:val="hybridMultilevel"/>
    <w:tmpl w:val="24704B1A"/>
    <w:lvl w:ilvl="0" w:tplc="04090013">
      <w:start w:val="1"/>
      <w:numFmt w:val="chineseCountingThousand"/>
      <w:lvlText w:val="%1、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27867D1C"/>
    <w:multiLevelType w:val="hybridMultilevel"/>
    <w:tmpl w:val="7FCAC8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360944F8"/>
    <w:multiLevelType w:val="hybridMultilevel"/>
    <w:tmpl w:val="54AE085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9B152E"/>
    <w:multiLevelType w:val="hybridMultilevel"/>
    <w:tmpl w:val="37A04D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3970F3"/>
    <w:multiLevelType w:val="hybridMultilevel"/>
    <w:tmpl w:val="FC76D5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C3957"/>
    <w:multiLevelType w:val="hybridMultilevel"/>
    <w:tmpl w:val="AB5450F4"/>
    <w:lvl w:ilvl="0" w:tplc="04090011">
      <w:start w:val="1"/>
      <w:numFmt w:val="decimal"/>
      <w:lvlText w:val="%1)"/>
      <w:lvlJc w:val="left"/>
      <w:pPr>
        <w:ind w:left="899" w:hanging="420"/>
      </w:pPr>
    </w:lvl>
    <w:lvl w:ilvl="1" w:tplc="04090019" w:tentative="1">
      <w:start w:val="1"/>
      <w:numFmt w:val="lowerLetter"/>
      <w:lvlText w:val="%2)"/>
      <w:lvlJc w:val="left"/>
      <w:pPr>
        <w:ind w:left="1319" w:hanging="420"/>
      </w:pPr>
    </w:lvl>
    <w:lvl w:ilvl="2" w:tplc="0409001B" w:tentative="1">
      <w:start w:val="1"/>
      <w:numFmt w:val="lowerRoman"/>
      <w:lvlText w:val="%3."/>
      <w:lvlJc w:val="right"/>
      <w:pPr>
        <w:ind w:left="1739" w:hanging="420"/>
      </w:pPr>
    </w:lvl>
    <w:lvl w:ilvl="3" w:tplc="0409000F" w:tentative="1">
      <w:start w:val="1"/>
      <w:numFmt w:val="decimal"/>
      <w:lvlText w:val="%4."/>
      <w:lvlJc w:val="left"/>
      <w:pPr>
        <w:ind w:left="2159" w:hanging="420"/>
      </w:pPr>
    </w:lvl>
    <w:lvl w:ilvl="4" w:tplc="04090019" w:tentative="1">
      <w:start w:val="1"/>
      <w:numFmt w:val="lowerLetter"/>
      <w:lvlText w:val="%5)"/>
      <w:lvlJc w:val="left"/>
      <w:pPr>
        <w:ind w:left="2579" w:hanging="420"/>
      </w:pPr>
    </w:lvl>
    <w:lvl w:ilvl="5" w:tplc="0409001B" w:tentative="1">
      <w:start w:val="1"/>
      <w:numFmt w:val="lowerRoman"/>
      <w:lvlText w:val="%6."/>
      <w:lvlJc w:val="right"/>
      <w:pPr>
        <w:ind w:left="2999" w:hanging="420"/>
      </w:pPr>
    </w:lvl>
    <w:lvl w:ilvl="6" w:tplc="0409000F" w:tentative="1">
      <w:start w:val="1"/>
      <w:numFmt w:val="decimal"/>
      <w:lvlText w:val="%7."/>
      <w:lvlJc w:val="left"/>
      <w:pPr>
        <w:ind w:left="3419" w:hanging="420"/>
      </w:pPr>
    </w:lvl>
    <w:lvl w:ilvl="7" w:tplc="04090019" w:tentative="1">
      <w:start w:val="1"/>
      <w:numFmt w:val="lowerLetter"/>
      <w:lvlText w:val="%8)"/>
      <w:lvlJc w:val="left"/>
      <w:pPr>
        <w:ind w:left="3839" w:hanging="420"/>
      </w:pPr>
    </w:lvl>
    <w:lvl w:ilvl="8" w:tplc="0409001B" w:tentative="1">
      <w:start w:val="1"/>
      <w:numFmt w:val="lowerRoman"/>
      <w:lvlText w:val="%9."/>
      <w:lvlJc w:val="right"/>
      <w:pPr>
        <w:ind w:left="4259" w:hanging="420"/>
      </w:pPr>
    </w:lvl>
  </w:abstractNum>
  <w:abstractNum w:abstractNumId="8">
    <w:nsid w:val="410F1826"/>
    <w:multiLevelType w:val="hybridMultilevel"/>
    <w:tmpl w:val="EA12553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4E587A"/>
    <w:multiLevelType w:val="hybridMultilevel"/>
    <w:tmpl w:val="D96E00B2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9D25353"/>
    <w:multiLevelType w:val="hybridMultilevel"/>
    <w:tmpl w:val="BC7C5D8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EC703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6133219C"/>
    <w:multiLevelType w:val="hybridMultilevel"/>
    <w:tmpl w:val="0EB0DD7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2A407C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36A2429"/>
    <w:multiLevelType w:val="hybridMultilevel"/>
    <w:tmpl w:val="E4BCA1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4043A26"/>
    <w:multiLevelType w:val="hybridMultilevel"/>
    <w:tmpl w:val="05CCA550"/>
    <w:lvl w:ilvl="0" w:tplc="FD3EBC2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7F36D07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F875AB6"/>
    <w:multiLevelType w:val="hybridMultilevel"/>
    <w:tmpl w:val="B6EE7D3A"/>
    <w:lvl w:ilvl="0" w:tplc="04090011">
      <w:start w:val="1"/>
      <w:numFmt w:val="decimal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718B3F1B"/>
    <w:multiLevelType w:val="hybridMultilevel"/>
    <w:tmpl w:val="4126D9D2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8">
    <w:nsid w:val="7301389F"/>
    <w:multiLevelType w:val="hybridMultilevel"/>
    <w:tmpl w:val="C75832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E23765"/>
    <w:multiLevelType w:val="hybridMultilevel"/>
    <w:tmpl w:val="BDE2157E"/>
    <w:lvl w:ilvl="0" w:tplc="83E2F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2"/>
  </w:num>
  <w:num w:numId="5">
    <w:abstractNumId w:val="8"/>
  </w:num>
  <w:num w:numId="6">
    <w:abstractNumId w:val="13"/>
  </w:num>
  <w:num w:numId="7">
    <w:abstractNumId w:val="17"/>
  </w:num>
  <w:num w:numId="8">
    <w:abstractNumId w:val="11"/>
  </w:num>
  <w:num w:numId="9">
    <w:abstractNumId w:val="2"/>
  </w:num>
  <w:num w:numId="10">
    <w:abstractNumId w:val="18"/>
  </w:num>
  <w:num w:numId="11">
    <w:abstractNumId w:val="14"/>
  </w:num>
  <w:num w:numId="12">
    <w:abstractNumId w:val="6"/>
  </w:num>
  <w:num w:numId="13">
    <w:abstractNumId w:val="16"/>
  </w:num>
  <w:num w:numId="14">
    <w:abstractNumId w:val="1"/>
  </w:num>
  <w:num w:numId="15">
    <w:abstractNumId w:val="4"/>
  </w:num>
  <w:num w:numId="16">
    <w:abstractNumId w:val="5"/>
  </w:num>
  <w:num w:numId="17">
    <w:abstractNumId w:val="7"/>
  </w:num>
  <w:num w:numId="18">
    <w:abstractNumId w:val="10"/>
  </w:num>
  <w:num w:numId="19">
    <w:abstractNumId w:val="3"/>
  </w:num>
  <w:num w:numId="20">
    <w:abstractNumId w:val="9"/>
  </w:num>
  <w:num w:numId="21">
    <w:abstractNumId w:val="15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749"/>
    <w:rsid w:val="00002381"/>
    <w:rsid w:val="00002BCB"/>
    <w:rsid w:val="00015BB8"/>
    <w:rsid w:val="00055753"/>
    <w:rsid w:val="0008470D"/>
    <w:rsid w:val="0009405D"/>
    <w:rsid w:val="000A0149"/>
    <w:rsid w:val="000D0D61"/>
    <w:rsid w:val="000E0005"/>
    <w:rsid w:val="000E14A4"/>
    <w:rsid w:val="000E2C13"/>
    <w:rsid w:val="000E7D49"/>
    <w:rsid w:val="000F1AFC"/>
    <w:rsid w:val="001210A8"/>
    <w:rsid w:val="00142656"/>
    <w:rsid w:val="0015338D"/>
    <w:rsid w:val="00161347"/>
    <w:rsid w:val="001A2932"/>
    <w:rsid w:val="001A5D5D"/>
    <w:rsid w:val="001B376E"/>
    <w:rsid w:val="002179B7"/>
    <w:rsid w:val="0022513A"/>
    <w:rsid w:val="00226A76"/>
    <w:rsid w:val="002632CB"/>
    <w:rsid w:val="00270987"/>
    <w:rsid w:val="00276C49"/>
    <w:rsid w:val="002C1565"/>
    <w:rsid w:val="002D7B39"/>
    <w:rsid w:val="002E578F"/>
    <w:rsid w:val="00322BA7"/>
    <w:rsid w:val="00334BFB"/>
    <w:rsid w:val="003478C5"/>
    <w:rsid w:val="00350260"/>
    <w:rsid w:val="00356071"/>
    <w:rsid w:val="003637C0"/>
    <w:rsid w:val="00370784"/>
    <w:rsid w:val="00370E2D"/>
    <w:rsid w:val="00371C19"/>
    <w:rsid w:val="003735C5"/>
    <w:rsid w:val="003742A5"/>
    <w:rsid w:val="003825FB"/>
    <w:rsid w:val="00384991"/>
    <w:rsid w:val="0038516F"/>
    <w:rsid w:val="00393E64"/>
    <w:rsid w:val="003A49F4"/>
    <w:rsid w:val="003A614B"/>
    <w:rsid w:val="003B645F"/>
    <w:rsid w:val="003D005E"/>
    <w:rsid w:val="003E5B43"/>
    <w:rsid w:val="003E5B9C"/>
    <w:rsid w:val="003E7749"/>
    <w:rsid w:val="003F1038"/>
    <w:rsid w:val="003F4BC2"/>
    <w:rsid w:val="004071B9"/>
    <w:rsid w:val="00422A4E"/>
    <w:rsid w:val="0045125D"/>
    <w:rsid w:val="0045136A"/>
    <w:rsid w:val="00453098"/>
    <w:rsid w:val="00456B22"/>
    <w:rsid w:val="004778CF"/>
    <w:rsid w:val="00496E1A"/>
    <w:rsid w:val="004D48F1"/>
    <w:rsid w:val="004D7735"/>
    <w:rsid w:val="004F1A3C"/>
    <w:rsid w:val="00521C49"/>
    <w:rsid w:val="0052440A"/>
    <w:rsid w:val="00533CB9"/>
    <w:rsid w:val="00540BA9"/>
    <w:rsid w:val="00552436"/>
    <w:rsid w:val="00565EEB"/>
    <w:rsid w:val="0057150C"/>
    <w:rsid w:val="00571E98"/>
    <w:rsid w:val="00572272"/>
    <w:rsid w:val="005A3DAB"/>
    <w:rsid w:val="005B33DC"/>
    <w:rsid w:val="005E563A"/>
    <w:rsid w:val="00613BD8"/>
    <w:rsid w:val="006172BF"/>
    <w:rsid w:val="006256D1"/>
    <w:rsid w:val="00630101"/>
    <w:rsid w:val="00653597"/>
    <w:rsid w:val="00653C36"/>
    <w:rsid w:val="00672FF2"/>
    <w:rsid w:val="006928A8"/>
    <w:rsid w:val="00694CC8"/>
    <w:rsid w:val="00695C6A"/>
    <w:rsid w:val="006A079E"/>
    <w:rsid w:val="006B1C0E"/>
    <w:rsid w:val="006B2A0F"/>
    <w:rsid w:val="006B4B2D"/>
    <w:rsid w:val="006C0F79"/>
    <w:rsid w:val="006C53B8"/>
    <w:rsid w:val="006D0D1F"/>
    <w:rsid w:val="006E2418"/>
    <w:rsid w:val="006E602F"/>
    <w:rsid w:val="007062DB"/>
    <w:rsid w:val="00724E9B"/>
    <w:rsid w:val="00742B31"/>
    <w:rsid w:val="00747AF9"/>
    <w:rsid w:val="007532BB"/>
    <w:rsid w:val="007624EF"/>
    <w:rsid w:val="00766665"/>
    <w:rsid w:val="00774FC0"/>
    <w:rsid w:val="00781339"/>
    <w:rsid w:val="007A0D78"/>
    <w:rsid w:val="007A29D5"/>
    <w:rsid w:val="007A3B60"/>
    <w:rsid w:val="007B148E"/>
    <w:rsid w:val="007D4FEB"/>
    <w:rsid w:val="007D555F"/>
    <w:rsid w:val="007F6D69"/>
    <w:rsid w:val="00822394"/>
    <w:rsid w:val="00837547"/>
    <w:rsid w:val="0084689F"/>
    <w:rsid w:val="00860F80"/>
    <w:rsid w:val="00892A0B"/>
    <w:rsid w:val="008974B6"/>
    <w:rsid w:val="008B312D"/>
    <w:rsid w:val="008C6465"/>
    <w:rsid w:val="008D3A54"/>
    <w:rsid w:val="008E4581"/>
    <w:rsid w:val="00920EF5"/>
    <w:rsid w:val="00926E38"/>
    <w:rsid w:val="00951B58"/>
    <w:rsid w:val="00952DC4"/>
    <w:rsid w:val="009629B5"/>
    <w:rsid w:val="009741F7"/>
    <w:rsid w:val="00983092"/>
    <w:rsid w:val="009A2483"/>
    <w:rsid w:val="009A66A6"/>
    <w:rsid w:val="009D6159"/>
    <w:rsid w:val="009D640F"/>
    <w:rsid w:val="009F3B12"/>
    <w:rsid w:val="009F73DA"/>
    <w:rsid w:val="00A2542A"/>
    <w:rsid w:val="00A3799F"/>
    <w:rsid w:val="00A45838"/>
    <w:rsid w:val="00A61054"/>
    <w:rsid w:val="00A6390E"/>
    <w:rsid w:val="00A80E7E"/>
    <w:rsid w:val="00A85F6F"/>
    <w:rsid w:val="00A95CE7"/>
    <w:rsid w:val="00AB3367"/>
    <w:rsid w:val="00AC1C53"/>
    <w:rsid w:val="00AC3089"/>
    <w:rsid w:val="00AD3BA9"/>
    <w:rsid w:val="00AE6F3B"/>
    <w:rsid w:val="00AF045B"/>
    <w:rsid w:val="00AF5B71"/>
    <w:rsid w:val="00B00952"/>
    <w:rsid w:val="00B114B7"/>
    <w:rsid w:val="00B419B7"/>
    <w:rsid w:val="00B46CFD"/>
    <w:rsid w:val="00B66CD3"/>
    <w:rsid w:val="00B75AB7"/>
    <w:rsid w:val="00BA1CF6"/>
    <w:rsid w:val="00BB248F"/>
    <w:rsid w:val="00BB256A"/>
    <w:rsid w:val="00BE1FFC"/>
    <w:rsid w:val="00BE292E"/>
    <w:rsid w:val="00C002FA"/>
    <w:rsid w:val="00C3587D"/>
    <w:rsid w:val="00C364B9"/>
    <w:rsid w:val="00C46366"/>
    <w:rsid w:val="00C54D31"/>
    <w:rsid w:val="00C63027"/>
    <w:rsid w:val="00C702EF"/>
    <w:rsid w:val="00C71C3B"/>
    <w:rsid w:val="00CA3068"/>
    <w:rsid w:val="00CB2939"/>
    <w:rsid w:val="00CB65E7"/>
    <w:rsid w:val="00CB7118"/>
    <w:rsid w:val="00CC7D74"/>
    <w:rsid w:val="00CD0F27"/>
    <w:rsid w:val="00CE07EC"/>
    <w:rsid w:val="00D66AFE"/>
    <w:rsid w:val="00D74C3A"/>
    <w:rsid w:val="00D83BF9"/>
    <w:rsid w:val="00DA6FA3"/>
    <w:rsid w:val="00DC3071"/>
    <w:rsid w:val="00DD0115"/>
    <w:rsid w:val="00DD0890"/>
    <w:rsid w:val="00DD3571"/>
    <w:rsid w:val="00DF5A1A"/>
    <w:rsid w:val="00E171C6"/>
    <w:rsid w:val="00E422CF"/>
    <w:rsid w:val="00E47EE1"/>
    <w:rsid w:val="00E7084F"/>
    <w:rsid w:val="00EA659C"/>
    <w:rsid w:val="00EB6A63"/>
    <w:rsid w:val="00ED0D8F"/>
    <w:rsid w:val="00EE75A5"/>
    <w:rsid w:val="00EF768F"/>
    <w:rsid w:val="00F14259"/>
    <w:rsid w:val="00F2033F"/>
    <w:rsid w:val="00F4542F"/>
    <w:rsid w:val="00F60CA7"/>
    <w:rsid w:val="00F734C9"/>
    <w:rsid w:val="00F82576"/>
    <w:rsid w:val="00F85C06"/>
    <w:rsid w:val="00F8737E"/>
    <w:rsid w:val="00FB2C54"/>
    <w:rsid w:val="00FC1BFA"/>
    <w:rsid w:val="00FD6BF9"/>
    <w:rsid w:val="00FE6F9F"/>
    <w:rsid w:val="00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150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74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B11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114B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11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114B7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53C3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53C3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43A2FE-6F6A-4DFD-9CE1-1B499AF46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Liu</dc:creator>
  <cp:keywords/>
  <dc:description/>
  <cp:lastModifiedBy>lenovo</cp:lastModifiedBy>
  <cp:revision>329</cp:revision>
  <dcterms:created xsi:type="dcterms:W3CDTF">2015-06-03T07:45:00Z</dcterms:created>
  <dcterms:modified xsi:type="dcterms:W3CDTF">2015-07-16T01:02:00Z</dcterms:modified>
</cp:coreProperties>
</file>