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68F" w:rsidRDefault="0030268F" w:rsidP="0030268F">
      <w:pPr>
        <w:jc w:val="left"/>
        <w:rPr>
          <w:rFonts w:ascii="黑体" w:eastAsia="黑体" w:hAnsi="宋体"/>
          <w:sz w:val="30"/>
          <w:szCs w:val="30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1476375" cy="371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D66" w:rsidRPr="00D22C48" w:rsidRDefault="00771AE3" w:rsidP="00296D66">
      <w:pPr>
        <w:jc w:val="center"/>
        <w:rPr>
          <w:rFonts w:ascii="黑体" w:eastAsia="黑体" w:hAnsi="宋体"/>
          <w:sz w:val="30"/>
          <w:szCs w:val="30"/>
        </w:rPr>
      </w:pPr>
      <w:r w:rsidRPr="00771AE3">
        <w:rPr>
          <w:rFonts w:ascii="黑体" w:eastAsia="黑体" w:hAnsi="宋体" w:hint="eastAsia"/>
          <w:sz w:val="30"/>
          <w:szCs w:val="30"/>
          <w:u w:val="single"/>
        </w:rPr>
        <w:t>辽河入海污染源</w:t>
      </w:r>
      <w:r w:rsidR="000F713A">
        <w:rPr>
          <w:rFonts w:ascii="黑体" w:eastAsia="黑体" w:hAnsi="宋体" w:hint="eastAsia"/>
          <w:sz w:val="30"/>
          <w:szCs w:val="30"/>
        </w:rPr>
        <w:t>在线</w:t>
      </w:r>
      <w:r w:rsidR="00296D66" w:rsidRPr="00D22C48">
        <w:rPr>
          <w:rFonts w:ascii="黑体" w:eastAsia="黑体" w:hAnsi="宋体" w:hint="eastAsia"/>
          <w:sz w:val="30"/>
          <w:szCs w:val="30"/>
        </w:rPr>
        <w:t>监测系统</w:t>
      </w:r>
      <w:r w:rsidR="00AF6182">
        <w:rPr>
          <w:rFonts w:ascii="黑体" w:eastAsia="黑体" w:hAnsi="宋体" w:hint="eastAsia"/>
          <w:sz w:val="30"/>
          <w:szCs w:val="30"/>
        </w:rPr>
        <w:t>维护</w:t>
      </w:r>
      <w:r w:rsidR="00701911">
        <w:rPr>
          <w:rFonts w:ascii="黑体" w:eastAsia="黑体" w:hAnsi="宋体" w:hint="eastAsia"/>
          <w:sz w:val="30"/>
          <w:szCs w:val="30"/>
        </w:rPr>
        <w:t>记录</w:t>
      </w:r>
    </w:p>
    <w:tbl>
      <w:tblPr>
        <w:tblW w:w="15108" w:type="dxa"/>
        <w:jc w:val="center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6"/>
        <w:gridCol w:w="2126"/>
        <w:gridCol w:w="1746"/>
        <w:gridCol w:w="664"/>
        <w:gridCol w:w="2693"/>
        <w:gridCol w:w="709"/>
        <w:gridCol w:w="992"/>
        <w:gridCol w:w="3402"/>
      </w:tblGrid>
      <w:tr w:rsidR="00DB5386" w:rsidRPr="006D20BD" w:rsidTr="007B6628">
        <w:trPr>
          <w:trHeight w:val="65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66" w:rsidRPr="006D20BD" w:rsidRDefault="006F559A" w:rsidP="00DB5386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6D20BD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66" w:rsidRPr="006D20BD" w:rsidRDefault="00AA551B" w:rsidP="00DB538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D20BD">
              <w:rPr>
                <w:rFonts w:ascii="宋体" w:hAnsi="宋体" w:hint="eastAsia"/>
                <w:szCs w:val="21"/>
              </w:rPr>
              <w:t>辽河</w:t>
            </w:r>
            <w:r w:rsidR="007B6628">
              <w:rPr>
                <w:rFonts w:ascii="宋体" w:hAnsi="宋体" w:hint="eastAsia"/>
                <w:szCs w:val="21"/>
              </w:rPr>
              <w:t>入海污染源</w:t>
            </w:r>
            <w:r w:rsidRPr="006D20BD">
              <w:rPr>
                <w:rFonts w:ascii="宋体" w:hAnsi="宋体" w:hint="eastAsia"/>
                <w:szCs w:val="21"/>
              </w:rPr>
              <w:t>在线监测系统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66" w:rsidRPr="006D20BD" w:rsidRDefault="006F559A" w:rsidP="00DB5386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6D20BD">
              <w:rPr>
                <w:rFonts w:ascii="宋体" w:hAnsi="宋体" w:hint="eastAsia"/>
                <w:b/>
                <w:szCs w:val="21"/>
              </w:rPr>
              <w:t>项目编号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66" w:rsidRPr="006D20BD" w:rsidRDefault="00296D66" w:rsidP="00DB538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66" w:rsidRPr="006D20BD" w:rsidRDefault="006F559A" w:rsidP="00DB5386"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 w:rsidRPr="006D20BD">
              <w:rPr>
                <w:rFonts w:ascii="宋体" w:hAnsi="宋体" w:hint="eastAsia"/>
                <w:b/>
                <w:szCs w:val="21"/>
              </w:rPr>
              <w:t>安装地点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66" w:rsidRPr="006D20BD" w:rsidRDefault="00AA551B" w:rsidP="00DB538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6D20BD">
              <w:rPr>
                <w:rFonts w:ascii="宋体" w:hAnsi="宋体" w:hint="eastAsia"/>
                <w:szCs w:val="21"/>
              </w:rPr>
              <w:t>辽宁省盘锦市</w:t>
            </w:r>
          </w:p>
        </w:tc>
      </w:tr>
      <w:tr w:rsidR="00DB5386" w:rsidRPr="006D20BD" w:rsidTr="007B6628">
        <w:trPr>
          <w:trHeight w:hRule="exact" w:val="64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386" w:rsidRPr="006D20BD" w:rsidRDefault="00AF6182" w:rsidP="00DB5386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6D20BD">
              <w:rPr>
                <w:rFonts w:ascii="宋体" w:hAnsi="宋体" w:hint="eastAsia"/>
                <w:b/>
                <w:szCs w:val="21"/>
              </w:rPr>
              <w:t>维护</w:t>
            </w:r>
            <w:r w:rsidR="00DB5386" w:rsidRPr="006D20BD">
              <w:rPr>
                <w:rFonts w:ascii="宋体" w:hAnsi="宋体" w:hint="eastAsia"/>
                <w:b/>
                <w:szCs w:val="21"/>
              </w:rPr>
              <w:t>时间</w:t>
            </w:r>
          </w:p>
        </w:tc>
        <w:tc>
          <w:tcPr>
            <w:tcW w:w="13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5386" w:rsidRPr="006D20BD" w:rsidRDefault="00DB5386" w:rsidP="00DE019D">
            <w:pPr>
              <w:widowControl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B4B65" w:rsidRPr="006D20BD" w:rsidTr="007B6628">
        <w:trPr>
          <w:trHeight w:hRule="exact" w:val="507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  <w:r w:rsidRPr="006D20BD">
              <w:rPr>
                <w:rFonts w:ascii="宋体" w:hAnsi="宋体" w:hint="eastAsia"/>
                <w:b/>
                <w:szCs w:val="21"/>
              </w:rPr>
              <w:t>维护内容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6D20BD">
              <w:rPr>
                <w:rFonts w:ascii="宋体" w:hAnsi="宋体"/>
                <w:b/>
                <w:color w:val="000000" w:themeColor="text1"/>
                <w:szCs w:val="21"/>
              </w:rPr>
              <w:t>项目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6D20BD">
              <w:rPr>
                <w:rFonts w:ascii="宋体" w:hAnsi="宋体"/>
                <w:b/>
                <w:color w:val="000000" w:themeColor="text1"/>
                <w:szCs w:val="21"/>
              </w:rPr>
              <w:t>检查内容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6D20BD">
              <w:rPr>
                <w:rFonts w:ascii="宋体" w:hAnsi="宋体"/>
                <w:b/>
                <w:color w:val="000000" w:themeColor="text1"/>
                <w:szCs w:val="21"/>
              </w:rPr>
              <w:t>异常描述</w:t>
            </w:r>
          </w:p>
        </w:tc>
      </w:tr>
      <w:tr w:rsidR="002B4B65" w:rsidRPr="006D20BD" w:rsidTr="007B6628">
        <w:trPr>
          <w:trHeight w:hRule="exact" w:val="895"/>
          <w:jc w:val="center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外观情况</w:t>
            </w:r>
          </w:p>
        </w:tc>
        <w:tc>
          <w:tcPr>
            <w:tcW w:w="38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rPr>
                <w:rFonts w:hint="eastAsia"/>
                <w:szCs w:val="21"/>
              </w:rPr>
            </w:pPr>
            <w:r w:rsidRPr="006D20BD">
              <w:rPr>
                <w:rFonts w:hint="eastAsia"/>
                <w:szCs w:val="21"/>
              </w:rPr>
              <w:t>系统整体机柜外观是否完好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6D20BD" w:rsidRDefault="002B4B65" w:rsidP="006D20BD">
            <w:pPr>
              <w:rPr>
                <w:szCs w:val="21"/>
              </w:rPr>
            </w:pPr>
            <w:proofErr w:type="gramStart"/>
            <w:r w:rsidRPr="006D20BD">
              <w:rPr>
                <w:rFonts w:ascii="Times New Roman" w:hAnsi="Times New Roman"/>
                <w:szCs w:val="21"/>
              </w:rPr>
              <w:t>外部各</w:t>
            </w:r>
            <w:proofErr w:type="gramEnd"/>
            <w:r w:rsidRPr="006D20BD">
              <w:rPr>
                <w:rFonts w:ascii="Times New Roman" w:hAnsi="Times New Roman"/>
                <w:szCs w:val="21"/>
              </w:rPr>
              <w:t>附件是否完好</w:t>
            </w:r>
            <w:r w:rsidRPr="006D20B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rPr>
                <w:rFonts w:ascii="Times New Roman" w:hAnsi="Times New Roman" w:hint="eastAsia"/>
                <w:szCs w:val="21"/>
              </w:rPr>
            </w:pPr>
            <w:r w:rsidRPr="006D20BD">
              <w:rPr>
                <w:rFonts w:ascii="Times New Roman" w:hAnsi="Times New Roman"/>
                <w:szCs w:val="21"/>
              </w:rPr>
              <w:t>室外管路是否破损</w:t>
            </w:r>
            <w:r w:rsidRPr="006D20BD">
              <w:rPr>
                <w:rFonts w:ascii="Times New Roman" w:hAnsi="Times New Roman"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6D20BD" w:rsidRDefault="002B4B65" w:rsidP="006D20BD">
            <w:pPr>
              <w:rPr>
                <w:rFonts w:hint="eastAsia"/>
                <w:szCs w:val="21"/>
              </w:rPr>
            </w:pPr>
            <w:r w:rsidRPr="006D20BD">
              <w:rPr>
                <w:rFonts w:ascii="Times New Roman" w:hAnsi="Times New Roman"/>
                <w:szCs w:val="21"/>
              </w:rPr>
              <w:t>静电地板外观</w:t>
            </w:r>
            <w:r w:rsidRPr="006D20BD">
              <w:rPr>
                <w:rFonts w:ascii="Times New Roman" w:hAnsi="Times New Roman" w:hint="eastAsia"/>
                <w:szCs w:val="21"/>
              </w:rPr>
              <w:t>是否完好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</w:tr>
      <w:tr w:rsidR="002B4B65" w:rsidRPr="006D20BD" w:rsidTr="007B6628">
        <w:trPr>
          <w:trHeight w:hRule="exact" w:val="895"/>
          <w:jc w:val="center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供电单元</w:t>
            </w:r>
          </w:p>
        </w:tc>
        <w:tc>
          <w:tcPr>
            <w:tcW w:w="38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4B65" w:rsidRPr="006D20BD" w:rsidRDefault="002B4B65" w:rsidP="006512D8">
            <w:pPr>
              <w:rPr>
                <w:rFonts w:hint="eastAsia"/>
                <w:szCs w:val="21"/>
              </w:rPr>
            </w:pPr>
            <w:r w:rsidRPr="006D20BD">
              <w:rPr>
                <w:rFonts w:hint="eastAsia"/>
                <w:szCs w:val="21"/>
              </w:rPr>
              <w:t>仪器电源是否连接良好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512D8" w:rsidRDefault="002B4B65" w:rsidP="006512D8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电池及电压是否正常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</w:tr>
      <w:tr w:rsidR="002B4B65" w:rsidRPr="006D20BD" w:rsidTr="007B6628">
        <w:trPr>
          <w:trHeight w:hRule="exact" w:val="895"/>
          <w:jc w:val="center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通讯单元</w:t>
            </w:r>
          </w:p>
        </w:tc>
        <w:tc>
          <w:tcPr>
            <w:tcW w:w="38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4B65" w:rsidRPr="006D20BD" w:rsidRDefault="002B4B65" w:rsidP="00DC5BD9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通讯设备是否工作正常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6D20BD" w:rsidRDefault="002B4B65" w:rsidP="00DC5BD9">
            <w:pPr>
              <w:rPr>
                <w:rFonts w:hint="eastAsia"/>
                <w:szCs w:val="21"/>
              </w:rPr>
            </w:pPr>
            <w:r w:rsidRPr="006D20BD">
              <w:rPr>
                <w:rFonts w:hint="eastAsia"/>
                <w:szCs w:val="21"/>
              </w:rPr>
              <w:t>3G</w:t>
            </w:r>
            <w:r w:rsidRPr="006D20BD">
              <w:rPr>
                <w:rFonts w:hint="eastAsia"/>
                <w:szCs w:val="21"/>
              </w:rPr>
              <w:t>卡资费剩余量是否充足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C5BD9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通讯信号是否良好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DC5BD9" w:rsidRDefault="002B4B65" w:rsidP="00DC5BD9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3G</w:t>
            </w:r>
            <w:proofErr w:type="gramStart"/>
            <w:r w:rsidRPr="006D20BD">
              <w:rPr>
                <w:rFonts w:hint="eastAsia"/>
                <w:szCs w:val="21"/>
              </w:rPr>
              <w:t>卡月用量</w:t>
            </w:r>
            <w:proofErr w:type="gramEnd"/>
            <w:r w:rsidRPr="006D20BD">
              <w:rPr>
                <w:rFonts w:hint="eastAsia"/>
                <w:szCs w:val="21"/>
              </w:rPr>
              <w:t>是否充足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</w:tr>
      <w:tr w:rsidR="002B4B65" w:rsidRPr="006D20BD" w:rsidTr="007B6628">
        <w:trPr>
          <w:trHeight w:hRule="exact" w:val="895"/>
          <w:jc w:val="center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取样单元</w:t>
            </w:r>
          </w:p>
        </w:tc>
        <w:tc>
          <w:tcPr>
            <w:tcW w:w="38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4B65" w:rsidRDefault="002B4B65" w:rsidP="006D20BD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管路密封性是否完好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DC5BD9" w:rsidRDefault="002B4B65" w:rsidP="006D20BD">
            <w:pPr>
              <w:rPr>
                <w:rFonts w:hint="eastAsia"/>
                <w:szCs w:val="21"/>
              </w:rPr>
            </w:pPr>
            <w:proofErr w:type="gramStart"/>
            <w:r w:rsidRPr="006D20BD">
              <w:rPr>
                <w:rFonts w:hint="eastAsia"/>
                <w:szCs w:val="21"/>
              </w:rPr>
              <w:t>泵</w:t>
            </w:r>
            <w:r w:rsidRPr="006D20BD">
              <w:rPr>
                <w:szCs w:val="21"/>
              </w:rPr>
              <w:t>管</w:t>
            </w:r>
            <w:r w:rsidRPr="006D20BD">
              <w:rPr>
                <w:rFonts w:hint="eastAsia"/>
                <w:szCs w:val="21"/>
              </w:rPr>
              <w:t>及泵头</w:t>
            </w:r>
            <w:proofErr w:type="gramEnd"/>
            <w:r w:rsidRPr="006D20BD">
              <w:rPr>
                <w:rFonts w:hint="eastAsia"/>
                <w:szCs w:val="21"/>
              </w:rPr>
              <w:t>是否</w:t>
            </w:r>
            <w:r w:rsidRPr="006D20BD">
              <w:rPr>
                <w:szCs w:val="21"/>
              </w:rPr>
              <w:t>磨损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Default="002B4B65" w:rsidP="00DC5BD9">
            <w:pPr>
              <w:rPr>
                <w:szCs w:val="21"/>
              </w:rPr>
            </w:pPr>
            <w:r>
              <w:rPr>
                <w:szCs w:val="21"/>
              </w:rPr>
              <w:t>取样管道是否流通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2B4B65" w:rsidRDefault="002B4B65" w:rsidP="00DC5BD9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排水</w:t>
            </w:r>
            <w:r>
              <w:rPr>
                <w:szCs w:val="21"/>
              </w:rPr>
              <w:t>管道是否流通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</w:tr>
      <w:tr w:rsidR="002B4B65" w:rsidRPr="006D20BD" w:rsidTr="007B6628">
        <w:trPr>
          <w:trHeight w:hRule="exact" w:val="895"/>
          <w:jc w:val="center"/>
        </w:trPr>
        <w:tc>
          <w:tcPr>
            <w:tcW w:w="15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Default="002B4B65" w:rsidP="006D20BD">
            <w:pPr>
              <w:widowControl/>
              <w:jc w:val="center"/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预处理单元</w:t>
            </w:r>
          </w:p>
        </w:tc>
        <w:tc>
          <w:tcPr>
            <w:tcW w:w="38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4B65" w:rsidRPr="006D20BD" w:rsidRDefault="002B4B65" w:rsidP="00DC5BD9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管路密封性是否完好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6D20BD" w:rsidRDefault="002B4B65" w:rsidP="00DC5BD9">
            <w:pPr>
              <w:rPr>
                <w:rFonts w:hint="eastAsia"/>
                <w:szCs w:val="21"/>
              </w:rPr>
            </w:pPr>
            <w:r w:rsidRPr="006D20BD">
              <w:rPr>
                <w:rFonts w:hint="eastAsia"/>
                <w:szCs w:val="21"/>
              </w:rPr>
              <w:t>蓄水池密封性是否良好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C5BD9">
            <w:pPr>
              <w:rPr>
                <w:szCs w:val="21"/>
              </w:rPr>
            </w:pPr>
            <w:r w:rsidRPr="006D20BD">
              <w:rPr>
                <w:rFonts w:hint="eastAsia"/>
                <w:szCs w:val="21"/>
              </w:rPr>
              <w:t>空压机压力是否正常</w:t>
            </w:r>
            <w:r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  <w:p w:rsidR="002B4B65" w:rsidRPr="006D20BD" w:rsidRDefault="002B4B65" w:rsidP="00DC5BD9">
            <w:pPr>
              <w:rPr>
                <w:rFonts w:ascii="Times New Roman" w:hAnsi="Times New Roman"/>
                <w:szCs w:val="21"/>
              </w:rPr>
            </w:pPr>
            <w:r w:rsidRPr="006D20BD">
              <w:rPr>
                <w:rFonts w:hint="eastAsia"/>
                <w:szCs w:val="21"/>
              </w:rPr>
              <w:t>各个电磁阀是否工作正常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是□</w:t>
            </w:r>
            <w:r w:rsidRPr="006D20BD">
              <w:rPr>
                <w:rFonts w:hint="eastAsia"/>
                <w:szCs w:val="21"/>
              </w:rPr>
              <w:t xml:space="preserve"> </w:t>
            </w:r>
            <w:r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</w:tr>
      <w:tr w:rsidR="002B4B65" w:rsidRPr="006D20BD" w:rsidTr="007B6628">
        <w:trPr>
          <w:trHeight w:hRule="exact" w:val="895"/>
          <w:jc w:val="center"/>
        </w:trPr>
        <w:tc>
          <w:tcPr>
            <w:tcW w:w="15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分析单元</w:t>
            </w:r>
          </w:p>
        </w:tc>
        <w:tc>
          <w:tcPr>
            <w:tcW w:w="38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B4B65" w:rsidRPr="006D20BD" w:rsidRDefault="009C0E85" w:rsidP="002B4B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仪器</w:t>
            </w:r>
            <w:r w:rsidR="002B4B65" w:rsidRPr="006D20BD">
              <w:rPr>
                <w:rFonts w:hint="eastAsia"/>
                <w:szCs w:val="21"/>
              </w:rPr>
              <w:t>是否洁净无附着</w:t>
            </w:r>
            <w:r w:rsidR="002B4B65">
              <w:rPr>
                <w:rFonts w:hint="eastAsia"/>
                <w:szCs w:val="21"/>
              </w:rPr>
              <w:t xml:space="preserve"> </w:t>
            </w:r>
            <w:r w:rsidR="002B4B65" w:rsidRPr="006D20BD">
              <w:rPr>
                <w:rFonts w:hint="eastAsia"/>
                <w:szCs w:val="21"/>
              </w:rPr>
              <w:t>是□</w:t>
            </w:r>
            <w:r w:rsidR="002B4B65" w:rsidRPr="006D20BD">
              <w:rPr>
                <w:szCs w:val="21"/>
              </w:rPr>
              <w:t xml:space="preserve"> </w:t>
            </w:r>
            <w:r w:rsidR="002B4B65" w:rsidRPr="006D20BD">
              <w:rPr>
                <w:rFonts w:hint="eastAsia"/>
                <w:szCs w:val="21"/>
              </w:rPr>
              <w:t>否□</w:t>
            </w:r>
          </w:p>
          <w:p w:rsidR="002B4B65" w:rsidRPr="006D20BD" w:rsidRDefault="009C0E85" w:rsidP="002B4B6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仪器</w:t>
            </w:r>
            <w:r w:rsidR="005B4C36">
              <w:rPr>
                <w:rFonts w:hint="eastAsia"/>
                <w:szCs w:val="21"/>
              </w:rPr>
              <w:t>是否正常运行</w:t>
            </w:r>
            <w:r w:rsidR="002B4B65">
              <w:rPr>
                <w:rFonts w:hint="eastAsia"/>
                <w:szCs w:val="21"/>
              </w:rPr>
              <w:t xml:space="preserve"> </w:t>
            </w:r>
            <w:r w:rsidR="002B4B65" w:rsidRPr="006D20BD">
              <w:rPr>
                <w:rFonts w:hint="eastAsia"/>
                <w:szCs w:val="21"/>
              </w:rPr>
              <w:t>是□</w:t>
            </w:r>
            <w:r w:rsidR="002B4B65" w:rsidRPr="006D20BD">
              <w:rPr>
                <w:szCs w:val="21"/>
              </w:rPr>
              <w:t xml:space="preserve"> </w:t>
            </w:r>
            <w:r w:rsidR="002B4B65"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9C0E85" w:rsidP="002B4B6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仪器</w:t>
            </w:r>
            <w:r w:rsidR="002B4B65" w:rsidRPr="006D20BD">
              <w:rPr>
                <w:rFonts w:hint="eastAsia"/>
                <w:szCs w:val="21"/>
              </w:rPr>
              <w:t>是否需要校准</w:t>
            </w:r>
            <w:r w:rsidR="002B4B65">
              <w:rPr>
                <w:rFonts w:hint="eastAsia"/>
                <w:szCs w:val="21"/>
              </w:rPr>
              <w:t xml:space="preserve"> </w:t>
            </w:r>
            <w:r w:rsidR="002B4B65" w:rsidRPr="006D20BD">
              <w:rPr>
                <w:rFonts w:hint="eastAsia"/>
                <w:szCs w:val="21"/>
              </w:rPr>
              <w:t>是□</w:t>
            </w:r>
            <w:r w:rsidR="002B4B65" w:rsidRPr="006D20BD">
              <w:rPr>
                <w:rFonts w:hint="eastAsia"/>
                <w:szCs w:val="21"/>
              </w:rPr>
              <w:t xml:space="preserve"> </w:t>
            </w:r>
            <w:r w:rsidR="002B4B65" w:rsidRPr="006D20BD">
              <w:rPr>
                <w:rFonts w:hint="eastAsia"/>
                <w:szCs w:val="21"/>
              </w:rPr>
              <w:t>否□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4B65" w:rsidRPr="006D20BD" w:rsidRDefault="002B4B65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</w:tr>
      <w:tr w:rsidR="00DC5BD9" w:rsidRPr="00DC5BD9" w:rsidTr="007B6628">
        <w:trPr>
          <w:trHeight w:hRule="exact" w:val="604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BD9" w:rsidRPr="006D20BD" w:rsidRDefault="00DC5BD9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校准参数</w:t>
            </w:r>
          </w:p>
        </w:tc>
        <w:tc>
          <w:tcPr>
            <w:tcW w:w="13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BD9" w:rsidRPr="006D20BD" w:rsidRDefault="007B6628" w:rsidP="001017B0">
            <w:pPr>
              <w:widowControl/>
              <w:rPr>
                <w:rFonts w:ascii="宋体" w:hAnsi="宋体"/>
                <w:b/>
                <w:color w:val="000000" w:themeColor="text1"/>
                <w:szCs w:val="21"/>
              </w:rPr>
            </w:pP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水温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</w:t>
            </w:r>
            <w:r w:rsidR="009F723F" w:rsidRPr="006D20BD">
              <w:rPr>
                <w:rFonts w:ascii="宋体" w:hAnsi="宋体"/>
                <w:szCs w:val="21"/>
              </w:rPr>
              <w:t>p</w:t>
            </w:r>
            <w:r w:rsidR="009F723F" w:rsidRPr="006D20BD">
              <w:rPr>
                <w:rFonts w:ascii="宋体" w:hAnsi="宋体" w:hint="eastAsia"/>
                <w:szCs w:val="21"/>
              </w:rPr>
              <w:t>H</w:t>
            </w:r>
            <w:r w:rsidR="00651682" w:rsidRPr="006D20BD">
              <w:rPr>
                <w:rFonts w:hint="eastAsia"/>
                <w:szCs w:val="21"/>
              </w:rPr>
              <w:t>□</w:t>
            </w:r>
            <w:r w:rsidR="0065168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F723F" w:rsidRPr="006D20BD">
              <w:rPr>
                <w:rFonts w:ascii="宋体" w:hAnsi="宋体" w:hint="eastAsia"/>
                <w:szCs w:val="21"/>
              </w:rPr>
              <w:t>电导率</w:t>
            </w:r>
            <w:r w:rsidR="00651682" w:rsidRPr="006D20BD">
              <w:rPr>
                <w:rFonts w:hint="eastAsia"/>
                <w:szCs w:val="21"/>
              </w:rPr>
              <w:t>□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盐度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</w:t>
            </w:r>
            <w:r w:rsidR="009F723F" w:rsidRPr="006D20BD">
              <w:rPr>
                <w:rFonts w:ascii="宋体" w:hAnsi="宋体" w:hint="eastAsia"/>
                <w:szCs w:val="21"/>
              </w:rPr>
              <w:t>浊度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溶解氧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硝酸盐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亚硝酸盐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磷酸盐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F723F" w:rsidRPr="006D20BD">
              <w:rPr>
                <w:rFonts w:ascii="宋体" w:hAnsi="宋体" w:hint="eastAsia"/>
                <w:szCs w:val="21"/>
              </w:rPr>
              <w:t>氨氮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</w:t>
            </w:r>
            <w:r w:rsidR="009F723F" w:rsidRPr="006D20BD">
              <w:rPr>
                <w:rFonts w:ascii="宋体" w:hAnsi="宋体" w:hint="eastAsia"/>
                <w:szCs w:val="21"/>
              </w:rPr>
              <w:t>总磷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9F723F" w:rsidRPr="006D20BD">
              <w:rPr>
                <w:rFonts w:ascii="宋体" w:hAnsi="宋体" w:hint="eastAsia"/>
                <w:szCs w:val="21"/>
              </w:rPr>
              <w:t>总氮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化学需氧量</w:t>
            </w:r>
            <w:r w:rsidRPr="006D20BD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油类</w:t>
            </w:r>
            <w:r w:rsidRPr="006D20BD">
              <w:rPr>
                <w:rFonts w:hint="eastAsia"/>
                <w:szCs w:val="21"/>
              </w:rPr>
              <w:t>□</w:t>
            </w:r>
          </w:p>
        </w:tc>
      </w:tr>
      <w:tr w:rsidR="00E6163E" w:rsidRPr="00DC5BD9" w:rsidTr="007B6628">
        <w:trPr>
          <w:trHeight w:hRule="exact" w:val="57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63E" w:rsidRDefault="00E6163E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校准记录</w:t>
            </w:r>
          </w:p>
        </w:tc>
        <w:tc>
          <w:tcPr>
            <w:tcW w:w="13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163E" w:rsidRPr="006D20BD" w:rsidRDefault="00E6163E" w:rsidP="006D20BD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见附件</w:t>
            </w:r>
          </w:p>
        </w:tc>
      </w:tr>
      <w:tr w:rsidR="00DC5BD9" w:rsidRPr="00DC5BD9" w:rsidTr="007B6628">
        <w:trPr>
          <w:trHeight w:hRule="exact" w:val="2018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BD9" w:rsidRDefault="00DC5BD9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维护总结</w:t>
            </w:r>
          </w:p>
        </w:tc>
        <w:tc>
          <w:tcPr>
            <w:tcW w:w="13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BD9" w:rsidRDefault="00DC5BD9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F723F" w:rsidRDefault="009F723F" w:rsidP="006D20BD">
            <w:pPr>
              <w:widowControl/>
              <w:jc w:val="center"/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</w:p>
          <w:p w:rsidR="00DC5BD9" w:rsidRDefault="00DC5BD9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DC5BD9" w:rsidRDefault="009F723F" w:rsidP="00DC5BD9">
            <w:pPr>
              <w:widowControl/>
              <w:jc w:val="left"/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维护人员</w:t>
            </w:r>
            <w:r w:rsidR="009A0044">
              <w:rPr>
                <w:rFonts w:ascii="宋体" w:hAnsi="宋体" w:hint="eastAsia"/>
                <w:b/>
                <w:color w:val="000000" w:themeColor="text1"/>
                <w:szCs w:val="21"/>
              </w:rPr>
              <w:t>签字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：                                  日期：</w:t>
            </w:r>
          </w:p>
        </w:tc>
      </w:tr>
      <w:tr w:rsidR="009F723F" w:rsidRPr="00DC5BD9" w:rsidTr="007B6628">
        <w:trPr>
          <w:trHeight w:hRule="exact" w:val="2018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3F" w:rsidRDefault="009F723F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审核意见</w:t>
            </w:r>
          </w:p>
        </w:tc>
        <w:tc>
          <w:tcPr>
            <w:tcW w:w="13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3F" w:rsidRDefault="009F723F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A0044" w:rsidRDefault="009A0044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A0044" w:rsidRDefault="009A0044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A0044" w:rsidRDefault="009A0044" w:rsidP="009A0044">
            <w:pPr>
              <w:widowControl/>
              <w:jc w:val="left"/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审核人签字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 xml:space="preserve">：                                </w:t>
            </w:r>
            <w:r>
              <w:rPr>
                <w:rFonts w:ascii="宋体" w:hAnsi="宋体"/>
                <w:b/>
                <w:color w:val="000000" w:themeColor="text1"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日期：</w:t>
            </w:r>
          </w:p>
        </w:tc>
      </w:tr>
      <w:tr w:rsidR="009F723F" w:rsidRPr="00DC5BD9" w:rsidTr="007B6628">
        <w:trPr>
          <w:trHeight w:hRule="exact" w:val="2018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3F" w:rsidRDefault="009F723F" w:rsidP="00DB5386">
            <w:pPr>
              <w:widowControl/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客户意见</w:t>
            </w:r>
          </w:p>
        </w:tc>
        <w:tc>
          <w:tcPr>
            <w:tcW w:w="13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23F" w:rsidRDefault="009F723F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A0044" w:rsidRDefault="009A0044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A0044" w:rsidRDefault="009A0044" w:rsidP="006D20BD">
            <w:pPr>
              <w:widowControl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  <w:p w:rsidR="009A0044" w:rsidRDefault="009A0044" w:rsidP="009A0044">
            <w:pPr>
              <w:widowControl/>
              <w:jc w:val="left"/>
              <w:rPr>
                <w:rFonts w:ascii="宋体" w:hAnsi="宋体" w:hint="eastAsia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客户签字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 xml:space="preserve">：                                  </w:t>
            </w:r>
            <w:r>
              <w:rPr>
                <w:rFonts w:ascii="宋体" w:hAnsi="宋体"/>
                <w:b/>
                <w:color w:val="000000" w:themeColor="text1"/>
                <w:szCs w:val="21"/>
              </w:rPr>
              <w:t xml:space="preserve">    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日期：</w:t>
            </w:r>
          </w:p>
        </w:tc>
      </w:tr>
    </w:tbl>
    <w:p w:rsidR="004D5AD8" w:rsidRDefault="004D5AD8" w:rsidP="00862969">
      <w:pPr>
        <w:spacing w:line="20" w:lineRule="exact"/>
      </w:pPr>
    </w:p>
    <w:sectPr w:rsidR="004D5AD8" w:rsidSect="00BA4650">
      <w:footerReference w:type="default" r:id="rId9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565" w:rsidRDefault="003D1565" w:rsidP="00D936A3">
      <w:r>
        <w:separator/>
      </w:r>
    </w:p>
  </w:endnote>
  <w:endnote w:type="continuationSeparator" w:id="0">
    <w:p w:rsidR="003D1565" w:rsidRDefault="003D1565" w:rsidP="00D9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4F9" w:rsidRDefault="006064F9" w:rsidP="006064F9">
    <w:pPr>
      <w:pStyle w:val="a4"/>
      <w:jc w:val="center"/>
    </w:pPr>
    <w:r>
      <w:rPr>
        <w:rFonts w:hint="eastAsia"/>
      </w:rPr>
      <w:t>山东</w:t>
    </w:r>
    <w:r>
      <w:t>深海海洋科技有限公司</w:t>
    </w:r>
  </w:p>
  <w:p w:rsidR="006064F9" w:rsidRDefault="006064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565" w:rsidRDefault="003D1565" w:rsidP="00D936A3">
      <w:r>
        <w:separator/>
      </w:r>
    </w:p>
  </w:footnote>
  <w:footnote w:type="continuationSeparator" w:id="0">
    <w:p w:rsidR="003D1565" w:rsidRDefault="003D1565" w:rsidP="00D9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44E7"/>
    <w:multiLevelType w:val="hybridMultilevel"/>
    <w:tmpl w:val="2BF24DE4"/>
    <w:lvl w:ilvl="0" w:tplc="DB1A1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022C1"/>
    <w:multiLevelType w:val="hybridMultilevel"/>
    <w:tmpl w:val="F244D522"/>
    <w:lvl w:ilvl="0" w:tplc="FB020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6D66"/>
    <w:rsid w:val="00003988"/>
    <w:rsid w:val="00042704"/>
    <w:rsid w:val="000F1ACC"/>
    <w:rsid w:val="000F713A"/>
    <w:rsid w:val="001017B0"/>
    <w:rsid w:val="00126DD7"/>
    <w:rsid w:val="00142868"/>
    <w:rsid w:val="00195393"/>
    <w:rsid w:val="00264B14"/>
    <w:rsid w:val="00296D66"/>
    <w:rsid w:val="002B4B65"/>
    <w:rsid w:val="002E03AF"/>
    <w:rsid w:val="003002F0"/>
    <w:rsid w:val="0030268F"/>
    <w:rsid w:val="0030336A"/>
    <w:rsid w:val="003759DA"/>
    <w:rsid w:val="003C56E5"/>
    <w:rsid w:val="003D1565"/>
    <w:rsid w:val="00400086"/>
    <w:rsid w:val="00434929"/>
    <w:rsid w:val="00471399"/>
    <w:rsid w:val="00480153"/>
    <w:rsid w:val="004A66E9"/>
    <w:rsid w:val="004A7F7A"/>
    <w:rsid w:val="004D1914"/>
    <w:rsid w:val="004D5AD8"/>
    <w:rsid w:val="005029A0"/>
    <w:rsid w:val="00553337"/>
    <w:rsid w:val="005B4C36"/>
    <w:rsid w:val="005B623D"/>
    <w:rsid w:val="005D41C3"/>
    <w:rsid w:val="006064F9"/>
    <w:rsid w:val="00620E7A"/>
    <w:rsid w:val="006512D8"/>
    <w:rsid w:val="00651682"/>
    <w:rsid w:val="00654957"/>
    <w:rsid w:val="00664A14"/>
    <w:rsid w:val="00670376"/>
    <w:rsid w:val="006B4FC9"/>
    <w:rsid w:val="006D20BD"/>
    <w:rsid w:val="006F211D"/>
    <w:rsid w:val="006F559A"/>
    <w:rsid w:val="00701911"/>
    <w:rsid w:val="007236CC"/>
    <w:rsid w:val="00737D1D"/>
    <w:rsid w:val="00756FC7"/>
    <w:rsid w:val="00771AE3"/>
    <w:rsid w:val="007A7D62"/>
    <w:rsid w:val="007B6628"/>
    <w:rsid w:val="007C5160"/>
    <w:rsid w:val="007E123A"/>
    <w:rsid w:val="007E2DED"/>
    <w:rsid w:val="00842C70"/>
    <w:rsid w:val="00845451"/>
    <w:rsid w:val="0084624F"/>
    <w:rsid w:val="008517AC"/>
    <w:rsid w:val="00862969"/>
    <w:rsid w:val="00870082"/>
    <w:rsid w:val="008C4913"/>
    <w:rsid w:val="008D77C4"/>
    <w:rsid w:val="00923C77"/>
    <w:rsid w:val="00925F73"/>
    <w:rsid w:val="00926236"/>
    <w:rsid w:val="009429AA"/>
    <w:rsid w:val="009A0044"/>
    <w:rsid w:val="009B1054"/>
    <w:rsid w:val="009C0E85"/>
    <w:rsid w:val="009D7D9F"/>
    <w:rsid w:val="009D7E8D"/>
    <w:rsid w:val="009F723F"/>
    <w:rsid w:val="00A01B0E"/>
    <w:rsid w:val="00A04543"/>
    <w:rsid w:val="00A148D0"/>
    <w:rsid w:val="00A74E69"/>
    <w:rsid w:val="00A94278"/>
    <w:rsid w:val="00AA551B"/>
    <w:rsid w:val="00AA63B9"/>
    <w:rsid w:val="00AF6182"/>
    <w:rsid w:val="00B057E6"/>
    <w:rsid w:val="00B067DC"/>
    <w:rsid w:val="00B7100D"/>
    <w:rsid w:val="00B809BB"/>
    <w:rsid w:val="00B80A91"/>
    <w:rsid w:val="00B97978"/>
    <w:rsid w:val="00BA4650"/>
    <w:rsid w:val="00C22342"/>
    <w:rsid w:val="00C67F49"/>
    <w:rsid w:val="00C95B3B"/>
    <w:rsid w:val="00CB7ADB"/>
    <w:rsid w:val="00D01326"/>
    <w:rsid w:val="00D22C48"/>
    <w:rsid w:val="00D278B8"/>
    <w:rsid w:val="00D3312C"/>
    <w:rsid w:val="00D42D22"/>
    <w:rsid w:val="00D6642C"/>
    <w:rsid w:val="00D725E8"/>
    <w:rsid w:val="00D8786D"/>
    <w:rsid w:val="00D936A3"/>
    <w:rsid w:val="00DB5386"/>
    <w:rsid w:val="00DB7967"/>
    <w:rsid w:val="00DC5BD9"/>
    <w:rsid w:val="00DD01EC"/>
    <w:rsid w:val="00DE019D"/>
    <w:rsid w:val="00DF78D1"/>
    <w:rsid w:val="00E071B8"/>
    <w:rsid w:val="00E42FF7"/>
    <w:rsid w:val="00E6163E"/>
    <w:rsid w:val="00EA21A3"/>
    <w:rsid w:val="00EA745A"/>
    <w:rsid w:val="00F27E18"/>
    <w:rsid w:val="00F32D4F"/>
    <w:rsid w:val="00F72263"/>
    <w:rsid w:val="00F80C6E"/>
    <w:rsid w:val="00FA705E"/>
    <w:rsid w:val="00FC1496"/>
    <w:rsid w:val="00FC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C46C2E-B73F-42B3-96BD-CC7539B0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D6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6A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6A3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7E123A"/>
    <w:pPr>
      <w:ind w:firstLineChars="200" w:firstLine="420"/>
    </w:pPr>
  </w:style>
  <w:style w:type="table" w:styleId="a6">
    <w:name w:val="Table Grid"/>
    <w:basedOn w:val="a1"/>
    <w:uiPriority w:val="59"/>
    <w:rsid w:val="0055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B53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B538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88907-FCE5-4D94-806E-C0AC2675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xm</cp:lastModifiedBy>
  <cp:revision>99</cp:revision>
  <cp:lastPrinted>2017-05-08T00:31:00Z</cp:lastPrinted>
  <dcterms:created xsi:type="dcterms:W3CDTF">2016-04-17T05:17:00Z</dcterms:created>
  <dcterms:modified xsi:type="dcterms:W3CDTF">2018-02-24T02:30:00Z</dcterms:modified>
</cp:coreProperties>
</file>