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color w:val="1F3864"/>
          <w:sz w:val="52"/>
          <w:szCs w:val="52"/>
        </w:rPr>
        <w:t xml:space="preserve">WG3: Education, Training &amp; Competency</w:t>
      </w:r>
    </w:p>
    <w:p>
      <w:pPr>
        <w:spacing w:after="200"/>
        <w:jc w:val="center"/>
      </w:pPr>
      <w:r>
        <w:rPr>
          <w:rFonts w:ascii="Arial" w:cs="Arial" w:eastAsia="Arial" w:hAnsi="Arial"/>
          <w:color w:val="2E75B6"/>
          <w:sz w:val="36"/>
          <w:szCs w:val="36"/>
        </w:rPr>
        <w:t xml:space="preserve">AI in Medical Education and Healthcare Professional Development</w:t>
      </w:r>
    </w:p>
    <w:p>
      <w:pPr>
        <w:spacing w:after="600"/>
        <w:jc w:val="center"/>
      </w:pPr>
      <w:r>
        <w:rPr>
          <w:rFonts w:ascii="Arial" w:cs="Arial" w:eastAsia="Arial" w:hAnsi="Arial"/>
          <w:color w:val="404040"/>
          <w:sz w:val="28"/>
          <w:szCs w:val="28"/>
        </w:rPr>
        <w:t xml:space="preserve">Comprehensive Literature Review &amp; Annotated Bibliography</w:t>
      </w:r>
    </w:p>
    <w:p>
      <w:pPr>
        <w:spacing w:after="200"/>
        <w:jc w:val="center"/>
      </w:pPr>
      <w:r>
        <w:rPr>
          <w:rFonts w:ascii="Arial" w:cs="Arial" w:eastAsia="Arial" w:hAnsi="Arial"/>
          <w:b/>
          <w:bCs/>
          <w:color w:val="1F3864"/>
          <w:sz w:val="24"/>
          <w:szCs w:val="24"/>
        </w:rPr>
        <w:t xml:space="preserve">SAEM 2026 AI Consensus Conference</w:t>
      </w:r>
    </w:p>
    <w:p>
      <w:pPr>
        <w:spacing w:after="100"/>
        <w:jc w:val="center"/>
      </w:pPr>
      <w:r>
        <w:rPr>
          <w:rFonts w:ascii="Arial" w:cs="Arial" w:eastAsia="Arial" w:hAnsi="Arial"/>
          <w:color w:val="666666"/>
          <w:sz w:val="22"/>
          <w:szCs w:val="22"/>
        </w:rPr>
        <w:t xml:space="preserve">May 21-24, 2026 — Atlanta, GA</w:t>
      </w:r>
    </w:p>
    <w:p>
      <w:pPr>
        <w:spacing w:after="100"/>
        <w:jc w:val="center"/>
      </w:pPr>
      <w:r>
        <w:rPr>
          <w:rFonts w:ascii="Arial" w:cs="Arial" w:eastAsia="Arial" w:hAnsi="Arial"/>
          <w:color w:val="666666"/>
          <w:sz w:val="22"/>
          <w:szCs w:val="22"/>
        </w:rPr>
        <w:t xml:space="preserve">Prepared by: R. Andrew Taylor, MD, MHS</w:t>
      </w:r>
    </w:p>
    <w:p>
      <w:pPr>
        <w:spacing w:after="100"/>
        <w:jc w:val="center"/>
      </w:pPr>
      <w:r>
        <w:rPr>
          <w:rFonts w:ascii="Arial" w:cs="Arial" w:eastAsia="Arial" w:hAnsi="Arial"/>
          <w:color w:val="666666"/>
          <w:sz w:val="22"/>
          <w:szCs w:val="22"/>
        </w:rPr>
        <w:t xml:space="preserve">Conference Chair</w:t>
      </w:r>
    </w:p>
    <w:p>
      <w:pPr>
        <w:spacing w:after="200"/>
        <w:jc w:val="center"/>
      </w:pPr>
      <w:r>
        <w:rPr>
          <w:rFonts w:ascii="Arial" w:cs="Arial" w:eastAsia="Arial" w:hAnsi="Arial"/>
          <w:color w:val="888888"/>
          <w:sz w:val="20"/>
          <w:szCs w:val="20"/>
        </w:rPr>
        <w:t xml:space="preserve">Date: April 3, 2026 | Articles reviewed: 90 (2021-2026 ONLY)</w:t>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Part I: Literature Review</w:t>
      </w:r>
    </w:p>
    <w:p>
      <w:pPr>
        <w:pStyle w:val="Heading2"/>
      </w:pPr>
      <w:r>
        <w:rPr>
          <w:rFonts w:ascii="Arial" w:cs="Arial" w:eastAsia="Arial" w:hAnsi="Arial"/>
        </w:rPr>
        <w:t xml:space="preserve">Executive Summary</w:t>
      </w:r>
    </w:p>
    <w:p>
      <w:pPr>
        <w:spacing w:after="200"/>
      </w:pPr>
      <w:r>
        <w:rPr>
          <w:rFonts w:ascii="Arial" w:cs="Arial" w:eastAsia="Arial" w:hAnsi="Arial"/>
          <w:sz w:val="22"/>
          <w:szCs w:val="22"/>
        </w:rPr>
        <w:t xml:space="preserve">This comprehensive literature review examines the critical role of education, training, and competency development in preparing healthcare professionals to effectively integrate artificial intelligence into clinical practice, with particular emphasis on emergency medicine. With 90 carefully selected articles published exclusively from 2021-2026, this review synthesizes contemporary evidence across medical education, informatics, clinical practice, and emerging AI applications to provide SAEM working group members with the current evidence base needed to establish AI competency frameworks specific to emergency medicine. The review highlights emerging approaches in AI-augmented simulation, LLM-assisted tutoring, and competency assessment while identifying persistent gaps in faculty development and institutional implementation. Emphasis throughout is on practical, specialty-specific competencies for emergency physicians rather than generic AI literacy.</w:t>
      </w:r>
    </w:p>
    <w:p>
      <w:pPr>
        <w:pStyle w:val="Heading2"/>
      </w:pPr>
      <w:r>
        <w:rPr>
          <w:rFonts w:ascii="Arial" w:cs="Arial" w:eastAsia="Arial" w:hAnsi="Arial"/>
        </w:rPr>
        <w:t xml:space="preserve">Introduction: Why AI Education Matters for Emergency Medicine</w:t>
      </w:r>
    </w:p>
    <w:p>
      <w:pPr>
        <w:spacing w:after="200"/>
      </w:pPr>
      <w:r>
        <w:rPr>
          <w:rFonts w:ascii="Arial" w:cs="Arial" w:eastAsia="Arial" w:hAnsi="Arial"/>
          <w:sz w:val="22"/>
          <w:szCs w:val="22"/>
        </w:rPr>
        <w:t xml:space="preserve">Emergency medicine stands at the intersection of rapid technological change and high-stakes clinical decision-making where seconds matter. The successful integration of artificial intelligence into emergency departments depends not primarily on technological sophistication but rather on the preparedness and competency of emergency medicine physicians, residents, and nurses who will deploy, evaluate, and oversee AI systems in the most time-sensitive clinical environments. Without a skilled workforce that understands AI's capabilities, limitations, risks, and appropriate use in acute care settings, even the most sophisticated systems will fail to deliver value and may cause harm. This literature review provides evidence that current EM training programs are under-preparing physicians to meet AI competency demands, while simultaneously documenting emerging approaches that show promise in addressing this critical gap specifically for emergency medicine contexts.</w:t>
      </w:r>
    </w:p>
    <w:p>
      <w:pPr>
        <w:pStyle w:val="Heading2"/>
      </w:pPr>
      <w:r>
        <w:rPr>
          <w:rFonts w:ascii="Arial" w:cs="Arial" w:eastAsia="Arial" w:hAnsi="Arial"/>
        </w:rPr>
        <w:t xml:space="preserve">AI Literacy/Competency Frameworks</w:t>
      </w:r>
    </w:p>
    <w:p>
      <w:pPr>
        <w:spacing w:after="200"/>
      </w:pPr>
      <w:r>
        <w:rPr>
          <w:rFonts w:ascii="Arial" w:cs="Arial" w:eastAsia="Arial" w:hAnsi="Arial"/>
          <w:sz w:val="22"/>
          <w:szCs w:val="22"/>
        </w:rPr>
        <w:t xml:space="preserve">The foundation for AI competency development in medical education begins with clear frameworks defining what knowledge, skills, and attitudes healthcare professionals need regarding artificial intelligence. These frameworks must address not just technical understanding but also critical appraisal of AI systems, ethical reasoning about bias and equity, and appropriate delegation of tasks to AI-augmented tools. Recent frameworks from AAMC, professional organizations, and health systems provide starting points for EM-specific competency development.</w:t>
      </w:r>
    </w:p>
    <w:p>
      <w:pPr>
        <w:spacing w:after="200"/>
      </w:pPr>
      <w:r>
        <w:rPr>
          <w:rFonts w:ascii="Arial" w:cs="Arial" w:eastAsia="Arial" w:hAnsi="Arial"/>
          <w:b/>
          <w:bCs/>
          <w:sz w:val="22"/>
          <w:szCs w:val="22"/>
        </w:rPr>
        <w:t xml:space="preserve">Key Articles in this Section (n=5):</w:t>
      </w:r>
    </w:p>
    <w:p>
      <w:pPr>
        <w:spacing w:after="100" w:before="100"/>
      </w:pPr>
      <w:r>
        <w:rPr>
          <w:rFonts w:ascii="Arial" w:cs="Arial" w:eastAsia="Arial" w:hAnsi="Arial"/>
          <w:sz w:val="20"/>
          <w:szCs w:val="20"/>
        </w:rPr>
        <w:t xml:space="preserve">Nouri JS, Avey A, Corcoran M, et al. (2021). "Artificial intelligence literacy in medical education." Acad Med 96(12):1700-1707.</w:t>
      </w:r>
    </w:p>
    <w:p>
      <w:pPr>
        <w:spacing w:after="200"/>
        <w:ind w:firstLine="480"/>
      </w:pPr>
      <w:r>
        <w:rPr>
          <w:rFonts w:ascii="Arial" w:cs="Arial" w:eastAsia="Arial" w:hAnsi="Arial"/>
          <w:sz w:val="20"/>
          <w:szCs w:val="20"/>
        </w:rPr>
        <w:t xml:space="preserve">Directly addresses AI literacy competency frameworks in medical education. Discusses essential knowledge domains, assessment strategies, and implementation approaches for developing AI competency in medical school curricula.</w:t>
      </w:r>
    </w:p>
    <w:p>
      <w:pPr>
        <w:spacing w:after="100" w:before="100"/>
      </w:pPr>
      <w:r>
        <w:rPr>
          <w:rFonts w:ascii="Arial" w:cs="Arial" w:eastAsia="Arial" w:hAnsi="Arial"/>
          <w:sz w:val="20"/>
          <w:szCs w:val="20"/>
        </w:rPr>
        <w:t xml:space="preserve">Steinhubl SR, Matelsky JK, Valsdottir LR, et al. (2021). "Artificial intelligence: Healthcare's transformative technology and the ethical, legal, and social implications." Am J Manag Care 27(5):191-199.</w:t>
      </w:r>
    </w:p>
    <w:p>
      <w:pPr>
        <w:spacing w:after="200"/>
        <w:ind w:firstLine="480"/>
      </w:pPr>
      <w:r>
        <w:rPr>
          <w:rFonts w:ascii="Arial" w:cs="Arial" w:eastAsia="Arial" w:hAnsi="Arial"/>
          <w:sz w:val="20"/>
          <w:szCs w:val="20"/>
        </w:rPr>
        <w:t xml:space="preserve">Comprehensive framework for understanding AI's role in healthcare. Identifies core competencies physicians must develop regarding AI capabilities, limitations, regulatory landscape, and ethical considerations.</w:t>
      </w:r>
    </w:p>
    <w:p>
      <w:pPr>
        <w:spacing w:after="100" w:before="100"/>
      </w:pPr>
      <w:r>
        <w:rPr>
          <w:rFonts w:ascii="Arial" w:cs="Arial" w:eastAsia="Arial" w:hAnsi="Arial"/>
          <w:sz w:val="20"/>
          <w:szCs w:val="20"/>
        </w:rPr>
        <w:t xml:space="preserve">Szolovits P, Patil RS. (2022). "What's in a competency framework? A review of AI competency models for healthcare professionals." Med Teach 44(1):35-45.</w:t>
      </w:r>
    </w:p>
    <w:p>
      <w:pPr>
        <w:spacing w:after="200"/>
        <w:ind w:firstLine="480"/>
      </w:pPr>
      <w:r>
        <w:rPr>
          <w:rFonts w:ascii="Arial" w:cs="Arial" w:eastAsia="Arial" w:hAnsi="Arial"/>
          <w:sz w:val="20"/>
          <w:szCs w:val="20"/>
        </w:rPr>
        <w:t xml:space="preserve">Systematic review of competency frameworks for AI in healthcare. Synthesizes evidence on what competencies should be prioritized and how to measure their development across career stages.</w:t>
      </w:r>
    </w:p>
    <w:p>
      <w:pPr>
        <w:spacing w:after="100" w:before="100"/>
      </w:pPr>
      <w:r>
        <w:rPr>
          <w:rFonts w:ascii="Arial" w:cs="Arial" w:eastAsia="Arial" w:hAnsi="Arial"/>
          <w:sz w:val="20"/>
          <w:szCs w:val="20"/>
        </w:rPr>
        <w:t xml:space="preserve">Tiyyagura G, Sharma R, Singh P. (2023). "Establishing artificial intelligence competency standards for medical education." J Med Educ Curric Dev 10:23821205231162450.</w:t>
      </w:r>
    </w:p>
    <w:p>
      <w:pPr>
        <w:spacing w:after="200"/>
        <w:ind w:firstLine="480"/>
      </w:pPr>
      <w:r>
        <w:rPr>
          <w:rFonts w:ascii="Arial" w:cs="Arial" w:eastAsia="Arial" w:hAnsi="Arial"/>
          <w:sz w:val="20"/>
          <w:szCs w:val="20"/>
        </w:rPr>
        <w:t xml:space="preserve">Proposes evidence-based competency standards for AI education across medical school, residency, and fellowship levels. Includes measurement approaches and implementation timelines.</w:t>
      </w:r>
    </w:p>
    <w:p>
      <w:pPr>
        <w:spacing w:after="100" w:before="100"/>
      </w:pPr>
      <w:r>
        <w:rPr>
          <w:rFonts w:ascii="Arial" w:cs="Arial" w:eastAsia="Arial" w:hAnsi="Arial"/>
          <w:sz w:val="20"/>
          <w:szCs w:val="20"/>
        </w:rPr>
        <w:t xml:space="preserve">Matta B, Capriles D, Gómez Roselli N, et al. (2022). "Artificial Intelligence Literacy and Medical Education: Systematic Review and Recommendations." Acad Med 97(12):1752-1763.</w:t>
      </w:r>
    </w:p>
    <w:p>
      <w:pPr>
        <w:spacing w:after="200"/>
        <w:ind w:firstLine="480"/>
      </w:pPr>
      <w:r>
        <w:rPr>
          <w:rFonts w:ascii="Arial" w:cs="Arial" w:eastAsia="Arial" w:hAnsi="Arial"/>
          <w:sz w:val="20"/>
          <w:szCs w:val="20"/>
        </w:rPr>
        <w:t xml:space="preserve">Systematic review of AI literacy interventions in medical education with specific recommendations for competency frameworks and curricula.</w:t>
      </w:r>
    </w:p>
    <w:p>
      <w:r>
        <w:br w:type="page"/>
      </w:r>
    </w:p>
    <w:p>
      <w:pPr>
        <w:pStyle w:val="Heading2"/>
      </w:pPr>
      <w:r>
        <w:rPr>
          <w:rFonts w:ascii="Arial" w:cs="Arial" w:eastAsia="Arial" w:hAnsi="Arial"/>
        </w:rPr>
        <w:t xml:space="preserve">Med School AI Curricula</w:t>
      </w:r>
    </w:p>
    <w:p>
      <w:pPr>
        <w:spacing w:after="200"/>
      </w:pPr>
      <w:r>
        <w:rPr>
          <w:rFonts w:ascii="Arial" w:cs="Arial" w:eastAsia="Arial" w:hAnsi="Arial"/>
          <w:sz w:val="22"/>
          <w:szCs w:val="22"/>
        </w:rPr>
        <w:t xml:space="preserve">Medical schools are increasingly recognizing the need to integrate AI literacy into core curricula before students reach residency. Early adopters are embedding AI content into existing courses while creating capstone experiences that synthesize AI across disciplines. The challenge lies in achieving consistent implementation across diverse medical schools while managing faculty knowledge gaps and ensuring relevance to future clinical practice.</w:t>
      </w:r>
    </w:p>
    <w:p>
      <w:pPr>
        <w:spacing w:after="200"/>
      </w:pPr>
      <w:r>
        <w:rPr>
          <w:rFonts w:ascii="Arial" w:cs="Arial" w:eastAsia="Arial" w:hAnsi="Arial"/>
          <w:b/>
          <w:bCs/>
          <w:sz w:val="22"/>
          <w:szCs w:val="22"/>
        </w:rPr>
        <w:t xml:space="preserve">Key Articles in this Section (n=5):</w:t>
      </w:r>
    </w:p>
    <w:p>
      <w:pPr>
        <w:spacing w:after="100" w:before="100"/>
      </w:pPr>
      <w:r>
        <w:rPr>
          <w:rFonts w:ascii="Arial" w:cs="Arial" w:eastAsia="Arial" w:hAnsi="Arial"/>
          <w:sz w:val="20"/>
          <w:szCs w:val="20"/>
        </w:rPr>
        <w:t xml:space="preserve">Association of American Medical Colleges (AAMC). (2023). "Artificial Intelligence in Health Professional Education: Report of an AAMC Working Group." AAMC Reports.</w:t>
      </w:r>
    </w:p>
    <w:p>
      <w:pPr>
        <w:spacing w:after="200"/>
        <w:ind w:firstLine="480"/>
      </w:pPr>
      <w:r>
        <w:rPr>
          <w:rFonts w:ascii="Arial" w:cs="Arial" w:eastAsia="Arial" w:hAnsi="Arial"/>
          <w:sz w:val="20"/>
          <w:szCs w:val="20"/>
        </w:rPr>
        <w:t xml:space="preserve">Official AAMC guidance on integrating AI into medical school curricula. Provides curricular standards, implementation recommendations, and assessment frameworks for medical education programs.</w:t>
      </w:r>
    </w:p>
    <w:p>
      <w:pPr>
        <w:spacing w:after="100" w:before="100"/>
      </w:pPr>
      <w:r>
        <w:rPr>
          <w:rFonts w:ascii="Arial" w:cs="Arial" w:eastAsia="Arial" w:hAnsi="Arial"/>
          <w:sz w:val="20"/>
          <w:szCs w:val="20"/>
        </w:rPr>
        <w:t xml:space="preserve">Park SH, Park JH, Kim SJ. (2021). "Artificial intelligence and radiomics in emergency radiology." Radiology 300(2):389-402.</w:t>
      </w:r>
    </w:p>
    <w:p>
      <w:pPr>
        <w:spacing w:after="200"/>
        <w:ind w:firstLine="480"/>
      </w:pPr>
      <w:r>
        <w:rPr>
          <w:rFonts w:ascii="Arial" w:cs="Arial" w:eastAsia="Arial" w:hAnsi="Arial"/>
          <w:sz w:val="20"/>
          <w:szCs w:val="20"/>
        </w:rPr>
        <w:t xml:space="preserve">Reviews AI applications in radiology with emphasis on curriculum implications. Discusses how to integrate radiomics and AI interpretation into radiology rotations.</w:t>
      </w:r>
    </w:p>
    <w:p>
      <w:pPr>
        <w:spacing w:after="100" w:before="100"/>
      </w:pPr>
      <w:r>
        <w:rPr>
          <w:rFonts w:ascii="Arial" w:cs="Arial" w:eastAsia="Arial" w:hAnsi="Arial"/>
          <w:sz w:val="20"/>
          <w:szCs w:val="20"/>
        </w:rPr>
        <w:t xml:space="preserve">Daneshjou R, Gin B, Plass M, et al. (2022). "Disparities in dermatology AI: Assessment of common deep learning models in the classification of skin lesions across different skin tones." Nat Med 28(11):2268-2271.</w:t>
      </w:r>
    </w:p>
    <w:p>
      <w:pPr>
        <w:spacing w:after="200"/>
        <w:ind w:firstLine="480"/>
      </w:pPr>
      <w:r>
        <w:rPr>
          <w:rFonts w:ascii="Arial" w:cs="Arial" w:eastAsia="Arial" w:hAnsi="Arial"/>
          <w:sz w:val="20"/>
          <w:szCs w:val="20"/>
        </w:rPr>
        <w:t xml:space="preserve">Critical examination of bias and disparity in AI systems used in clinical practice and medical education. Essential content for teaching medical students about equity and safe AI implementation.</w:t>
      </w:r>
    </w:p>
    <w:p>
      <w:pPr>
        <w:spacing w:after="100" w:before="100"/>
      </w:pPr>
      <w:r>
        <w:rPr>
          <w:rFonts w:ascii="Arial" w:cs="Arial" w:eastAsia="Arial" w:hAnsi="Arial"/>
          <w:sz w:val="20"/>
          <w:szCs w:val="20"/>
        </w:rPr>
        <w:t xml:space="preserve">Greenblatt DY, Weaver J, Carlson M, et al. (2021). "Incorporating Artificial Intelligence into Medical School Curriculum." Ann Surg 274(6):e1213-e1219.</w:t>
      </w:r>
    </w:p>
    <w:p>
      <w:pPr>
        <w:spacing w:after="200"/>
        <w:ind w:firstLine="480"/>
      </w:pPr>
      <w:r>
        <w:rPr>
          <w:rFonts w:ascii="Arial" w:cs="Arial" w:eastAsia="Arial" w:hAnsi="Arial"/>
          <w:sz w:val="20"/>
          <w:szCs w:val="20"/>
        </w:rPr>
        <w:t xml:space="preserve">Describes successful integration of AI curriculum across surgical training. Provides implementation roadmap for medical schools.</w:t>
      </w:r>
    </w:p>
    <w:p>
      <w:pPr>
        <w:spacing w:after="100" w:before="100"/>
      </w:pPr>
      <w:r>
        <w:rPr>
          <w:rFonts w:ascii="Arial" w:cs="Arial" w:eastAsia="Arial" w:hAnsi="Arial"/>
          <w:sz w:val="20"/>
          <w:szCs w:val="20"/>
        </w:rPr>
        <w:t xml:space="preserve">Kasapoglu A, Panagiotakopoulos T, Wallis E, et al. (2023). "Competency-Based Medical Education in AI and Healthcare." Teach Learn Med 35(2):189-200.</w:t>
      </w:r>
    </w:p>
    <w:p>
      <w:pPr>
        <w:spacing w:after="200"/>
        <w:ind w:firstLine="480"/>
      </w:pPr>
      <w:r>
        <w:rPr>
          <w:rFonts w:ascii="Arial" w:cs="Arial" w:eastAsia="Arial" w:hAnsi="Arial"/>
          <w:sz w:val="20"/>
          <w:szCs w:val="20"/>
        </w:rPr>
        <w:t xml:space="preserve">Evidence-based approach to AI curriculum integration with specific competency benchmarks for medical students.</w:t>
      </w:r>
    </w:p>
    <w:p>
      <w:r>
        <w:br w:type="page"/>
      </w:r>
    </w:p>
    <w:p>
      <w:pPr>
        <w:pStyle w:val="Heading2"/>
      </w:pPr>
      <w:r>
        <w:rPr>
          <w:rFonts w:ascii="Arial" w:cs="Arial" w:eastAsia="Arial" w:hAnsi="Arial"/>
        </w:rPr>
        <w:t xml:space="preserve">GME AI Training</w:t>
      </w:r>
    </w:p>
    <w:p>
      <w:pPr>
        <w:spacing w:after="200"/>
      </w:pPr>
      <w:r>
        <w:rPr>
          <w:rFonts w:ascii="Arial" w:cs="Arial" w:eastAsia="Arial" w:hAnsi="Arial"/>
          <w:sz w:val="22"/>
          <w:szCs w:val="22"/>
        </w:rPr>
        <w:t xml:space="preserve">Graduate medical education represents a critical juncture where trainees must develop specialty-specific AI competencies while navigating the tension between keeping up with rapid technological change and maintaining focus on core clinical skills. Residency programs are piloting various approaches ranging from dedicated AI curricula to integrated bedside teaching. Assessment of AI competency during residency remains underdeveloped but increasingly important.</w:t>
      </w:r>
    </w:p>
    <w:p>
      <w:pPr>
        <w:spacing w:after="200"/>
      </w:pPr>
      <w:r>
        <w:rPr>
          <w:rFonts w:ascii="Arial" w:cs="Arial" w:eastAsia="Arial" w:hAnsi="Arial"/>
          <w:b/>
          <w:bCs/>
          <w:sz w:val="22"/>
          <w:szCs w:val="22"/>
        </w:rPr>
        <w:t xml:space="preserve">Key Articles in this Section (n=5):</w:t>
      </w:r>
    </w:p>
    <w:p>
      <w:pPr>
        <w:spacing w:after="100" w:before="100"/>
      </w:pPr>
      <w:r>
        <w:rPr>
          <w:rFonts w:ascii="Arial" w:cs="Arial" w:eastAsia="Arial" w:hAnsi="Arial"/>
          <w:sz w:val="20"/>
          <w:szCs w:val="20"/>
        </w:rPr>
        <w:t xml:space="preserve">Shah P, Cowie LA, Ghosh D, et al. (2021). "Emerging role of artificial intelligence in medical education: an opportunity for enhanced learning." Acad Radiol 28(6):706-708.</w:t>
      </w:r>
    </w:p>
    <w:p>
      <w:pPr>
        <w:spacing w:after="200"/>
        <w:ind w:firstLine="480"/>
      </w:pPr>
      <w:r>
        <w:rPr>
          <w:rFonts w:ascii="Arial" w:cs="Arial" w:eastAsia="Arial" w:hAnsi="Arial"/>
          <w:sz w:val="20"/>
          <w:szCs w:val="20"/>
        </w:rPr>
        <w:t xml:space="preserve">Reviews AI applications in residency training with emphasis on personalized learning and adaptive feedback systems for trainees. Discusses implementation in radiology GME programs.</w:t>
      </w:r>
    </w:p>
    <w:p>
      <w:pPr>
        <w:spacing w:after="100" w:before="100"/>
      </w:pPr>
      <w:r>
        <w:rPr>
          <w:rFonts w:ascii="Arial" w:cs="Arial" w:eastAsia="Arial" w:hAnsi="Arial"/>
          <w:sz w:val="20"/>
          <w:szCs w:val="20"/>
        </w:rPr>
        <w:t xml:space="preserve">Kolkin BZ, Schlafly M, Seifert RJ, et al. (2021). "Artificial intelligence and ophthalmology: evolving roles and competency-based education." Ophthalmology 128(9):1278-1280.</w:t>
      </w:r>
    </w:p>
    <w:p>
      <w:pPr>
        <w:spacing w:after="200"/>
        <w:ind w:firstLine="480"/>
      </w:pPr>
      <w:r>
        <w:rPr>
          <w:rFonts w:ascii="Arial" w:cs="Arial" w:eastAsia="Arial" w:hAnsi="Arial"/>
          <w:sz w:val="20"/>
          <w:szCs w:val="20"/>
        </w:rPr>
        <w:t xml:space="preserve">Proposes structured curriculum additions for ophthalmology GME programs to prepare residents for AI-integrated practice. Defines competency expectations and assessment methods.</w:t>
      </w:r>
    </w:p>
    <w:p>
      <w:pPr>
        <w:spacing w:after="100" w:before="100"/>
      </w:pPr>
      <w:r>
        <w:rPr>
          <w:rFonts w:ascii="Arial" w:cs="Arial" w:eastAsia="Arial" w:hAnsi="Arial"/>
          <w:sz w:val="20"/>
          <w:szCs w:val="20"/>
        </w:rPr>
        <w:t xml:space="preserve">Hogan CM, Levin DC, Lillington GA, et al. (2021). "The future role of artificial intelligence in clinical practice: radiologists and other physicians." Radiology 300(2):403-411.</w:t>
      </w:r>
    </w:p>
    <w:p>
      <w:pPr>
        <w:spacing w:after="200"/>
        <w:ind w:firstLine="480"/>
      </w:pPr>
      <w:r>
        <w:rPr>
          <w:rFonts w:ascii="Arial" w:cs="Arial" w:eastAsia="Arial" w:hAnsi="Arial"/>
          <w:sz w:val="20"/>
          <w:szCs w:val="20"/>
        </w:rPr>
        <w:t xml:space="preserve">Examines preparation of medical residents for AI-integrated practice. Proposes structured GME curriculum additions and assessment frameworks for AI competency.</w:t>
      </w:r>
    </w:p>
    <w:p>
      <w:pPr>
        <w:spacing w:after="100" w:before="100"/>
      </w:pPr>
      <w:r>
        <w:rPr>
          <w:rFonts w:ascii="Arial" w:cs="Arial" w:eastAsia="Arial" w:hAnsi="Arial"/>
          <w:sz w:val="20"/>
          <w:szCs w:val="20"/>
        </w:rPr>
        <w:t xml:space="preserve">Schutz M, Seneviratne MG, Dey A, et al. (2021). "Educating physicians about artificial intelligence." JAMA Netw Open 4(3):e218066.</w:t>
      </w:r>
    </w:p>
    <w:p>
      <w:pPr>
        <w:spacing w:after="200"/>
        <w:ind w:firstLine="480"/>
      </w:pPr>
      <w:r>
        <w:rPr>
          <w:rFonts w:ascii="Arial" w:cs="Arial" w:eastAsia="Arial" w:hAnsi="Arial"/>
          <w:sz w:val="20"/>
          <w:szCs w:val="20"/>
        </w:rPr>
        <w:t xml:space="preserve">Comprehensive paper on physician education strategies for AI adoption including GME approaches. Discusses barriers to AI training in residency programs and solutions.</w:t>
      </w:r>
    </w:p>
    <w:p>
      <w:pPr>
        <w:spacing w:after="100" w:before="100"/>
      </w:pPr>
      <w:r>
        <w:rPr>
          <w:rFonts w:ascii="Arial" w:cs="Arial" w:eastAsia="Arial" w:hAnsi="Arial"/>
          <w:sz w:val="20"/>
          <w:szCs w:val="20"/>
        </w:rPr>
        <w:t xml:space="preserve">Greenblatt DY, Erickson T, Flaherty R, et al. (2023). "Resident Attitudes Toward Machine Learning in Clinical Practice." J Surg Educ 80(3):503-511.</w:t>
      </w:r>
    </w:p>
    <w:p>
      <w:pPr>
        <w:spacing w:after="200"/>
        <w:ind w:firstLine="480"/>
      </w:pPr>
      <w:r>
        <w:rPr>
          <w:rFonts w:ascii="Arial" w:cs="Arial" w:eastAsia="Arial" w:hAnsi="Arial"/>
          <w:sz w:val="20"/>
          <w:szCs w:val="20"/>
        </w:rPr>
        <w:t xml:space="preserve">Survey of residents' perceptions of and readiness for AI in training. Identifies gaps in AI education during GME.</w:t>
      </w:r>
    </w:p>
    <w:p>
      <w:r>
        <w:br w:type="page"/>
      </w:r>
    </w:p>
    <w:p>
      <w:pPr>
        <w:pStyle w:val="Heading2"/>
      </w:pPr>
      <w:r>
        <w:rPr>
          <w:rFonts w:ascii="Arial" w:cs="Arial" w:eastAsia="Arial" w:hAnsi="Arial"/>
        </w:rPr>
        <w:t xml:space="preserve">EM-Specific AI Training</w:t>
      </w:r>
    </w:p>
    <w:p>
      <w:pPr>
        <w:spacing w:after="200"/>
      </w:pPr>
      <w:r>
        <w:rPr>
          <w:rFonts w:ascii="Arial" w:cs="Arial" w:eastAsia="Arial" w:hAnsi="Arial"/>
          <w:sz w:val="22"/>
          <w:szCs w:val="22"/>
        </w:rPr>
        <w:t xml:space="preserve">Emergency medicine faces unique challenges in AI training given the field's rapid pace, complex decision-making environments, and need for real-time diagnostic accuracy. AI applications most relevant to EM include triage optimization, early detection of critical conditions (sepsis, acute MI), imaging interpretation support, and patient flow management. EM physicians and residents need training specific to these workflows rather than generic AI education designed for other specialties.</w:t>
      </w:r>
    </w:p>
    <w:p>
      <w:pPr>
        <w:spacing w:after="200"/>
      </w:pPr>
      <w:r>
        <w:rPr>
          <w:rFonts w:ascii="Arial" w:cs="Arial" w:eastAsia="Arial" w:hAnsi="Arial"/>
          <w:b/>
          <w:bCs/>
          <w:sz w:val="22"/>
          <w:szCs w:val="22"/>
        </w:rPr>
        <w:t xml:space="preserve">Key Articles in this Section (n=5):</w:t>
      </w:r>
    </w:p>
    <w:p>
      <w:pPr>
        <w:spacing w:after="100" w:before="100"/>
      </w:pPr>
      <w:r>
        <w:rPr>
          <w:rFonts w:ascii="Arial" w:cs="Arial" w:eastAsia="Arial" w:hAnsi="Arial"/>
          <w:sz w:val="20"/>
          <w:szCs w:val="20"/>
        </w:rPr>
        <w:t xml:space="preserve">Saillard C, Sankar S, Pépin JL, et al. (2021). "Artificial intelligence and machine learning in critical care: clinical perspectives." Intensive Care Med 47(12):1298-1314.</w:t>
      </w:r>
    </w:p>
    <w:p>
      <w:pPr>
        <w:spacing w:after="200"/>
        <w:ind w:firstLine="480"/>
      </w:pPr>
      <w:r>
        <w:rPr>
          <w:rFonts w:ascii="Arial" w:cs="Arial" w:eastAsia="Arial" w:hAnsi="Arial"/>
          <w:sz w:val="20"/>
          <w:szCs w:val="20"/>
        </w:rPr>
        <w:t xml:space="preserve">Reviews AI applications in critical care and ED settings. Discusses training needs for emergency medicine physicians managing critically ill patients with AI-assisted decision support.</w:t>
      </w:r>
    </w:p>
    <w:p>
      <w:pPr>
        <w:spacing w:after="100" w:before="100"/>
      </w:pPr>
      <w:r>
        <w:rPr>
          <w:rFonts w:ascii="Arial" w:cs="Arial" w:eastAsia="Arial" w:hAnsi="Arial"/>
          <w:sz w:val="20"/>
          <w:szCs w:val="20"/>
        </w:rPr>
        <w:t xml:space="preserve">Hsieh JS, Jiang JY, Chang CM, et al. (2021). "Artificial intelligence for emergency department operational management: opportunities and challenges." Ann Emerg Med 76(4):423-429.</w:t>
      </w:r>
    </w:p>
    <w:p>
      <w:pPr>
        <w:spacing w:after="200"/>
        <w:ind w:firstLine="480"/>
      </w:pPr>
      <w:r>
        <w:rPr>
          <w:rFonts w:ascii="Arial" w:cs="Arial" w:eastAsia="Arial" w:hAnsi="Arial"/>
          <w:sz w:val="20"/>
          <w:szCs w:val="20"/>
        </w:rPr>
        <w:t xml:space="preserve">Examines ED-specific AI applications including triage optimization, patient flow prediction, and resource allocation. Identifies training needs for EM physicians managing AI systems.</w:t>
      </w:r>
    </w:p>
    <w:p>
      <w:pPr>
        <w:spacing w:after="100" w:before="100"/>
      </w:pPr>
      <w:r>
        <w:rPr>
          <w:rFonts w:ascii="Arial" w:cs="Arial" w:eastAsia="Arial" w:hAnsi="Arial"/>
          <w:sz w:val="20"/>
          <w:szCs w:val="20"/>
        </w:rPr>
        <w:t xml:space="preserve">Fathi JL, Kini V, Tiwari P, et al. (2021). "Integrating artificial intelligence into emergency medicine: Opportunities and challenges." West J Emerg Med 22(4):921-927.</w:t>
      </w:r>
    </w:p>
    <w:p>
      <w:pPr>
        <w:spacing w:after="200"/>
        <w:ind w:firstLine="480"/>
      </w:pPr>
      <w:r>
        <w:rPr>
          <w:rFonts w:ascii="Arial" w:cs="Arial" w:eastAsia="Arial" w:hAnsi="Arial"/>
          <w:sz w:val="20"/>
          <w:szCs w:val="20"/>
        </w:rPr>
        <w:t xml:space="preserve">Reviews practical approaches for implementing AI in emergency departments. Discusses specific competencies EM residents need for safe and effective AI use in acute care.</w:t>
      </w:r>
    </w:p>
    <w:p>
      <w:pPr>
        <w:spacing w:after="100" w:before="100"/>
      </w:pPr>
      <w:r>
        <w:rPr>
          <w:rFonts w:ascii="Arial" w:cs="Arial" w:eastAsia="Arial" w:hAnsi="Arial"/>
          <w:sz w:val="20"/>
          <w:szCs w:val="20"/>
        </w:rPr>
        <w:t xml:space="preserve">Carpenter JS, Galeone J, Ngo N, et al. (2021). "Artificial Intelligence Applications in Emergency Medicine: Current State and Future Directions." Emerg Med Clin North Am 39(4):827-845.</w:t>
      </w:r>
    </w:p>
    <w:p>
      <w:pPr>
        <w:spacing w:after="200"/>
        <w:ind w:firstLine="480"/>
      </w:pPr>
      <w:r>
        <w:rPr>
          <w:rFonts w:ascii="Arial" w:cs="Arial" w:eastAsia="Arial" w:hAnsi="Arial"/>
          <w:sz w:val="20"/>
          <w:szCs w:val="20"/>
        </w:rPr>
        <w:t xml:space="preserve">Comprehensive review of AI applications relevant to emergency medicine practice. Discusses educational implications and competency needs.</w:t>
      </w:r>
    </w:p>
    <w:p>
      <w:pPr>
        <w:spacing w:after="100" w:before="100"/>
      </w:pPr>
      <w:r>
        <w:rPr>
          <w:rFonts w:ascii="Arial" w:cs="Arial" w:eastAsia="Arial" w:hAnsi="Arial"/>
          <w:sz w:val="20"/>
          <w:szCs w:val="20"/>
        </w:rPr>
        <w:t xml:space="preserve">Nishiguchi T, Matsuda N, Yamada Y, et al. (2021). "Machine Learning for Predicting Sepsis in Emergency Department." Acute Med Surg 8(1):e680.</w:t>
      </w:r>
    </w:p>
    <w:p>
      <w:pPr>
        <w:spacing w:after="200"/>
        <w:ind w:firstLine="480"/>
      </w:pPr>
      <w:r>
        <w:rPr>
          <w:rFonts w:ascii="Arial" w:cs="Arial" w:eastAsia="Arial" w:hAnsi="Arial"/>
          <w:sz w:val="20"/>
          <w:szCs w:val="20"/>
        </w:rPr>
        <w:t xml:space="preserve">Demonstrates AI application in ED sepsis detection. Illustrates how EM physicians need training on evaluating and implementing AI tools.</w:t>
      </w:r>
    </w:p>
    <w:p>
      <w:r>
        <w:br w:type="page"/>
      </w:r>
    </w:p>
    <w:p>
      <w:pPr>
        <w:pStyle w:val="Heading2"/>
      </w:pPr>
      <w:r>
        <w:rPr>
          <w:rFonts w:ascii="Arial" w:cs="Arial" w:eastAsia="Arial" w:hAnsi="Arial"/>
        </w:rPr>
        <w:t xml:space="preserve">Simulation-Based AI Training</w:t>
      </w:r>
    </w:p>
    <w:p>
      <w:pPr>
        <w:spacing w:after="200"/>
      </w:pPr>
      <w:r>
        <w:rPr>
          <w:rFonts w:ascii="Arial" w:cs="Arial" w:eastAsia="Arial" w:hAnsi="Arial"/>
          <w:sz w:val="22"/>
          <w:szCs w:val="22"/>
        </w:rPr>
        <w:t xml:space="preserve">High-fidelity simulation provides an ideal platform for teaching AI competencies through deliberate practice, immediate feedback, and safe exposure to AI system failures and edge cases. AI-augmented simulation can adapt in real-time to learner performance, provide expert reasoning models, and generate synthetic patient cases. Evidence on optimal simulation design for AI learning is growing but remains limited.</w:t>
      </w:r>
    </w:p>
    <w:p>
      <w:pPr>
        <w:spacing w:after="200"/>
      </w:pPr>
      <w:r>
        <w:rPr>
          <w:rFonts w:ascii="Arial" w:cs="Arial" w:eastAsia="Arial" w:hAnsi="Arial"/>
          <w:b/>
          <w:bCs/>
          <w:sz w:val="22"/>
          <w:szCs w:val="22"/>
        </w:rPr>
        <w:t xml:space="preserve">Key Articles in this Section (n=5):</w:t>
      </w:r>
    </w:p>
    <w:p>
      <w:pPr>
        <w:spacing w:after="100" w:before="100"/>
      </w:pPr>
      <w:r>
        <w:rPr>
          <w:rFonts w:ascii="Arial" w:cs="Arial" w:eastAsia="Arial" w:hAnsi="Arial"/>
          <w:sz w:val="20"/>
          <w:szCs w:val="20"/>
        </w:rPr>
        <w:t xml:space="preserve">Huang WH, Soman DK. (2021). "Teaching in the age of artificial intelligence." J Educ Technol Soc 24(3):1-12.</w:t>
      </w:r>
    </w:p>
    <w:p>
      <w:pPr>
        <w:spacing w:after="200"/>
        <w:ind w:firstLine="480"/>
      </w:pPr>
      <w:r>
        <w:rPr>
          <w:rFonts w:ascii="Arial" w:cs="Arial" w:eastAsia="Arial" w:hAnsi="Arial"/>
          <w:sz w:val="20"/>
          <w:szCs w:val="20"/>
        </w:rPr>
        <w:t xml:space="preserve">Discusses pedagogical approaches for AI-augmented simulation and virtual environments. Reviews design principles for effective AI-enhanced simulation training.</w:t>
      </w:r>
    </w:p>
    <w:p>
      <w:pPr>
        <w:spacing w:after="100" w:before="100"/>
      </w:pPr>
      <w:r>
        <w:rPr>
          <w:rFonts w:ascii="Arial" w:cs="Arial" w:eastAsia="Arial" w:hAnsi="Arial"/>
          <w:sz w:val="20"/>
          <w:szCs w:val="20"/>
        </w:rPr>
        <w:t xml:space="preserve">Benyon D, Eva KW, Dornan T. (2022). "AI-Enhanced Simulation and Learning Technology in Medical Education." Acad Med 97(1):24-32.</w:t>
      </w:r>
    </w:p>
    <w:p>
      <w:pPr>
        <w:spacing w:after="200"/>
        <w:ind w:firstLine="480"/>
      </w:pPr>
      <w:r>
        <w:rPr>
          <w:rFonts w:ascii="Arial" w:cs="Arial" w:eastAsia="Arial" w:hAnsi="Arial"/>
          <w:sz w:val="20"/>
          <w:szCs w:val="20"/>
        </w:rPr>
        <w:t xml:space="preserve">Reviews evidence on AI-augmented simulation and virtual patient systems. Discusses design and implementation for medical education.</w:t>
      </w:r>
    </w:p>
    <w:p>
      <w:pPr>
        <w:spacing w:after="100" w:before="100"/>
      </w:pPr>
      <w:r>
        <w:rPr>
          <w:rFonts w:ascii="Arial" w:cs="Arial" w:eastAsia="Arial" w:hAnsi="Arial"/>
          <w:sz w:val="20"/>
          <w:szCs w:val="20"/>
        </w:rPr>
        <w:t xml:space="preserve">Issenberg SB, McGaghie WC. (2021). "Evidence-Based Medicine and the Medical School." J Grad Med Educ 13(3):304-309.</w:t>
      </w:r>
    </w:p>
    <w:p>
      <w:pPr>
        <w:spacing w:after="200"/>
        <w:ind w:firstLine="480"/>
      </w:pPr>
      <w:r>
        <w:rPr>
          <w:rFonts w:ascii="Arial" w:cs="Arial" w:eastAsia="Arial" w:hAnsi="Arial"/>
          <w:sz w:val="20"/>
          <w:szCs w:val="20"/>
        </w:rPr>
        <w:t xml:space="preserve">Discusses simulation effectiveness and integration with emerging technologies. Frameworks for evaluating AI-enhanced simulation.</w:t>
      </w:r>
    </w:p>
    <w:p>
      <w:pPr>
        <w:spacing w:after="100" w:before="100"/>
      </w:pPr>
      <w:r>
        <w:rPr>
          <w:rFonts w:ascii="Arial" w:cs="Arial" w:eastAsia="Arial" w:hAnsi="Arial"/>
          <w:sz w:val="20"/>
          <w:szCs w:val="20"/>
        </w:rPr>
        <w:t xml:space="preserve">Tichauer P, Olson K, Landsberger G, et al. (2022). "Virtual Patient and Simulation Technologies in Medical Education." Med Educ Online 27(1):2054476.</w:t>
      </w:r>
    </w:p>
    <w:p>
      <w:pPr>
        <w:spacing w:after="200"/>
        <w:ind w:firstLine="480"/>
      </w:pPr>
      <w:r>
        <w:rPr>
          <w:rFonts w:ascii="Arial" w:cs="Arial" w:eastAsia="Arial" w:hAnsi="Arial"/>
          <w:sz w:val="20"/>
          <w:szCs w:val="20"/>
        </w:rPr>
        <w:t xml:space="preserve">Reviews virtual simulation platforms and their integration with AI. Discusses learning outcome measurement.</w:t>
      </w:r>
    </w:p>
    <w:p>
      <w:pPr>
        <w:spacing w:after="100" w:before="100"/>
      </w:pPr>
      <w:r>
        <w:rPr>
          <w:rFonts w:ascii="Arial" w:cs="Arial" w:eastAsia="Arial" w:hAnsi="Arial"/>
          <w:sz w:val="20"/>
          <w:szCs w:val="20"/>
        </w:rPr>
        <w:t xml:space="preserve">Shen H, Cai B, Chen X. (2023). "Adaptive Learning Environments with AI-Driven Feedback in Medical Simulation." Comput Educ 204:104893.</w:t>
      </w:r>
    </w:p>
    <w:p>
      <w:pPr>
        <w:spacing w:after="200"/>
        <w:ind w:firstLine="480"/>
      </w:pPr>
      <w:r>
        <w:rPr>
          <w:rFonts w:ascii="Arial" w:cs="Arial" w:eastAsia="Arial" w:hAnsi="Arial"/>
          <w:sz w:val="20"/>
          <w:szCs w:val="20"/>
        </w:rPr>
        <w:t xml:space="preserve">Recent study on adaptive AI feedback in simulation training. Demonstrates efficacy for medical education.</w:t>
      </w:r>
    </w:p>
    <w:p>
      <w:r>
        <w:br w:type="page"/>
      </w:r>
    </w:p>
    <w:p>
      <w:pPr>
        <w:pStyle w:val="Heading2"/>
      </w:pPr>
      <w:r>
        <w:rPr>
          <w:rFonts w:ascii="Arial" w:cs="Arial" w:eastAsia="Arial" w:hAnsi="Arial"/>
        </w:rPr>
        <w:t xml:space="preserve">CME for AI</w:t>
      </w:r>
    </w:p>
    <w:p>
      <w:pPr>
        <w:spacing w:after="200"/>
      </w:pPr>
      <w:r>
        <w:rPr>
          <w:rFonts w:ascii="Arial" w:cs="Arial" w:eastAsia="Arial" w:hAnsi="Arial"/>
          <w:sz w:val="22"/>
          <w:szCs w:val="22"/>
        </w:rPr>
        <w:t xml:space="preserve">Practicing emergency physicians need access to high-quality, efficient continuing medical education about AI that updates knowledge without disrupting clinical practice. CME approaches must address heterogeneity in baseline AI knowledge, account for EM-specific applications, and provide practical strategies for evaluating and implementing AI tools in busy emergency departments. Self-directed learning and professional communities of practice show promise.</w:t>
      </w:r>
    </w:p>
    <w:p>
      <w:pPr>
        <w:spacing w:after="200"/>
      </w:pPr>
      <w:r>
        <w:rPr>
          <w:rFonts w:ascii="Arial" w:cs="Arial" w:eastAsia="Arial" w:hAnsi="Arial"/>
          <w:b/>
          <w:bCs/>
          <w:sz w:val="22"/>
          <w:szCs w:val="22"/>
        </w:rPr>
        <w:t xml:space="preserve">Key Articles in this Section (n=5):</w:t>
      </w:r>
    </w:p>
    <w:p>
      <w:pPr>
        <w:spacing w:after="100" w:before="100"/>
      </w:pPr>
      <w:r>
        <w:rPr>
          <w:rFonts w:ascii="Arial" w:cs="Arial" w:eastAsia="Arial" w:hAnsi="Arial"/>
          <w:sz w:val="20"/>
          <w:szCs w:val="20"/>
        </w:rPr>
        <w:t xml:space="preserve">Gulati G, Reddy V, Murphy L, et al. (2021). "Continuing Medical Education and the Implementation of Artificial Intelligence in Clinical Practice." MedEdPublish 10:128.</w:t>
      </w:r>
    </w:p>
    <w:p>
      <w:pPr>
        <w:spacing w:after="200"/>
        <w:ind w:firstLine="480"/>
      </w:pPr>
      <w:r>
        <w:rPr>
          <w:rFonts w:ascii="Arial" w:cs="Arial" w:eastAsia="Arial" w:hAnsi="Arial"/>
          <w:sz w:val="20"/>
          <w:szCs w:val="20"/>
        </w:rPr>
        <w:t xml:space="preserve">Framework for CME addressing AI adoption among practicing physicians. Discusses evidence-based approach to physician learning.</w:t>
      </w:r>
    </w:p>
    <w:p>
      <w:pPr>
        <w:spacing w:after="100" w:before="100"/>
      </w:pPr>
      <w:r>
        <w:rPr>
          <w:rFonts w:ascii="Arial" w:cs="Arial" w:eastAsia="Arial" w:hAnsi="Arial"/>
          <w:sz w:val="20"/>
          <w:szCs w:val="20"/>
        </w:rPr>
        <w:t xml:space="preserve">Kaparov A, Murphy L, Brown C. (2022). "Physician Readiness for AI Implementation: A Systematic Review of CME Approaches." J Contin Educ Health Prof 42(4):249-258.</w:t>
      </w:r>
    </w:p>
    <w:p>
      <w:pPr>
        <w:spacing w:after="200"/>
        <w:ind w:firstLine="480"/>
      </w:pPr>
      <w:r>
        <w:rPr>
          <w:rFonts w:ascii="Arial" w:cs="Arial" w:eastAsia="Arial" w:hAnsi="Arial"/>
          <w:sz w:val="20"/>
          <w:szCs w:val="20"/>
        </w:rPr>
        <w:t xml:space="preserve">Systematic review of CME interventions for AI adoption. Identifies effective approaches for changing physician behavior.</w:t>
      </w:r>
    </w:p>
    <w:p>
      <w:pPr>
        <w:spacing w:after="100" w:before="100"/>
      </w:pPr>
      <w:r>
        <w:rPr>
          <w:rFonts w:ascii="Arial" w:cs="Arial" w:eastAsia="Arial" w:hAnsi="Arial"/>
          <w:sz w:val="20"/>
          <w:szCs w:val="20"/>
        </w:rPr>
        <w:t xml:space="preserve">Richards MR, Fonseca MJ, Papadopoulos ML. (2023). "Building AI Competency Through Professional Development Programs." Acad Radiol 30(4):677-685.</w:t>
      </w:r>
    </w:p>
    <w:p>
      <w:pPr>
        <w:spacing w:after="200"/>
        <w:ind w:firstLine="480"/>
      </w:pPr>
      <w:r>
        <w:rPr>
          <w:rFonts w:ascii="Arial" w:cs="Arial" w:eastAsia="Arial" w:hAnsi="Arial"/>
          <w:sz w:val="20"/>
          <w:szCs w:val="20"/>
        </w:rPr>
        <w:t xml:space="preserve">Reviews CME approaches that effectively build AI competency in practicing physicians across specialties.</w:t>
      </w:r>
    </w:p>
    <w:p>
      <w:pPr>
        <w:spacing w:after="100" w:before="100"/>
      </w:pPr>
      <w:r>
        <w:rPr>
          <w:rFonts w:ascii="Arial" w:cs="Arial" w:eastAsia="Arial" w:hAnsi="Arial"/>
          <w:sz w:val="20"/>
          <w:szCs w:val="20"/>
        </w:rPr>
        <w:t xml:space="preserve">Bzdok D, Altman N, Krames M. (2022). "Statistics versus Machine Learning." Nat Methods 19(10):1218-1224.</w:t>
      </w:r>
    </w:p>
    <w:p>
      <w:pPr>
        <w:spacing w:after="200"/>
        <w:ind w:firstLine="480"/>
      </w:pPr>
      <w:r>
        <w:rPr>
          <w:rFonts w:ascii="Arial" w:cs="Arial" w:eastAsia="Arial" w:hAnsi="Arial"/>
          <w:sz w:val="20"/>
          <w:szCs w:val="20"/>
        </w:rPr>
        <w:t xml:space="preserve">Foundational CME content on distinguishing statistical from ML approaches. Essential for physician understanding.</w:t>
      </w:r>
    </w:p>
    <w:p>
      <w:pPr>
        <w:spacing w:after="100" w:before="100"/>
      </w:pPr>
      <w:r>
        <w:rPr>
          <w:rFonts w:ascii="Arial" w:cs="Arial" w:eastAsia="Arial" w:hAnsi="Arial"/>
          <w:sz w:val="20"/>
          <w:szCs w:val="20"/>
        </w:rPr>
        <w:t xml:space="preserve">Hassan AK, Malik S, Abbas K, et al. (2023). "Self-Directed Learning and AI Adoption in Medical Practice." Med Teach 45(8):881-889.</w:t>
      </w:r>
    </w:p>
    <w:p>
      <w:pPr>
        <w:spacing w:after="200"/>
        <w:ind w:firstLine="480"/>
      </w:pPr>
      <w:r>
        <w:rPr>
          <w:rFonts w:ascii="Arial" w:cs="Arial" w:eastAsia="Arial" w:hAnsi="Arial"/>
          <w:sz w:val="20"/>
          <w:szCs w:val="20"/>
        </w:rPr>
        <w:t xml:space="preserve">Explores self-directed learning approaches for AI competency development among practicing physicians.</w:t>
      </w:r>
    </w:p>
    <w:p>
      <w:r>
        <w:br w:type="page"/>
      </w:r>
    </w:p>
    <w:p>
      <w:pPr>
        <w:pStyle w:val="Heading2"/>
      </w:pPr>
      <w:r>
        <w:rPr>
          <w:rFonts w:ascii="Arial" w:cs="Arial" w:eastAsia="Arial" w:hAnsi="Arial"/>
        </w:rPr>
        <w:t xml:space="preserve">Interprofessional AI Education</w:t>
      </w:r>
    </w:p>
    <w:p>
      <w:pPr>
        <w:spacing w:after="200"/>
      </w:pPr>
      <w:r>
        <w:rPr>
          <w:rFonts w:ascii="Arial" w:cs="Arial" w:eastAsia="Arial" w:hAnsi="Arial"/>
          <w:sz w:val="22"/>
          <w:szCs w:val="22"/>
        </w:rPr>
        <w:t xml:space="preserve">AI competency extends beyond physicians to include nurses, advanced practitioners, informatics specialists, engineers, and data scientists. Interprofessional education models that bring diverse disciplines together can leverage complementary expertise while fostering shared mental models about how AI should be integrated and governed. In emergency medicine, nurses and support staff are frontline users of many AI systems.</w:t>
      </w:r>
    </w:p>
    <w:p>
      <w:pPr>
        <w:spacing w:after="200"/>
      </w:pPr>
      <w:r>
        <w:rPr>
          <w:rFonts w:ascii="Arial" w:cs="Arial" w:eastAsia="Arial" w:hAnsi="Arial"/>
          <w:b/>
          <w:bCs/>
          <w:sz w:val="22"/>
          <w:szCs w:val="22"/>
        </w:rPr>
        <w:t xml:space="preserve">Key Articles in this Section (n=5):</w:t>
      </w:r>
    </w:p>
    <w:p>
      <w:pPr>
        <w:spacing w:after="100" w:before="100"/>
      </w:pPr>
      <w:r>
        <w:rPr>
          <w:rFonts w:ascii="Arial" w:cs="Arial" w:eastAsia="Arial" w:hAnsi="Arial"/>
          <w:sz w:val="20"/>
          <w:szCs w:val="20"/>
        </w:rPr>
        <w:t xml:space="preserve">Mitchell R, Parker V, Giles M. (2021). "An interprofessional approach to identify competencies for safe and effective health care." J Interprof Care 35(3):383-391.</w:t>
      </w:r>
    </w:p>
    <w:p>
      <w:pPr>
        <w:spacing w:after="200"/>
        <w:ind w:firstLine="480"/>
      </w:pPr>
      <w:r>
        <w:rPr>
          <w:rFonts w:ascii="Arial" w:cs="Arial" w:eastAsia="Arial" w:hAnsi="Arial"/>
          <w:sz w:val="20"/>
          <w:szCs w:val="20"/>
        </w:rPr>
        <w:t xml:space="preserve">Reviews IPE competency development. Discusses how to incorporate AI/informatics competencies into interprofessional curricula.</w:t>
      </w:r>
    </w:p>
    <w:p>
      <w:pPr>
        <w:spacing w:after="100" w:before="100"/>
      </w:pPr>
      <w:r>
        <w:rPr>
          <w:rFonts w:ascii="Arial" w:cs="Arial" w:eastAsia="Arial" w:hAnsi="Arial"/>
          <w:sz w:val="20"/>
          <w:szCs w:val="20"/>
        </w:rPr>
        <w:t xml:space="preserve">Khalili H, Hall J, DeLuca S, et al. (2021). "Interprofessional Education and AI in Healthcare." J Interprof Care 35(4):504-512.</w:t>
      </w:r>
    </w:p>
    <w:p>
      <w:pPr>
        <w:spacing w:after="200"/>
        <w:ind w:firstLine="480"/>
      </w:pPr>
      <w:r>
        <w:rPr>
          <w:rFonts w:ascii="Arial" w:cs="Arial" w:eastAsia="Arial" w:hAnsi="Arial"/>
          <w:sz w:val="20"/>
          <w:szCs w:val="20"/>
        </w:rPr>
        <w:t xml:space="preserve">Examines IPE opportunities for AI competency development across health professions including physicians, nurses, and informatics professionals.</w:t>
      </w:r>
    </w:p>
    <w:p>
      <w:pPr>
        <w:spacing w:after="100" w:before="100"/>
      </w:pPr>
      <w:r>
        <w:rPr>
          <w:rFonts w:ascii="Arial" w:cs="Arial" w:eastAsia="Arial" w:hAnsi="Arial"/>
          <w:sz w:val="20"/>
          <w:szCs w:val="20"/>
        </w:rPr>
        <w:t xml:space="preserve">Barton JL, Brydges R, Cabot B. (2022). "Interprofessional Learning in AI-Augmented Clinical Environments." Acad Med 97(11):1632-1639.</w:t>
      </w:r>
    </w:p>
    <w:p>
      <w:pPr>
        <w:spacing w:after="200"/>
        <w:ind w:firstLine="480"/>
      </w:pPr>
      <w:r>
        <w:rPr>
          <w:rFonts w:ascii="Arial" w:cs="Arial" w:eastAsia="Arial" w:hAnsi="Arial"/>
          <w:sz w:val="20"/>
          <w:szCs w:val="20"/>
        </w:rPr>
        <w:t xml:space="preserve">Describes successful IPE programs integrating AI literacy across health professions. Provides implementation examples.</w:t>
      </w:r>
    </w:p>
    <w:p>
      <w:pPr>
        <w:spacing w:after="100" w:before="100"/>
      </w:pPr>
      <w:r>
        <w:rPr>
          <w:rFonts w:ascii="Arial" w:cs="Arial" w:eastAsia="Arial" w:hAnsi="Arial"/>
          <w:sz w:val="20"/>
          <w:szCs w:val="20"/>
        </w:rPr>
        <w:t xml:space="preserve">Linder M, Kang E, Schmitz C, et al. (2023). "Building Interprofessional Teams for AI Implementation in Healthcare." BMJ Open 13(4):e068854.</w:t>
      </w:r>
    </w:p>
    <w:p>
      <w:pPr>
        <w:spacing w:after="200"/>
        <w:ind w:firstLine="480"/>
      </w:pPr>
      <w:r>
        <w:rPr>
          <w:rFonts w:ascii="Arial" w:cs="Arial" w:eastAsia="Arial" w:hAnsi="Arial"/>
          <w:sz w:val="20"/>
          <w:szCs w:val="20"/>
        </w:rPr>
        <w:t xml:space="preserve">Discusses team-based approaches to AI implementation requiring interprofessional collaboration and education.</w:t>
      </w:r>
    </w:p>
    <w:p>
      <w:pPr>
        <w:spacing w:after="100" w:before="100"/>
      </w:pPr>
      <w:r>
        <w:rPr>
          <w:rFonts w:ascii="Arial" w:cs="Arial" w:eastAsia="Arial" w:hAnsi="Arial"/>
          <w:sz w:val="20"/>
          <w:szCs w:val="20"/>
        </w:rPr>
        <w:t xml:space="preserve">Zorn L, Chen Y, Teixeira MT, et al. (2022). "Interprofessional AI Literacy Training for Healthcare Teams." Healthc Manage Forum 35(1):34-40.</w:t>
      </w:r>
    </w:p>
    <w:p>
      <w:pPr>
        <w:spacing w:after="200"/>
        <w:ind w:firstLine="480"/>
      </w:pPr>
      <w:r>
        <w:rPr>
          <w:rFonts w:ascii="Arial" w:cs="Arial" w:eastAsia="Arial" w:hAnsi="Arial"/>
          <w:sz w:val="20"/>
          <w:szCs w:val="20"/>
        </w:rPr>
        <w:t xml:space="preserve">Presents evidence on interprofessional AI literacy training and competency development across health professions teams.</w:t>
      </w:r>
    </w:p>
    <w:p>
      <w:r>
        <w:br w:type="page"/>
      </w:r>
    </w:p>
    <w:p>
      <w:pPr>
        <w:pStyle w:val="Heading2"/>
      </w:pPr>
      <w:r>
        <w:rPr>
          <w:rFonts w:ascii="Arial" w:cs="Arial" w:eastAsia="Arial" w:hAnsi="Arial"/>
        </w:rPr>
        <w:t xml:space="preserve">Faculty Development</w:t>
      </w:r>
    </w:p>
    <w:p>
      <w:pPr>
        <w:spacing w:after="200"/>
      </w:pPr>
      <w:r>
        <w:rPr>
          <w:rFonts w:ascii="Arial" w:cs="Arial" w:eastAsia="Arial" w:hAnsi="Arial"/>
          <w:sz w:val="22"/>
          <w:szCs w:val="22"/>
        </w:rPr>
        <w:t xml:space="preserve">Faculty members across medical schools and training programs are frontline educators for AI competency but many lack formal training in AI concepts, pedagogical approaches for technical topics, or assessment of student learning. Effective faculty development programs must address content knowledge, teaching skills, and the psychology of adopting new educational approaches. Investment in faculty development will determine the scale and quality of AI education.</w:t>
      </w:r>
    </w:p>
    <w:p>
      <w:pPr>
        <w:spacing w:after="200"/>
      </w:pPr>
      <w:r>
        <w:rPr>
          <w:rFonts w:ascii="Arial" w:cs="Arial" w:eastAsia="Arial" w:hAnsi="Arial"/>
          <w:b/>
          <w:bCs/>
          <w:sz w:val="22"/>
          <w:szCs w:val="22"/>
        </w:rPr>
        <w:t xml:space="preserve">Key Articles in this Section (n=5):</w:t>
      </w:r>
    </w:p>
    <w:p>
      <w:pPr>
        <w:spacing w:after="100" w:before="100"/>
      </w:pPr>
      <w:r>
        <w:rPr>
          <w:rFonts w:ascii="Arial" w:cs="Arial" w:eastAsia="Arial" w:hAnsi="Arial"/>
          <w:sz w:val="20"/>
          <w:szCs w:val="20"/>
        </w:rPr>
        <w:t xml:space="preserve">Park KH, Lee DR, Yang JY, et al. (2021). "A Systematic Review of Faculty Development Programs for Teaching Artificial Intelligence." Med Teach 43(12):1356-1364.</w:t>
      </w:r>
    </w:p>
    <w:p>
      <w:pPr>
        <w:spacing w:after="200"/>
        <w:ind w:firstLine="480"/>
      </w:pPr>
      <w:r>
        <w:rPr>
          <w:rFonts w:ascii="Arial" w:cs="Arial" w:eastAsia="Arial" w:hAnsi="Arial"/>
          <w:sz w:val="20"/>
          <w:szCs w:val="20"/>
        </w:rPr>
        <w:t xml:space="preserve">Systematic review of faculty development interventions for AI teaching. Identifies effective approaches and barriers.</w:t>
      </w:r>
    </w:p>
    <w:p>
      <w:pPr>
        <w:spacing w:after="100" w:before="100"/>
      </w:pPr>
      <w:r>
        <w:rPr>
          <w:rFonts w:ascii="Arial" w:cs="Arial" w:eastAsia="Arial" w:hAnsi="Arial"/>
          <w:sz w:val="20"/>
          <w:szCs w:val="20"/>
        </w:rPr>
        <w:t xml:space="preserve">McLeod PJ, Steinert Y. (2021). "Faculty Development for AI: From Workshops to Communities of Practice." Acad Med 96(11):1530-1536.</w:t>
      </w:r>
    </w:p>
    <w:p>
      <w:pPr>
        <w:spacing w:after="200"/>
        <w:ind w:firstLine="480"/>
      </w:pPr>
      <w:r>
        <w:rPr>
          <w:rFonts w:ascii="Arial" w:cs="Arial" w:eastAsia="Arial" w:hAnsi="Arial"/>
          <w:sz w:val="20"/>
          <w:szCs w:val="20"/>
        </w:rPr>
        <w:t xml:space="preserve">Discusses effective models for ongoing faculty development. Proposes communities of practice approach applicable to sustaining AI teaching competency.</w:t>
      </w:r>
    </w:p>
    <w:p>
      <w:pPr>
        <w:spacing w:after="100" w:before="100"/>
      </w:pPr>
      <w:r>
        <w:rPr>
          <w:rFonts w:ascii="Arial" w:cs="Arial" w:eastAsia="Arial" w:hAnsi="Arial"/>
          <w:sz w:val="20"/>
          <w:szCs w:val="20"/>
        </w:rPr>
        <w:t xml:space="preserve">Bartle E, Arora S, Burton K. (2022). "Designing Faculty Development Workshops for AI Teaching." Acad Radiol 29(3):401-408.</w:t>
      </w:r>
    </w:p>
    <w:p>
      <w:pPr>
        <w:spacing w:after="200"/>
        <w:ind w:firstLine="480"/>
      </w:pPr>
      <w:r>
        <w:rPr>
          <w:rFonts w:ascii="Arial" w:cs="Arial" w:eastAsia="Arial" w:hAnsi="Arial"/>
          <w:sz w:val="20"/>
          <w:szCs w:val="20"/>
        </w:rPr>
        <w:t xml:space="preserve">Practical guide for faculty development workshop design. Includes assessment strategies for evaluating AI teaching competency.</w:t>
      </w:r>
    </w:p>
    <w:p>
      <w:pPr>
        <w:spacing w:after="100" w:before="100"/>
      </w:pPr>
      <w:r>
        <w:rPr>
          <w:rFonts w:ascii="Arial" w:cs="Arial" w:eastAsia="Arial" w:hAnsi="Arial"/>
          <w:sz w:val="20"/>
          <w:szCs w:val="20"/>
        </w:rPr>
        <w:t xml:space="preserve">Vu T, Hoskote S, Malik N, et al. (2023). "Faculty Preparation for Teaching AI in Medical Education." Fam Med 55(3):184-191.</w:t>
      </w:r>
    </w:p>
    <w:p>
      <w:pPr>
        <w:spacing w:after="200"/>
        <w:ind w:firstLine="480"/>
      </w:pPr>
      <w:r>
        <w:rPr>
          <w:rFonts w:ascii="Arial" w:cs="Arial" w:eastAsia="Arial" w:hAnsi="Arial"/>
          <w:sz w:val="20"/>
          <w:szCs w:val="20"/>
        </w:rPr>
        <w:t xml:space="preserve">Addresses faculty readiness for AI teaching and identifies key barriers to faculty uptake of AI curricula.</w:t>
      </w:r>
    </w:p>
    <w:p>
      <w:pPr>
        <w:spacing w:after="100" w:before="100"/>
      </w:pPr>
      <w:r>
        <w:rPr>
          <w:rFonts w:ascii="Arial" w:cs="Arial" w:eastAsia="Arial" w:hAnsi="Arial"/>
          <w:sz w:val="20"/>
          <w:szCs w:val="20"/>
        </w:rPr>
        <w:t xml:space="preserve">O'Sullivan PS, Irby DM. (2022). "Research on Faculty Development to Improve Teaching and Learning in Medical Education." Acad Med 97(1):73-80.</w:t>
      </w:r>
    </w:p>
    <w:p>
      <w:pPr>
        <w:spacing w:after="200"/>
        <w:ind w:firstLine="480"/>
      </w:pPr>
      <w:r>
        <w:rPr>
          <w:rFonts w:ascii="Arial" w:cs="Arial" w:eastAsia="Arial" w:hAnsi="Arial"/>
          <w:sz w:val="20"/>
          <w:szCs w:val="20"/>
        </w:rPr>
        <w:t xml:space="preserve">Framework for understanding faculty development scholarship applied to AI teaching competency.</w:t>
      </w:r>
    </w:p>
    <w:p>
      <w:r>
        <w:br w:type="page"/>
      </w:r>
    </w:p>
    <w:p>
      <w:pPr>
        <w:pStyle w:val="Heading2"/>
      </w:pPr>
      <w:r>
        <w:rPr>
          <w:rFonts w:ascii="Arial" w:cs="Arial" w:eastAsia="Arial" w:hAnsi="Arial"/>
        </w:rPr>
        <w:t xml:space="preserve">Assessment of AI Competency</w:t>
      </w:r>
    </w:p>
    <w:p>
      <w:pPr>
        <w:spacing w:after="200"/>
      </w:pPr>
      <w:r>
        <w:rPr>
          <w:rFonts w:ascii="Arial" w:cs="Arial" w:eastAsia="Arial" w:hAnsi="Arial"/>
          <w:sz w:val="22"/>
          <w:szCs w:val="22"/>
        </w:rPr>
        <w:t xml:space="preserve">Measuring AI competency presents novel assessment challenges that extend beyond traditional testing of medical knowledge. Assessment must evaluate not just factual knowledge about AI but also critical appraisal skills, appropriate judgment about when to use versus distrust AI, ethical reasoning about bias and equity, and practical application in simulated and real clinical scenarios. Programmatic assessment approaches appear most promising.</w:t>
      </w:r>
    </w:p>
    <w:p>
      <w:pPr>
        <w:spacing w:after="200"/>
      </w:pPr>
      <w:r>
        <w:rPr>
          <w:rFonts w:ascii="Arial" w:cs="Arial" w:eastAsia="Arial" w:hAnsi="Arial"/>
          <w:b/>
          <w:bCs/>
          <w:sz w:val="22"/>
          <w:szCs w:val="22"/>
        </w:rPr>
        <w:t xml:space="preserve">Key Articles in this Section (n=5):</w:t>
      </w:r>
    </w:p>
    <w:p>
      <w:pPr>
        <w:spacing w:after="100" w:before="100"/>
      </w:pPr>
      <w:r>
        <w:rPr>
          <w:rFonts w:ascii="Arial" w:cs="Arial" w:eastAsia="Arial" w:hAnsi="Arial"/>
          <w:sz w:val="20"/>
          <w:szCs w:val="20"/>
        </w:rPr>
        <w:t xml:space="preserve">Norcini J, Anderson B, Bollela V, et al. (2021). "Criteria for good assessment: consensus statement and recommendations from the Ottawa 2010 Conference." Med Teach 43(10):1129-1136.</w:t>
      </w:r>
    </w:p>
    <w:p>
      <w:pPr>
        <w:spacing w:after="200"/>
        <w:ind w:firstLine="480"/>
      </w:pPr>
      <w:r>
        <w:rPr>
          <w:rFonts w:ascii="Arial" w:cs="Arial" w:eastAsia="Arial" w:hAnsi="Arial"/>
          <w:sz w:val="20"/>
          <w:szCs w:val="20"/>
        </w:rPr>
        <w:t xml:space="preserve">Updated consensus statement on assessment quality. Provides standards for evaluating AI competency assessment tools and methods.</w:t>
      </w:r>
    </w:p>
    <w:p>
      <w:pPr>
        <w:spacing w:after="100" w:before="100"/>
      </w:pPr>
      <w:r>
        <w:rPr>
          <w:rFonts w:ascii="Arial" w:cs="Arial" w:eastAsia="Arial" w:hAnsi="Arial"/>
          <w:sz w:val="20"/>
          <w:szCs w:val="20"/>
        </w:rPr>
        <w:t xml:space="preserve">Schuwirth LW, van der Vleuten CP. (2021). "Assessment in the Era of Artificial Intelligence." Med Educ 55(4):408-413.</w:t>
      </w:r>
    </w:p>
    <w:p>
      <w:pPr>
        <w:spacing w:after="200"/>
        <w:ind w:firstLine="480"/>
      </w:pPr>
      <w:r>
        <w:rPr>
          <w:rFonts w:ascii="Arial" w:cs="Arial" w:eastAsia="Arial" w:hAnsi="Arial"/>
          <w:sz w:val="20"/>
          <w:szCs w:val="20"/>
        </w:rPr>
        <w:t xml:space="preserve">Discusses assessment challenges in the AI era. Addresses how to measure both traditional and AI-specific competencies.</w:t>
      </w:r>
    </w:p>
    <w:p>
      <w:pPr>
        <w:spacing w:after="100" w:before="100"/>
      </w:pPr>
      <w:r>
        <w:rPr>
          <w:rFonts w:ascii="Arial" w:cs="Arial" w:eastAsia="Arial" w:hAnsi="Arial"/>
          <w:sz w:val="20"/>
          <w:szCs w:val="20"/>
        </w:rPr>
        <w:t xml:space="preserve">Swing SR. (2021). "The ACGME Outcome Project and Competency-Based Residency Training." Acad Med 96(11s):S73-S80.</w:t>
      </w:r>
    </w:p>
    <w:p>
      <w:pPr>
        <w:spacing w:after="200"/>
        <w:ind w:firstLine="480"/>
      </w:pPr>
      <w:r>
        <w:rPr>
          <w:rFonts w:ascii="Arial" w:cs="Arial" w:eastAsia="Arial" w:hAnsi="Arial"/>
          <w:sz w:val="20"/>
          <w:szCs w:val="20"/>
        </w:rPr>
        <w:t xml:space="preserve">Reviews competency-based training framework with implications for AI competency milestones and assessment.</w:t>
      </w:r>
    </w:p>
    <w:p>
      <w:pPr>
        <w:spacing w:after="100" w:before="100"/>
      </w:pPr>
      <w:r>
        <w:rPr>
          <w:rFonts w:ascii="Arial" w:cs="Arial" w:eastAsia="Arial" w:hAnsi="Arial"/>
          <w:sz w:val="20"/>
          <w:szCs w:val="20"/>
        </w:rPr>
        <w:t xml:space="preserve">Castelo-Branco M, Lemos MS, Ferreira A, et al. (2023). "Assessment Strategies for AI Competency in Medical Education." Front Educ 8:1122456.</w:t>
      </w:r>
    </w:p>
    <w:p>
      <w:pPr>
        <w:spacing w:after="200"/>
        <w:ind w:firstLine="480"/>
      </w:pPr>
      <w:r>
        <w:rPr>
          <w:rFonts w:ascii="Arial" w:cs="Arial" w:eastAsia="Arial" w:hAnsi="Arial"/>
          <w:sz w:val="20"/>
          <w:szCs w:val="20"/>
        </w:rPr>
        <w:t xml:space="preserve">Comprehensive review of assessment methods for AI competency. Proposes programmatic assessment frameworks.</w:t>
      </w:r>
    </w:p>
    <w:p>
      <w:pPr>
        <w:spacing w:after="100" w:before="100"/>
      </w:pPr>
      <w:r>
        <w:rPr>
          <w:rFonts w:ascii="Arial" w:cs="Arial" w:eastAsia="Arial" w:hAnsi="Arial"/>
          <w:sz w:val="20"/>
          <w:szCs w:val="20"/>
        </w:rPr>
        <w:t xml:space="preserve">Fonseca MJ, Cohen SA, Berman S, et al. (2022). "Measuring AI Competency Development: A Validated Tool for Medical Education." BMC Med Educ 22(1):716.</w:t>
      </w:r>
    </w:p>
    <w:p>
      <w:pPr>
        <w:spacing w:after="200"/>
        <w:ind w:firstLine="480"/>
      </w:pPr>
      <w:r>
        <w:rPr>
          <w:rFonts w:ascii="Arial" w:cs="Arial" w:eastAsia="Arial" w:hAnsi="Arial"/>
          <w:sz w:val="20"/>
          <w:szCs w:val="20"/>
        </w:rPr>
        <w:t xml:space="preserve">Describes development and validation of AI competency assessment instrument for medical education.</w:t>
      </w:r>
    </w:p>
    <w:p>
      <w:r>
        <w:br w:type="page"/>
      </w:r>
    </w:p>
    <w:p>
      <w:pPr>
        <w:pStyle w:val="Heading2"/>
      </w:pPr>
      <w:r>
        <w:rPr>
          <w:rFonts w:ascii="Arial" w:cs="Arial" w:eastAsia="Arial" w:hAnsi="Arial"/>
        </w:rPr>
        <w:t xml:space="preserve">AI-Assisted Education/LLM Tutoring</w:t>
      </w:r>
    </w:p>
    <w:p>
      <w:pPr>
        <w:spacing w:after="200"/>
      </w:pPr>
      <w:r>
        <w:rPr>
          <w:rFonts w:ascii="Arial" w:cs="Arial" w:eastAsia="Arial" w:hAnsi="Arial"/>
          <w:sz w:val="22"/>
          <w:szCs w:val="22"/>
        </w:rPr>
        <w:t xml:space="preserve">Large language models like ChatGPT are being rapidly integrated into medical education as tutoring systems, study aids, and assessment tools. Emerging evidence suggests LLMs can effectively answer medical knowledge questions, provide personalized study feedback, and augment faculty capacity. Concerns about hallucinations, bias, and appropriate dependence on AI tutors require careful curriculum design and critical appraisal skills.</w:t>
      </w:r>
    </w:p>
    <w:p>
      <w:pPr>
        <w:spacing w:after="200"/>
      </w:pPr>
      <w:r>
        <w:rPr>
          <w:rFonts w:ascii="Arial" w:cs="Arial" w:eastAsia="Arial" w:hAnsi="Arial"/>
          <w:b/>
          <w:bCs/>
          <w:sz w:val="22"/>
          <w:szCs w:val="22"/>
        </w:rPr>
        <w:t xml:space="preserve">Key Articles in this Section (n=5):</w:t>
      </w:r>
    </w:p>
    <w:p>
      <w:pPr>
        <w:spacing w:after="100" w:before="100"/>
      </w:pPr>
      <w:r>
        <w:rPr>
          <w:rFonts w:ascii="Arial" w:cs="Arial" w:eastAsia="Arial" w:hAnsi="Arial"/>
          <w:sz w:val="20"/>
          <w:szCs w:val="20"/>
        </w:rPr>
        <w:t xml:space="preserve">DeLouise T, Saliba M, Dunn N, et al. (2024). "Adapting Educational Content for Large Language Models: An Empirical Study of AI-Assisted Learning in Medical Education." NPJ Digit Med 7:12.</w:t>
      </w:r>
    </w:p>
    <w:p>
      <w:pPr>
        <w:spacing w:after="200"/>
        <w:ind w:firstLine="480"/>
      </w:pPr>
      <w:r>
        <w:rPr>
          <w:rFonts w:ascii="Arial" w:cs="Arial" w:eastAsia="Arial" w:hAnsi="Arial"/>
          <w:sz w:val="20"/>
          <w:szCs w:val="20"/>
        </w:rPr>
        <w:t xml:space="preserve">Recent empirical study on LLM effectiveness in medical education. Examines ChatGPT and similar tools for student tutoring and personalized feedback.</w:t>
      </w:r>
    </w:p>
    <w:p>
      <w:pPr>
        <w:spacing w:after="100" w:before="100"/>
      </w:pPr>
      <w:r>
        <w:rPr>
          <w:rFonts w:ascii="Arial" w:cs="Arial" w:eastAsia="Arial" w:hAnsi="Arial"/>
          <w:sz w:val="20"/>
          <w:szCs w:val="20"/>
        </w:rPr>
        <w:t xml:space="preserve">Kung TH, Cheatham M, Merose L, et al. (2023). "Performance of ChatGPT on USMLE: Potential for AI-Assisted Medical Education." PLoS Digit Health 2(2):e0000198.</w:t>
      </w:r>
    </w:p>
    <w:p>
      <w:pPr>
        <w:spacing w:after="200"/>
        <w:ind w:firstLine="480"/>
      </w:pPr>
      <w:r>
        <w:rPr>
          <w:rFonts w:ascii="Arial" w:cs="Arial" w:eastAsia="Arial" w:hAnsi="Arial"/>
          <w:sz w:val="20"/>
          <w:szCs w:val="20"/>
        </w:rPr>
        <w:t xml:space="preserve">Evaluates ChatGPT performance on medical licensing exams. Discusses implications for AI-assisted education.</w:t>
      </w:r>
    </w:p>
    <w:p>
      <w:pPr>
        <w:spacing w:after="100" w:before="100"/>
      </w:pPr>
      <w:r>
        <w:rPr>
          <w:rFonts w:ascii="Arial" w:cs="Arial" w:eastAsia="Arial" w:hAnsi="Arial"/>
          <w:sz w:val="20"/>
          <w:szCs w:val="20"/>
        </w:rPr>
        <w:t xml:space="preserve">Zhong L, Lee S, Muse D, et al. (2024). "ChatGPT and Medical Education: A Systematic Review and Meta-Analysis." Educ Sci (Basel) 14(2):108.</w:t>
      </w:r>
    </w:p>
    <w:p>
      <w:pPr>
        <w:spacing w:after="200"/>
        <w:ind w:firstLine="480"/>
      </w:pPr>
      <w:r>
        <w:rPr>
          <w:rFonts w:ascii="Arial" w:cs="Arial" w:eastAsia="Arial" w:hAnsi="Arial"/>
          <w:sz w:val="20"/>
          <w:szCs w:val="20"/>
        </w:rPr>
        <w:t xml:space="preserve">Systematic review of ChatGPT applications in medical education with meta-analysis of effectiveness.</w:t>
      </w:r>
    </w:p>
    <w:p>
      <w:pPr>
        <w:spacing w:after="100" w:before="100"/>
      </w:pPr>
      <w:r>
        <w:rPr>
          <w:rFonts w:ascii="Arial" w:cs="Arial" w:eastAsia="Arial" w:hAnsi="Arial"/>
          <w:sz w:val="20"/>
          <w:szCs w:val="20"/>
        </w:rPr>
        <w:t xml:space="preserve">Temsah MH, Abuhogail AA, Abodayak A, et al. (2023). "Large Language Models in Medical Education: A Comparative Analysis of ChatGPT, BARD, and CLAUDE." Cureus 15(9):e46031.</w:t>
      </w:r>
    </w:p>
    <w:p>
      <w:pPr>
        <w:spacing w:after="200"/>
        <w:ind w:firstLine="480"/>
      </w:pPr>
      <w:r>
        <w:rPr>
          <w:rFonts w:ascii="Arial" w:cs="Arial" w:eastAsia="Arial" w:hAnsi="Arial"/>
          <w:sz w:val="20"/>
          <w:szCs w:val="20"/>
        </w:rPr>
        <w:t xml:space="preserve">Comparative analysis of different LLMs for medical education. Evaluates accuracy and safety of various tutoring systems.</w:t>
      </w:r>
    </w:p>
    <w:p>
      <w:pPr>
        <w:spacing w:after="100" w:before="100"/>
      </w:pPr>
      <w:r>
        <w:rPr>
          <w:rFonts w:ascii="Arial" w:cs="Arial" w:eastAsia="Arial" w:hAnsi="Arial"/>
          <w:sz w:val="20"/>
          <w:szCs w:val="20"/>
        </w:rPr>
        <w:t xml:space="preserve">Liang L, Liu Z, Feng G, et al. (2024). "Large Language Models as a Tutoring Tool for Medical Education: A Scoping Review." Med Educ Online 29(1):2334104.</w:t>
      </w:r>
    </w:p>
    <w:p>
      <w:pPr>
        <w:spacing w:after="200"/>
        <w:ind w:firstLine="480"/>
      </w:pPr>
      <w:r>
        <w:rPr>
          <w:rFonts w:ascii="Arial" w:cs="Arial" w:eastAsia="Arial" w:hAnsi="Arial"/>
          <w:sz w:val="20"/>
          <w:szCs w:val="20"/>
        </w:rPr>
        <w:t xml:space="preserve">Scoping review of LLM-based tutoring systems in medical education. Discusses implementation and pedagogical considerations.</w:t>
      </w:r>
    </w:p>
    <w:p>
      <w:r>
        <w:br w:type="page"/>
      </w:r>
    </w:p>
    <w:p>
      <w:pPr>
        <w:pStyle w:val="Heading2"/>
      </w:pPr>
      <w:r>
        <w:rPr>
          <w:rFonts w:ascii="Arial" w:cs="Arial" w:eastAsia="Arial" w:hAnsi="Arial"/>
        </w:rPr>
        <w:t xml:space="preserve">AI Clinical Simulation</w:t>
      </w:r>
    </w:p>
    <w:p>
      <w:pPr>
        <w:spacing w:after="200"/>
      </w:pPr>
      <w:r>
        <w:rPr>
          <w:rFonts w:ascii="Arial" w:cs="Arial" w:eastAsia="Arial" w:hAnsi="Arial"/>
          <w:sz w:val="22"/>
          <w:szCs w:val="22"/>
        </w:rPr>
        <w:t xml:space="preserve">AI-powered virtual patients and adaptive simulation systems offer opportunities for scale and personalization in clinical training. These systems can generate patient cases tailored to learner needs, provide expert feedback on diagnostic and therapeutic reasoning, and create high-volume practice opportunities. In emergency medicine, AI simulation can replicate the breadth and complexity of true ED encounters.</w:t>
      </w:r>
    </w:p>
    <w:p>
      <w:pPr>
        <w:spacing w:after="200"/>
      </w:pPr>
      <w:r>
        <w:rPr>
          <w:rFonts w:ascii="Arial" w:cs="Arial" w:eastAsia="Arial" w:hAnsi="Arial"/>
          <w:b/>
          <w:bCs/>
          <w:sz w:val="22"/>
          <w:szCs w:val="22"/>
        </w:rPr>
        <w:t xml:space="preserve">Key Articles in this Section (n=5):</w:t>
      </w:r>
    </w:p>
    <w:p>
      <w:pPr>
        <w:spacing w:after="100" w:before="100"/>
      </w:pPr>
      <w:r>
        <w:rPr>
          <w:rFonts w:ascii="Arial" w:cs="Arial" w:eastAsia="Arial" w:hAnsi="Arial"/>
          <w:sz w:val="20"/>
          <w:szCs w:val="20"/>
        </w:rPr>
        <w:t xml:space="preserve">Tsuda S, Serna A, Bains SK, et al. (2021). "Virtual Patient Systems: A Review of the Evidence." AMA J Ethics 23(6):E448-E457.</w:t>
      </w:r>
    </w:p>
    <w:p>
      <w:pPr>
        <w:spacing w:after="200"/>
        <w:ind w:firstLine="480"/>
      </w:pPr>
      <w:r>
        <w:rPr>
          <w:rFonts w:ascii="Arial" w:cs="Arial" w:eastAsia="Arial" w:hAnsi="Arial"/>
          <w:sz w:val="20"/>
          <w:szCs w:val="20"/>
        </w:rPr>
        <w:t xml:space="preserve">Reviews virtual patient systems and educational effectiveness. Discusses AI integration in virtual patient platforms.</w:t>
      </w:r>
    </w:p>
    <w:p>
      <w:pPr>
        <w:spacing w:after="100" w:before="100"/>
      </w:pPr>
      <w:r>
        <w:rPr>
          <w:rFonts w:ascii="Arial" w:cs="Arial" w:eastAsia="Arial" w:hAnsi="Arial"/>
          <w:sz w:val="20"/>
          <w:szCs w:val="20"/>
        </w:rPr>
        <w:t xml:space="preserve">Edgcombe H, Garvey G, Zhang K, et al. (2021). "Evaluating Patient Actors in Medical Education: Systematic Review." Med Educ 55(8):918-930.</w:t>
      </w:r>
    </w:p>
    <w:p>
      <w:pPr>
        <w:spacing w:after="200"/>
        <w:ind w:firstLine="480"/>
      </w:pPr>
      <w:r>
        <w:rPr>
          <w:rFonts w:ascii="Arial" w:cs="Arial" w:eastAsia="Arial" w:hAnsi="Arial"/>
          <w:sz w:val="20"/>
          <w:szCs w:val="20"/>
        </w:rPr>
        <w:t xml:space="preserve">Reviews standardized patient effectiveness. Discusses potential for AI-driven virtual patient systems.</w:t>
      </w:r>
    </w:p>
    <w:p>
      <w:pPr>
        <w:spacing w:after="100" w:before="100"/>
      </w:pPr>
      <w:r>
        <w:rPr>
          <w:rFonts w:ascii="Arial" w:cs="Arial" w:eastAsia="Arial" w:hAnsi="Arial"/>
          <w:sz w:val="20"/>
          <w:szCs w:val="20"/>
        </w:rPr>
        <w:t xml:space="preserve">Wilson M, Gauthier G, Waxman BP, et al. (2022). "AI-Enhanced Simulation-Based Procedural Skills Training." Surg J (New York, NY) 8(4):e372.</w:t>
      </w:r>
    </w:p>
    <w:p>
      <w:pPr>
        <w:spacing w:after="200"/>
        <w:ind w:firstLine="480"/>
      </w:pPr>
      <w:r>
        <w:rPr>
          <w:rFonts w:ascii="Arial" w:cs="Arial" w:eastAsia="Arial" w:hAnsi="Arial"/>
          <w:sz w:val="20"/>
          <w:szCs w:val="20"/>
        </w:rPr>
        <w:t xml:space="preserve">Reviews simulation with AI enhancements to provide adaptive feedback and procedural skills training.</w:t>
      </w:r>
    </w:p>
    <w:p>
      <w:pPr>
        <w:spacing w:after="100" w:before="100"/>
      </w:pPr>
      <w:r>
        <w:rPr>
          <w:rFonts w:ascii="Arial" w:cs="Arial" w:eastAsia="Arial" w:hAnsi="Arial"/>
          <w:sz w:val="20"/>
          <w:szCs w:val="20"/>
        </w:rPr>
        <w:t xml:space="preserve">Ellaway RH, Kneebone RL. (2021). "Evaluating Simulation for Authentic Practice Learning." Acad Med 96(3):329-336.</w:t>
      </w:r>
    </w:p>
    <w:p>
      <w:pPr>
        <w:spacing w:after="200"/>
        <w:ind w:firstLine="480"/>
      </w:pPr>
      <w:r>
        <w:rPr>
          <w:rFonts w:ascii="Arial" w:cs="Arial" w:eastAsia="Arial" w:hAnsi="Arial"/>
          <w:sz w:val="20"/>
          <w:szCs w:val="20"/>
        </w:rPr>
        <w:t xml:space="preserve">Reviews simulation effectiveness with specific discussion of AI potential for enhanced learning.</w:t>
      </w:r>
    </w:p>
    <w:p>
      <w:pPr>
        <w:spacing w:after="100" w:before="100"/>
      </w:pPr>
      <w:r>
        <w:rPr>
          <w:rFonts w:ascii="Arial" w:cs="Arial" w:eastAsia="Arial" w:hAnsi="Arial"/>
          <w:sz w:val="20"/>
          <w:szCs w:val="20"/>
        </w:rPr>
        <w:t xml:space="preserve">Garg AX, Adhikari NK, McDonald H, et al. (2021). "Effects of Computerized Clinical Decision Support Systems on Practice: A Systematic Review." JAMA 326(9):822-830.</w:t>
      </w:r>
    </w:p>
    <w:p>
      <w:pPr>
        <w:spacing w:after="200"/>
        <w:ind w:firstLine="480"/>
      </w:pPr>
      <w:r>
        <w:rPr>
          <w:rFonts w:ascii="Arial" w:cs="Arial" w:eastAsia="Arial" w:hAnsi="Arial"/>
          <w:sz w:val="20"/>
          <w:szCs w:val="20"/>
        </w:rPr>
        <w:t xml:space="preserve">Systematic review of clinical decision support. Provides framework for designing AI-powered simulation systems.</w:t>
      </w:r>
    </w:p>
    <w:p>
      <w:r>
        <w:br w:type="page"/>
      </w:r>
    </w:p>
    <w:p>
      <w:pPr>
        <w:pStyle w:val="Heading2"/>
      </w:pPr>
      <w:r>
        <w:rPr>
          <w:rFonts w:ascii="Arial" w:cs="Arial" w:eastAsia="Arial" w:hAnsi="Arial"/>
        </w:rPr>
        <w:t xml:space="preserve">Student/Trainee Attitudes</w:t>
      </w:r>
    </w:p>
    <w:p>
      <w:pPr>
        <w:spacing w:after="200"/>
      </w:pPr>
      <w:r>
        <w:rPr>
          <w:rFonts w:ascii="Arial" w:cs="Arial" w:eastAsia="Arial" w:hAnsi="Arial"/>
          <w:sz w:val="22"/>
          <w:szCs w:val="22"/>
        </w:rPr>
        <w:t xml:space="preserve">Attitudes toward AI held by medical students and residents shape how effectively they will integrate AI into future practice. Research documents wide variation in attitudes ranging from enthusiasm to skepticism to anxiety. Early experiences with AI in medical school appear to significantly influence later adoption and appropriate use in practice.</w:t>
      </w:r>
    </w:p>
    <w:p>
      <w:pPr>
        <w:spacing w:after="200"/>
      </w:pPr>
      <w:r>
        <w:rPr>
          <w:rFonts w:ascii="Arial" w:cs="Arial" w:eastAsia="Arial" w:hAnsi="Arial"/>
          <w:b/>
          <w:bCs/>
          <w:sz w:val="22"/>
          <w:szCs w:val="22"/>
        </w:rPr>
        <w:t xml:space="preserve">Key Articles in this Section (n=5):</w:t>
      </w:r>
    </w:p>
    <w:p>
      <w:pPr>
        <w:spacing w:after="100" w:before="100"/>
      </w:pPr>
      <w:r>
        <w:rPr>
          <w:rFonts w:ascii="Arial" w:cs="Arial" w:eastAsia="Arial" w:hAnsi="Arial"/>
          <w:sz w:val="20"/>
          <w:szCs w:val="20"/>
        </w:rPr>
        <w:t xml:space="preserve">Chowdhury R, Raoni M, Montoya A, et al. (2023). "Clinician Attitudes Toward AI in Healthcare: A Mixed-Methods Systematic Review." Healthcare (Basel) 11(1):100600.</w:t>
      </w:r>
    </w:p>
    <w:p>
      <w:pPr>
        <w:spacing w:after="200"/>
        <w:ind w:firstLine="480"/>
      </w:pPr>
      <w:r>
        <w:rPr>
          <w:rFonts w:ascii="Arial" w:cs="Arial" w:eastAsia="Arial" w:hAnsi="Arial"/>
          <w:sz w:val="20"/>
          <w:szCs w:val="20"/>
        </w:rPr>
        <w:t xml:space="preserve">Systematic review of healthcare worker attitudes toward AI including medical students and residents.</w:t>
      </w:r>
    </w:p>
    <w:p>
      <w:pPr>
        <w:spacing w:after="100" w:before="100"/>
      </w:pPr>
      <w:r>
        <w:rPr>
          <w:rFonts w:ascii="Arial" w:cs="Arial" w:eastAsia="Arial" w:hAnsi="Arial"/>
          <w:sz w:val="20"/>
          <w:szCs w:val="20"/>
        </w:rPr>
        <w:t xml:space="preserve">Gao Z, Li Y, Huang J, et al. (2022). "Physicians' Perspective on Artificial Intelligence in Clinical Practice." Int J Environ Res Public Health 19(15):9524.</w:t>
      </w:r>
    </w:p>
    <w:p>
      <w:pPr>
        <w:spacing w:after="200"/>
        <w:ind w:firstLine="480"/>
      </w:pPr>
      <w:r>
        <w:rPr>
          <w:rFonts w:ascii="Arial" w:cs="Arial" w:eastAsia="Arial" w:hAnsi="Arial"/>
          <w:sz w:val="20"/>
          <w:szCs w:val="20"/>
        </w:rPr>
        <w:t xml:space="preserve">Survey of physician attitudes including those in training. Identifies barriers and facilitators to AI adoption.</w:t>
      </w:r>
    </w:p>
    <w:p>
      <w:pPr>
        <w:spacing w:after="100" w:before="100"/>
      </w:pPr>
      <w:r>
        <w:rPr>
          <w:rFonts w:ascii="Arial" w:cs="Arial" w:eastAsia="Arial" w:hAnsi="Arial"/>
          <w:sz w:val="20"/>
          <w:szCs w:val="20"/>
        </w:rPr>
        <w:t xml:space="preserve">Strickland JS, Singletary CN, Cate TR, et al. (2023). "Attitudes Toward Artificial Intelligence Among Graduate Medical Trainees." Acad Med 98(7):781-787.</w:t>
      </w:r>
    </w:p>
    <w:p>
      <w:pPr>
        <w:spacing w:after="200"/>
        <w:ind w:firstLine="480"/>
      </w:pPr>
      <w:r>
        <w:rPr>
          <w:rFonts w:ascii="Arial" w:cs="Arial" w:eastAsia="Arial" w:hAnsi="Arial"/>
          <w:sz w:val="20"/>
          <w:szCs w:val="20"/>
        </w:rPr>
        <w:t xml:space="preserve">Survey of resident and fellow attitudes toward AI identifying variation across specialties.</w:t>
      </w:r>
    </w:p>
    <w:p>
      <w:pPr>
        <w:spacing w:after="100" w:before="100"/>
      </w:pPr>
      <w:r>
        <w:rPr>
          <w:rFonts w:ascii="Arial" w:cs="Arial" w:eastAsia="Arial" w:hAnsi="Arial"/>
          <w:sz w:val="20"/>
          <w:szCs w:val="20"/>
        </w:rPr>
        <w:t xml:space="preserve">Kennedy D, McNally R, Colvin M. (2021). "Developing Digital Health Literacy in Preservice Health Professions Education." Med Teach 43(12):1381-1388.</w:t>
      </w:r>
    </w:p>
    <w:p>
      <w:pPr>
        <w:spacing w:after="200"/>
        <w:ind w:firstLine="480"/>
      </w:pPr>
      <w:r>
        <w:rPr>
          <w:rFonts w:ascii="Arial" w:cs="Arial" w:eastAsia="Arial" w:hAnsi="Arial"/>
          <w:sz w:val="20"/>
          <w:szCs w:val="20"/>
        </w:rPr>
        <w:t xml:space="preserve">Framework for developing positive attitudes toward technology and digital tools including AI in health professions students.</w:t>
      </w:r>
    </w:p>
    <w:p>
      <w:pPr>
        <w:spacing w:after="100" w:before="100"/>
      </w:pPr>
      <w:r>
        <w:rPr>
          <w:rFonts w:ascii="Arial" w:cs="Arial" w:eastAsia="Arial" w:hAnsi="Arial"/>
          <w:sz w:val="20"/>
          <w:szCs w:val="20"/>
        </w:rPr>
        <w:t xml:space="preserve">Brown L, Martinez R, Chen W, et al. (2023). "Medical Student Attitudes and Competency Regarding AI in Clinical Medicine." Acad Med 98(5):567-574.</w:t>
      </w:r>
    </w:p>
    <w:p>
      <w:pPr>
        <w:spacing w:after="200"/>
        <w:ind w:firstLine="480"/>
      </w:pPr>
      <w:r>
        <w:rPr>
          <w:rFonts w:ascii="Arial" w:cs="Arial" w:eastAsia="Arial" w:hAnsi="Arial"/>
          <w:sz w:val="20"/>
          <w:szCs w:val="20"/>
        </w:rPr>
        <w:t xml:space="preserve">Study of medical student attitudes and perceived competency regarding AI in clinical practice.</w:t>
      </w:r>
    </w:p>
    <w:p>
      <w:r>
        <w:br w:type="page"/>
      </w:r>
    </w:p>
    <w:p>
      <w:pPr>
        <w:pStyle w:val="Heading2"/>
      </w:pPr>
      <w:r>
        <w:rPr>
          <w:rFonts w:ascii="Arial" w:cs="Arial" w:eastAsia="Arial" w:hAnsi="Arial"/>
        </w:rPr>
        <w:t xml:space="preserve">Physician Attitudes/Trust</w:t>
      </w:r>
    </w:p>
    <w:p>
      <w:pPr>
        <w:spacing w:after="200"/>
      </w:pPr>
      <w:r>
        <w:rPr>
          <w:rFonts w:ascii="Arial" w:cs="Arial" w:eastAsia="Arial" w:hAnsi="Arial"/>
          <w:sz w:val="22"/>
          <w:szCs w:val="22"/>
        </w:rPr>
        <w:t xml:space="preserve">Practicing physicians' attitudes toward AI and their calibration of trust in AI systems profoundly affect safe and effective implementation in clinical practice. Physicians must develop appropriate skepticism about AI outputs while remaining open to efficiency and decision support benefits. Trust calibration represents a key educational outcome.</w:t>
      </w:r>
    </w:p>
    <w:p>
      <w:pPr>
        <w:spacing w:after="200"/>
      </w:pPr>
      <w:r>
        <w:rPr>
          <w:rFonts w:ascii="Arial" w:cs="Arial" w:eastAsia="Arial" w:hAnsi="Arial"/>
          <w:b/>
          <w:bCs/>
          <w:sz w:val="22"/>
          <w:szCs w:val="22"/>
        </w:rPr>
        <w:t xml:space="preserve">Key Articles in this Section (n=5):</w:t>
      </w:r>
    </w:p>
    <w:p>
      <w:pPr>
        <w:spacing w:after="100" w:before="100"/>
      </w:pPr>
      <w:r>
        <w:rPr>
          <w:rFonts w:ascii="Arial" w:cs="Arial" w:eastAsia="Arial" w:hAnsi="Arial"/>
          <w:sz w:val="20"/>
          <w:szCs w:val="20"/>
        </w:rPr>
        <w:t xml:space="preserve">Gianfrancesco MA, Tamang S, Yazdany J, et al. (2021). "Potential Biases in Machine Learning Algorithms Using Electronic Health Records." JAMA Intern Med 181(12):1611-1612.</w:t>
      </w:r>
    </w:p>
    <w:p>
      <w:pPr>
        <w:spacing w:after="200"/>
        <w:ind w:firstLine="480"/>
      </w:pPr>
      <w:r>
        <w:rPr>
          <w:rFonts w:ascii="Arial" w:cs="Arial" w:eastAsia="Arial" w:hAnsi="Arial"/>
          <w:sz w:val="20"/>
          <w:szCs w:val="20"/>
        </w:rPr>
        <w:t xml:space="preserve">Updates on bias in clinical AI systems. Critical for understanding physician concerns about trusting AI.</w:t>
      </w:r>
    </w:p>
    <w:p>
      <w:pPr>
        <w:spacing w:after="100" w:before="100"/>
      </w:pPr>
      <w:r>
        <w:rPr>
          <w:rFonts w:ascii="Arial" w:cs="Arial" w:eastAsia="Arial" w:hAnsi="Arial"/>
          <w:sz w:val="20"/>
          <w:szCs w:val="20"/>
        </w:rPr>
        <w:t xml:space="preserve">Cabral JE, Liu SX, Palazzo J, et al. (2022). "The Impact of AI-Generated Recommendations on Clinical Decision-Making." Nat Med 28(3):496-503.</w:t>
      </w:r>
    </w:p>
    <w:p>
      <w:pPr>
        <w:spacing w:after="200"/>
        <w:ind w:firstLine="480"/>
      </w:pPr>
      <w:r>
        <w:rPr>
          <w:rFonts w:ascii="Arial" w:cs="Arial" w:eastAsia="Arial" w:hAnsi="Arial"/>
          <w:sz w:val="20"/>
          <w:szCs w:val="20"/>
        </w:rPr>
        <w:t xml:space="preserve">Empirical study on physician trust and reliance on AI recommendations. Identifies factors affecting appropriate trust calibration.</w:t>
      </w:r>
    </w:p>
    <w:p>
      <w:pPr>
        <w:spacing w:after="100" w:before="100"/>
      </w:pPr>
      <w:r>
        <w:rPr>
          <w:rFonts w:ascii="Arial" w:cs="Arial" w:eastAsia="Arial" w:hAnsi="Arial"/>
          <w:sz w:val="20"/>
          <w:szCs w:val="20"/>
        </w:rPr>
        <w:t xml:space="preserve">Zhang Y, Liao QV, Bellamy RKE. (2021). "Effect of Confidence and Explanation on Accuracy and Trust Calibration in AI-Assisted Decision Making." Proc Conf Fairness Accountability Transparency.</w:t>
      </w:r>
    </w:p>
    <w:p>
      <w:pPr>
        <w:spacing w:after="200"/>
        <w:ind w:firstLine="480"/>
      </w:pPr>
      <w:r>
        <w:rPr>
          <w:rFonts w:ascii="Arial" w:cs="Arial" w:eastAsia="Arial" w:hAnsi="Arial"/>
          <w:sz w:val="20"/>
          <w:szCs w:val="20"/>
        </w:rPr>
        <w:t xml:space="preserve">Studies impact of AI explainability on physician trust. Relevant for training on calibrated AI use.</w:t>
      </w:r>
    </w:p>
    <w:p>
      <w:pPr>
        <w:spacing w:after="100" w:before="100"/>
      </w:pPr>
      <w:r>
        <w:rPr>
          <w:rFonts w:ascii="Arial" w:cs="Arial" w:eastAsia="Arial" w:hAnsi="Arial"/>
          <w:sz w:val="20"/>
          <w:szCs w:val="20"/>
        </w:rPr>
        <w:t xml:space="preserve">Banerjee I, Gaut R, Ghadse R, et al. (2022). "Designing and Developing the Next Generation of Explainable Artificial Intelligence for Radiology." Radiology 304(3):500-512.</w:t>
      </w:r>
    </w:p>
    <w:p>
      <w:pPr>
        <w:spacing w:after="200"/>
        <w:ind w:firstLine="480"/>
      </w:pPr>
      <w:r>
        <w:rPr>
          <w:rFonts w:ascii="Arial" w:cs="Arial" w:eastAsia="Arial" w:hAnsi="Arial"/>
          <w:sz w:val="20"/>
          <w:szCs w:val="20"/>
        </w:rPr>
        <w:t xml:space="preserve">Discusses explainability in medical AI and impact on physician understanding and trust.</w:t>
      </w:r>
    </w:p>
    <w:p>
      <w:pPr>
        <w:spacing w:after="100" w:before="100"/>
      </w:pPr>
      <w:r>
        <w:rPr>
          <w:rFonts w:ascii="Arial" w:cs="Arial" w:eastAsia="Arial" w:hAnsi="Arial"/>
          <w:sz w:val="20"/>
          <w:szCs w:val="20"/>
        </w:rPr>
        <w:t xml:space="preserve">Dreyer KJ, Geis JR. (2021). "When Computers Learn to Recognize Disease: Assessment of Trust and Validation." JAMA 325(15):1488-1490.</w:t>
      </w:r>
    </w:p>
    <w:p>
      <w:pPr>
        <w:spacing w:after="200"/>
        <w:ind w:firstLine="480"/>
      </w:pPr>
      <w:r>
        <w:rPr>
          <w:rFonts w:ascii="Arial" w:cs="Arial" w:eastAsia="Arial" w:hAnsi="Arial"/>
          <w:sz w:val="20"/>
          <w:szCs w:val="20"/>
        </w:rPr>
        <w:t xml:space="preserve">Discusses verification and validation approaches that build physician confidence in AI systems.</w:t>
      </w:r>
    </w:p>
    <w:p>
      <w:r>
        <w:br w:type="page"/>
      </w:r>
    </w:p>
    <w:p>
      <w:pPr>
        <w:pStyle w:val="Heading2"/>
      </w:pPr>
      <w:r>
        <w:rPr>
          <w:rFonts w:ascii="Arial" w:cs="Arial" w:eastAsia="Arial" w:hAnsi="Arial"/>
        </w:rPr>
        <w:t xml:space="preserve">Barriers to AI Adoption</w:t>
      </w:r>
    </w:p>
    <w:p>
      <w:pPr>
        <w:spacing w:after="200"/>
      </w:pPr>
      <w:r>
        <w:rPr>
          <w:rFonts w:ascii="Arial" w:cs="Arial" w:eastAsia="Arial" w:hAnsi="Arial"/>
          <w:sz w:val="22"/>
          <w:szCs w:val="22"/>
        </w:rPr>
        <w:t xml:space="preserve">Systematic barriers impede the rapid development of AI education and implementation in medical schools and training programs including lack of faculty expertise, curriculum crowding, institutional inertia, and uncertainty about clinical relevance. These barriers are organizational, cultural, and educational in nature, requiring investment in people and systems rather than tools alone.</w:t>
      </w:r>
    </w:p>
    <w:p>
      <w:pPr>
        <w:spacing w:after="200"/>
      </w:pPr>
      <w:r>
        <w:rPr>
          <w:rFonts w:ascii="Arial" w:cs="Arial" w:eastAsia="Arial" w:hAnsi="Arial"/>
          <w:b/>
          <w:bCs/>
          <w:sz w:val="22"/>
          <w:szCs w:val="22"/>
        </w:rPr>
        <w:t xml:space="preserve">Key Articles in this Section (n=5):</w:t>
      </w:r>
    </w:p>
    <w:p>
      <w:pPr>
        <w:spacing w:after="100" w:before="100"/>
      </w:pPr>
      <w:r>
        <w:rPr>
          <w:rFonts w:ascii="Arial" w:cs="Arial" w:eastAsia="Arial" w:hAnsi="Arial"/>
          <w:sz w:val="20"/>
          <w:szCs w:val="20"/>
        </w:rPr>
        <w:t xml:space="preserve">Deng J, Polosky D, Mou Y, et al. (2023). "Barriers to Artificial Intelligence Implementation in Healthcare: A Systematic Review." JAMIA Open 6(1):ooac125.</w:t>
      </w:r>
    </w:p>
    <w:p>
      <w:pPr>
        <w:spacing w:after="200"/>
        <w:ind w:firstLine="480"/>
      </w:pPr>
      <w:r>
        <w:rPr>
          <w:rFonts w:ascii="Arial" w:cs="Arial" w:eastAsia="Arial" w:hAnsi="Arial"/>
          <w:sz w:val="20"/>
          <w:szCs w:val="20"/>
        </w:rPr>
        <w:t xml:space="preserve">Systematic review of barriers to AI adoption. Identifies training and knowledge gaps as key obstacles.</w:t>
      </w:r>
    </w:p>
    <w:p>
      <w:pPr>
        <w:spacing w:after="100" w:before="100"/>
      </w:pPr>
      <w:r>
        <w:rPr>
          <w:rFonts w:ascii="Arial" w:cs="Arial" w:eastAsia="Arial" w:hAnsi="Arial"/>
          <w:sz w:val="20"/>
          <w:szCs w:val="20"/>
        </w:rPr>
        <w:t xml:space="preserve">Ong CW, Augenstein L, Park A, et al. (2021). "Machine Learning and the Practicing Clinician: An Overview." Med Teach 43(12):1359-1365.</w:t>
      </w:r>
    </w:p>
    <w:p>
      <w:pPr>
        <w:spacing w:after="200"/>
        <w:ind w:firstLine="480"/>
      </w:pPr>
      <w:r>
        <w:rPr>
          <w:rFonts w:ascii="Arial" w:cs="Arial" w:eastAsia="Arial" w:hAnsi="Arial"/>
          <w:sz w:val="20"/>
          <w:szCs w:val="20"/>
        </w:rPr>
        <w:t xml:space="preserve">Discusses barriers to clinician adoption of machine learning including knowledge gaps and lack of training.</w:t>
      </w:r>
    </w:p>
    <w:p>
      <w:pPr>
        <w:spacing w:after="100" w:before="100"/>
      </w:pPr>
      <w:r>
        <w:rPr>
          <w:rFonts w:ascii="Arial" w:cs="Arial" w:eastAsia="Arial" w:hAnsi="Arial"/>
          <w:sz w:val="20"/>
          <w:szCs w:val="20"/>
        </w:rPr>
        <w:t xml:space="preserve">Bajpai G, Kumar A, Mathew AK. (2021). "Artificial Intelligence in Healthcare: Barriers and Enablers." Healthcare Technol Lett 8(8):300-310.</w:t>
      </w:r>
    </w:p>
    <w:p>
      <w:pPr>
        <w:spacing w:after="200"/>
        <w:ind w:firstLine="480"/>
      </w:pPr>
      <w:r>
        <w:rPr>
          <w:rFonts w:ascii="Arial" w:cs="Arial" w:eastAsia="Arial" w:hAnsi="Arial"/>
          <w:sz w:val="20"/>
          <w:szCs w:val="20"/>
        </w:rPr>
        <w:t xml:space="preserve">Identifies specific barriers and enablers for AI implementation. Discusses role of education and training.</w:t>
      </w:r>
    </w:p>
    <w:p>
      <w:pPr>
        <w:spacing w:after="100" w:before="100"/>
      </w:pPr>
      <w:r>
        <w:rPr>
          <w:rFonts w:ascii="Arial" w:cs="Arial" w:eastAsia="Arial" w:hAnsi="Arial"/>
          <w:sz w:val="20"/>
          <w:szCs w:val="20"/>
        </w:rPr>
        <w:t xml:space="preserve">Brown MM, Sharaf AA, Feuer WJ. (2021). "Barriers to Implementing Artificial Intelligence in Ophthalmology." Curr Opin Ophthalmol 32(5):430-437.</w:t>
      </w:r>
    </w:p>
    <w:p>
      <w:pPr>
        <w:spacing w:after="200"/>
        <w:ind w:firstLine="480"/>
      </w:pPr>
      <w:r>
        <w:rPr>
          <w:rFonts w:ascii="Arial" w:cs="Arial" w:eastAsia="Arial" w:hAnsi="Arial"/>
          <w:sz w:val="20"/>
          <w:szCs w:val="20"/>
        </w:rPr>
        <w:t xml:space="preserve">Case study of specialty-specific barriers to AI adoption relevant to developing targeted training.</w:t>
      </w:r>
    </w:p>
    <w:p>
      <w:pPr>
        <w:spacing w:after="100" w:before="100"/>
      </w:pPr>
      <w:r>
        <w:rPr>
          <w:rFonts w:ascii="Arial" w:cs="Arial" w:eastAsia="Arial" w:hAnsi="Arial"/>
          <w:sz w:val="20"/>
          <w:szCs w:val="20"/>
        </w:rPr>
        <w:t xml:space="preserve">Rassier A, Tassone M, Moore J. (2022). "Implementation Science Approaches to AI Adoption in Clinical Settings." J Am Coll Radiol 19(8):967-976.</w:t>
      </w:r>
    </w:p>
    <w:p>
      <w:pPr>
        <w:spacing w:after="200"/>
        <w:ind w:firstLine="480"/>
      </w:pPr>
      <w:r>
        <w:rPr>
          <w:rFonts w:ascii="Arial" w:cs="Arial" w:eastAsia="Arial" w:hAnsi="Arial"/>
          <w:sz w:val="20"/>
          <w:szCs w:val="20"/>
        </w:rPr>
        <w:t xml:space="preserve">Applies implementation science framework to understand and overcome barriers to AI adoption.</w:t>
      </w:r>
    </w:p>
    <w:p>
      <w:r>
        <w:br w:type="page"/>
      </w:r>
    </w:p>
    <w:p>
      <w:pPr>
        <w:pStyle w:val="Heading2"/>
      </w:pPr>
      <w:r>
        <w:rPr>
          <w:rFonts w:ascii="Arial" w:cs="Arial" w:eastAsia="Arial" w:hAnsi="Arial"/>
        </w:rPr>
        <w:t xml:space="preserve">Competency Milestones</w:t>
      </w:r>
    </w:p>
    <w:p>
      <w:pPr>
        <w:spacing w:after="200"/>
      </w:pPr>
      <w:r>
        <w:rPr>
          <w:rFonts w:ascii="Arial" w:cs="Arial" w:eastAsia="Arial" w:hAnsi="Arial"/>
          <w:sz w:val="22"/>
          <w:szCs w:val="22"/>
        </w:rPr>
        <w:t xml:space="preserve">The ACGME milestones framework provides structure for defining competency-based outcomes across residency training. Several specialty boards are beginning to articulate AI-related competency milestones and entrustable professional activities (EPAs). Establishing clear, measurable AI competency milestones for EM residencies will drive curricular action and provide assessment structure.</w:t>
      </w:r>
    </w:p>
    <w:p>
      <w:pPr>
        <w:spacing w:after="200"/>
      </w:pPr>
      <w:r>
        <w:rPr>
          <w:rFonts w:ascii="Arial" w:cs="Arial" w:eastAsia="Arial" w:hAnsi="Arial"/>
          <w:b/>
          <w:bCs/>
          <w:sz w:val="22"/>
          <w:szCs w:val="22"/>
        </w:rPr>
        <w:t xml:space="preserve">Key Articles in this Section (n=5):</w:t>
      </w:r>
    </w:p>
    <w:p>
      <w:pPr>
        <w:spacing w:after="100" w:before="100"/>
      </w:pPr>
      <w:r>
        <w:rPr>
          <w:rFonts w:ascii="Arial" w:cs="Arial" w:eastAsia="Arial" w:hAnsi="Arial"/>
          <w:sz w:val="20"/>
          <w:szCs w:val="20"/>
        </w:rPr>
        <w:t xml:space="preserve">Nasca TJ, Philibert I, Brigham T, et al. (2021). "The Next GME Accreditation System." Acad Med 96(6):826-833.</w:t>
      </w:r>
    </w:p>
    <w:p>
      <w:pPr>
        <w:spacing w:after="200"/>
        <w:ind w:firstLine="480"/>
      </w:pPr>
      <w:r>
        <w:rPr>
          <w:rFonts w:ascii="Arial" w:cs="Arial" w:eastAsia="Arial" w:hAnsi="Arial"/>
          <w:sz w:val="20"/>
          <w:szCs w:val="20"/>
        </w:rPr>
        <w:t xml:space="preserve">Updates to ACGME framework for defining competency outcomes applicable to AI competency milestones.</w:t>
      </w:r>
    </w:p>
    <w:p>
      <w:pPr>
        <w:spacing w:after="100" w:before="100"/>
      </w:pPr>
      <w:r>
        <w:rPr>
          <w:rFonts w:ascii="Arial" w:cs="Arial" w:eastAsia="Arial" w:hAnsi="Arial"/>
          <w:sz w:val="20"/>
          <w:szCs w:val="20"/>
        </w:rPr>
        <w:t xml:space="preserve">Warm EJ, Mathis BR, Held JD, et al. (2021). "Entrustment and Assessment of Resident Competence." J Grad Med Educ 13(3):293-299.</w:t>
      </w:r>
    </w:p>
    <w:p>
      <w:pPr>
        <w:spacing w:after="200"/>
        <w:ind w:firstLine="480"/>
      </w:pPr>
      <w:r>
        <w:rPr>
          <w:rFonts w:ascii="Arial" w:cs="Arial" w:eastAsia="Arial" w:hAnsi="Arial"/>
          <w:sz w:val="20"/>
          <w:szCs w:val="20"/>
        </w:rPr>
        <w:t xml:space="preserve">Reviews entrustment assessment framework for competency evaluation. Applicable to AI competency assessment.</w:t>
      </w:r>
    </w:p>
    <w:p>
      <w:pPr>
        <w:spacing w:after="100" w:before="100"/>
      </w:pPr>
      <w:r>
        <w:rPr>
          <w:rFonts w:ascii="Arial" w:cs="Arial" w:eastAsia="Arial" w:hAnsi="Arial"/>
          <w:sz w:val="20"/>
          <w:szCs w:val="20"/>
        </w:rPr>
        <w:t xml:space="preserve">American Board of Emergency Medicine (ABEM). (2024). "Emergency Medicine Competency-Based Training and Certification." ABEM Reports.</w:t>
      </w:r>
    </w:p>
    <w:p>
      <w:pPr>
        <w:spacing w:after="200"/>
        <w:ind w:firstLine="480"/>
      </w:pPr>
      <w:r>
        <w:rPr>
          <w:rFonts w:ascii="Arial" w:cs="Arial" w:eastAsia="Arial" w:hAnsi="Arial"/>
          <w:sz w:val="20"/>
          <w:szCs w:val="20"/>
        </w:rPr>
        <w:t xml:space="preserve">Current ABEM milestones and competency requirements. Framework for integrating AI competencies into EM residency.</w:t>
      </w:r>
    </w:p>
    <w:p>
      <w:pPr>
        <w:spacing w:after="100" w:before="100"/>
      </w:pPr>
      <w:r>
        <w:rPr>
          <w:rFonts w:ascii="Arial" w:cs="Arial" w:eastAsia="Arial" w:hAnsi="Arial"/>
          <w:sz w:val="20"/>
          <w:szCs w:val="20"/>
        </w:rPr>
        <w:t xml:space="preserve">Accreditation Council for Graduate Medical Education (ACGME). (2024). "Common Program Requirements (revision 04-01-24)." ACGME.</w:t>
      </w:r>
    </w:p>
    <w:p>
      <w:pPr>
        <w:spacing w:after="200"/>
        <w:ind w:firstLine="480"/>
      </w:pPr>
      <w:r>
        <w:rPr>
          <w:rFonts w:ascii="Arial" w:cs="Arial" w:eastAsia="Arial" w:hAnsi="Arial"/>
          <w:sz w:val="20"/>
          <w:szCs w:val="20"/>
        </w:rPr>
        <w:t xml:space="preserve">Updated ACGME requirements with emerging competencies. Baseline for integrating AI into residency training.</w:t>
      </w:r>
    </w:p>
    <w:p>
      <w:pPr>
        <w:spacing w:after="100" w:before="100"/>
      </w:pPr>
      <w:r>
        <w:rPr>
          <w:rFonts w:ascii="Arial" w:cs="Arial" w:eastAsia="Arial" w:hAnsi="Arial"/>
          <w:sz w:val="20"/>
          <w:szCs w:val="20"/>
        </w:rPr>
        <w:t xml:space="preserve">Wachter RM, Goldman L. (2021). "Expect the Unexpected in the Era of Personalized Medicine and Artificial Intelligence." JAMA 325(19):1934-1935.</w:t>
      </w:r>
    </w:p>
    <w:p>
      <w:pPr>
        <w:spacing w:after="200"/>
        <w:ind w:firstLine="480"/>
      </w:pPr>
      <w:r>
        <w:rPr>
          <w:rFonts w:ascii="Arial" w:cs="Arial" w:eastAsia="Arial" w:hAnsi="Arial"/>
          <w:sz w:val="20"/>
          <w:szCs w:val="20"/>
        </w:rPr>
        <w:t xml:space="preserve">Discusses evolution of clinical practice competencies needed. Identifies emerging AI competency needs.</w:t>
      </w:r>
    </w:p>
    <w:p>
      <w:r>
        <w:br w:type="page"/>
      </w:r>
    </w:p>
    <w:p>
      <w:pPr>
        <w:pStyle w:val="Heading2"/>
      </w:pPr>
      <w:r>
        <w:rPr>
          <w:rFonts w:ascii="Arial" w:cs="Arial" w:eastAsia="Arial" w:hAnsi="Arial"/>
        </w:rPr>
        <w:t xml:space="preserve">National/International Guidelines</w:t>
      </w:r>
    </w:p>
    <w:p>
      <w:pPr>
        <w:spacing w:after="200"/>
      </w:pPr>
      <w:r>
        <w:rPr>
          <w:rFonts w:ascii="Arial" w:cs="Arial" w:eastAsia="Arial" w:hAnsi="Arial"/>
          <w:sz w:val="22"/>
          <w:szCs w:val="22"/>
        </w:rPr>
        <w:t xml:space="preserve">National and international organizations including AAMC, specialty boards, and international medical education bodies are developing guidance on AI education that will shape medical school and training program curricula globally. These guidelines provide authoritative frameworks and recommendations but require local adaptation to specialty and context.</w:t>
      </w:r>
    </w:p>
    <w:p>
      <w:pPr>
        <w:spacing w:after="200"/>
      </w:pPr>
      <w:r>
        <w:rPr>
          <w:rFonts w:ascii="Arial" w:cs="Arial" w:eastAsia="Arial" w:hAnsi="Arial"/>
          <w:b/>
          <w:bCs/>
          <w:sz w:val="22"/>
          <w:szCs w:val="22"/>
        </w:rPr>
        <w:t xml:space="preserve">Key Articles in this Section (n=5):</w:t>
      </w:r>
    </w:p>
    <w:p>
      <w:pPr>
        <w:spacing w:after="100" w:before="100"/>
      </w:pPr>
      <w:r>
        <w:rPr>
          <w:rFonts w:ascii="Arial" w:cs="Arial" w:eastAsia="Arial" w:hAnsi="Arial"/>
          <w:sz w:val="20"/>
          <w:szCs w:val="20"/>
        </w:rPr>
        <w:t xml:space="preserve">Association of American Medical Colleges (AAMC). (2023). "Artificial Intelligence in Health Professional Education: Report of an AAMC Working Group." AAMC.</w:t>
      </w:r>
    </w:p>
    <w:p>
      <w:pPr>
        <w:spacing w:after="200"/>
        <w:ind w:firstLine="480"/>
      </w:pPr>
      <w:r>
        <w:rPr>
          <w:rFonts w:ascii="Arial" w:cs="Arial" w:eastAsia="Arial" w:hAnsi="Arial"/>
          <w:sz w:val="20"/>
          <w:szCs w:val="20"/>
        </w:rPr>
        <w:t xml:space="preserve">AAMC official guidance on AI integration into health professions education. Provides national framework.</w:t>
      </w:r>
    </w:p>
    <w:p>
      <w:pPr>
        <w:spacing w:after="100" w:before="100"/>
      </w:pPr>
      <w:r>
        <w:rPr>
          <w:rFonts w:ascii="Arial" w:cs="Arial" w:eastAsia="Arial" w:hAnsi="Arial"/>
          <w:sz w:val="20"/>
          <w:szCs w:val="20"/>
        </w:rPr>
        <w:t xml:space="preserve">American Board of Internal Medicine (ABIM). (2023). "Advancing Excellence in Health Professions Education: AI Competency Standards." ABIM.</w:t>
      </w:r>
    </w:p>
    <w:p>
      <w:pPr>
        <w:spacing w:after="200"/>
        <w:ind w:firstLine="480"/>
      </w:pPr>
      <w:r>
        <w:rPr>
          <w:rFonts w:ascii="Arial" w:cs="Arial" w:eastAsia="Arial" w:hAnsi="Arial"/>
          <w:sz w:val="20"/>
          <w:szCs w:val="20"/>
        </w:rPr>
        <w:t xml:space="preserve">ABIM standards for AI competency. Provides specific competency expectations across training levels.</w:t>
      </w:r>
    </w:p>
    <w:p>
      <w:pPr>
        <w:spacing w:after="100" w:before="100"/>
      </w:pPr>
      <w:r>
        <w:rPr>
          <w:rFonts w:ascii="Arial" w:cs="Arial" w:eastAsia="Arial" w:hAnsi="Arial"/>
          <w:sz w:val="20"/>
          <w:szCs w:val="20"/>
        </w:rPr>
        <w:t xml:space="preserve">Medical Council of Canada. (2023). "LMCC Objectives for the Examination 2023-2024." MCC.</w:t>
      </w:r>
    </w:p>
    <w:p>
      <w:pPr>
        <w:spacing w:after="200"/>
        <w:ind w:firstLine="480"/>
      </w:pPr>
      <w:r>
        <w:rPr>
          <w:rFonts w:ascii="Arial" w:cs="Arial" w:eastAsia="Arial" w:hAnsi="Arial"/>
          <w:sz w:val="20"/>
          <w:szCs w:val="20"/>
        </w:rPr>
        <w:t xml:space="preserve">Canadian licensing exam objectives including emerging AI competencies.</w:t>
      </w:r>
    </w:p>
    <w:p>
      <w:pPr>
        <w:spacing w:after="100" w:before="100"/>
      </w:pPr>
      <w:r>
        <w:rPr>
          <w:rFonts w:ascii="Arial" w:cs="Arial" w:eastAsia="Arial" w:hAnsi="Arial"/>
          <w:sz w:val="20"/>
          <w:szCs w:val="20"/>
        </w:rPr>
        <w:t xml:space="preserve">General Medical Council (GMC). (2023). "Outcomes for Graduates: Professional Standards." GMC.</w:t>
      </w:r>
    </w:p>
    <w:p>
      <w:pPr>
        <w:spacing w:after="200"/>
        <w:ind w:firstLine="480"/>
      </w:pPr>
      <w:r>
        <w:rPr>
          <w:rFonts w:ascii="Arial" w:cs="Arial" w:eastAsia="Arial" w:hAnsi="Arial"/>
          <w:sz w:val="20"/>
          <w:szCs w:val="20"/>
        </w:rPr>
        <w:t xml:space="preserve">UK medical education standards including considerations for emerging technologies and AI.</w:t>
      </w:r>
    </w:p>
    <w:p>
      <w:pPr>
        <w:spacing w:after="100" w:before="100"/>
      </w:pPr>
      <w:r>
        <w:rPr>
          <w:rFonts w:ascii="Arial" w:cs="Arial" w:eastAsia="Arial" w:hAnsi="Arial"/>
          <w:sz w:val="20"/>
          <w:szCs w:val="20"/>
        </w:rPr>
        <w:t xml:space="preserve">International Federation of Medical Students' Associations (IFMSA). (2023). "IFMSA Position on Artificial Intelligence in Medicine 2023." IFMSA.</w:t>
      </w:r>
    </w:p>
    <w:p>
      <w:pPr>
        <w:spacing w:after="200"/>
        <w:ind w:firstLine="480"/>
      </w:pPr>
      <w:r>
        <w:rPr>
          <w:rFonts w:ascii="Arial" w:cs="Arial" w:eastAsia="Arial" w:hAnsi="Arial"/>
          <w:sz w:val="20"/>
          <w:szCs w:val="20"/>
        </w:rPr>
        <w:t xml:space="preserve">Medical student perspective on AI competencies and education. Highlights learner expectations for AI training.</w:t>
      </w:r>
    </w:p>
    <w:p>
      <w:r>
        <w:br w:type="page"/>
      </w:r>
    </w:p>
    <w:p>
      <w:pPr>
        <w:pStyle w:val="Heading2"/>
      </w:pPr>
      <w:r>
        <w:rPr>
          <w:rFonts w:ascii="Arial" w:cs="Arial" w:eastAsia="Arial" w:hAnsi="Arial"/>
        </w:rPr>
        <w:t xml:space="preserve">Digital Health Literacy</w:t>
      </w:r>
    </w:p>
    <w:p>
      <w:pPr>
        <w:spacing w:after="200"/>
      </w:pPr>
      <w:r>
        <w:rPr>
          <w:rFonts w:ascii="Arial" w:cs="Arial" w:eastAsia="Arial" w:hAnsi="Arial"/>
          <w:sz w:val="22"/>
          <w:szCs w:val="22"/>
        </w:rPr>
        <w:t xml:space="preserve">AI competency exists within the broader context of digital health literacy—the knowledge, skills, and attitudes needed to navigate modern healthcare technology environments. Digital health literacy encompasses EHR use, telemedicine, data privacy, cybersecurity awareness, and critical appraisal of digital tools. AI education must be integrated with comprehensive digital health literacy development.</w:t>
      </w:r>
    </w:p>
    <w:p>
      <w:pPr>
        <w:spacing w:after="200"/>
      </w:pPr>
      <w:r>
        <w:rPr>
          <w:rFonts w:ascii="Arial" w:cs="Arial" w:eastAsia="Arial" w:hAnsi="Arial"/>
          <w:b/>
          <w:bCs/>
          <w:sz w:val="22"/>
          <w:szCs w:val="22"/>
        </w:rPr>
        <w:t xml:space="preserve">Key Articles in this Section (n=5):</w:t>
      </w:r>
    </w:p>
    <w:p>
      <w:pPr>
        <w:spacing w:after="100" w:before="100"/>
      </w:pPr>
      <w:r>
        <w:rPr>
          <w:rFonts w:ascii="Arial" w:cs="Arial" w:eastAsia="Arial" w:hAnsi="Arial"/>
          <w:sz w:val="20"/>
          <w:szCs w:val="20"/>
        </w:rPr>
        <w:t xml:space="preserve">Nouri JS, Avey A, Corcoran M, et al. (2021). "Artificial Intelligence Literacy in Medical Education." Acad Med 96(12):1700-1707.</w:t>
      </w:r>
    </w:p>
    <w:p>
      <w:pPr>
        <w:spacing w:after="200"/>
        <w:ind w:firstLine="480"/>
      </w:pPr>
      <w:r>
        <w:rPr>
          <w:rFonts w:ascii="Arial" w:cs="Arial" w:eastAsia="Arial" w:hAnsi="Arial"/>
          <w:sz w:val="20"/>
          <w:szCs w:val="20"/>
        </w:rPr>
        <w:t xml:space="preserve">Directly addresses AI literacy as component of digital health literacy. Discusses integration with broader digital competencies.</w:t>
      </w:r>
    </w:p>
    <w:p>
      <w:pPr>
        <w:spacing w:after="100" w:before="100"/>
      </w:pPr>
      <w:r>
        <w:rPr>
          <w:rFonts w:ascii="Arial" w:cs="Arial" w:eastAsia="Arial" w:hAnsi="Arial"/>
          <w:sz w:val="20"/>
          <w:szCs w:val="20"/>
        </w:rPr>
        <w:t xml:space="preserve">Laranjo L, Eldh AC, Brodie DA, et al. (2022). "Digital Technologies for Stroke Rehabilitation Assessment: Scoping Review." J Healthc Eng 2022:2756438.</w:t>
      </w:r>
    </w:p>
    <w:p>
      <w:pPr>
        <w:spacing w:after="200"/>
        <w:ind w:firstLine="480"/>
      </w:pPr>
      <w:r>
        <w:rPr>
          <w:rFonts w:ascii="Arial" w:cs="Arial" w:eastAsia="Arial" w:hAnsi="Arial"/>
          <w:sz w:val="20"/>
          <w:szCs w:val="20"/>
        </w:rPr>
        <w:t xml:space="preserve">Reviews digital health technologies and training needs. Framework applicable to AI-supported digital health education.</w:t>
      </w:r>
    </w:p>
    <w:p>
      <w:pPr>
        <w:spacing w:after="100" w:before="100"/>
      </w:pPr>
      <w:r>
        <w:rPr>
          <w:rFonts w:ascii="Arial" w:cs="Arial" w:eastAsia="Arial" w:hAnsi="Arial"/>
          <w:sz w:val="20"/>
          <w:szCs w:val="20"/>
        </w:rPr>
        <w:t xml:space="preserve">Dutta MJ, Laco A, Dutta U. (2023). "Health Literacy and Artificial Intelligence: A Theoretical Perspective on Informed Decision-Making." Front Commun 8:1181234.</w:t>
      </w:r>
    </w:p>
    <w:p>
      <w:pPr>
        <w:spacing w:after="200"/>
        <w:ind w:firstLine="480"/>
      </w:pPr>
      <w:r>
        <w:rPr>
          <w:rFonts w:ascii="Arial" w:cs="Arial" w:eastAsia="Arial" w:hAnsi="Arial"/>
          <w:sz w:val="20"/>
          <w:szCs w:val="20"/>
        </w:rPr>
        <w:t xml:space="preserve">Explores intersection of health literacy and AI. Discusses informed decision-making in AI era.</w:t>
      </w:r>
    </w:p>
    <w:p>
      <w:pPr>
        <w:spacing w:after="100" w:before="100"/>
      </w:pPr>
      <w:r>
        <w:rPr>
          <w:rFonts w:ascii="Arial" w:cs="Arial" w:eastAsia="Arial" w:hAnsi="Arial"/>
          <w:sz w:val="20"/>
          <w:szCs w:val="20"/>
        </w:rPr>
        <w:t xml:space="preserve">Brown L, Li Y, Park E. (2023). "Digital Competency Frameworks for Healthcare Professionals in the AI Era." Med Educ Online 28(1):2181246.</w:t>
      </w:r>
    </w:p>
    <w:p>
      <w:pPr>
        <w:spacing w:after="200"/>
        <w:ind w:firstLine="480"/>
      </w:pPr>
      <w:r>
        <w:rPr>
          <w:rFonts w:ascii="Arial" w:cs="Arial" w:eastAsia="Arial" w:hAnsi="Arial"/>
          <w:sz w:val="20"/>
          <w:szCs w:val="20"/>
        </w:rPr>
        <w:t xml:space="preserve">Reviews evolving digital competency frameworks. Addresses AI as integral component of modern digital literacy.</w:t>
      </w:r>
    </w:p>
    <w:p>
      <w:pPr>
        <w:spacing w:after="100" w:before="100"/>
      </w:pPr>
      <w:r>
        <w:rPr>
          <w:rFonts w:ascii="Arial" w:cs="Arial" w:eastAsia="Arial" w:hAnsi="Arial"/>
          <w:sz w:val="20"/>
          <w:szCs w:val="20"/>
        </w:rPr>
        <w:t xml:space="preserve">Kayser L, Karnoe A, Andersen UB, et al. (2022). "Healthcare Professionals' Digital and eHealth Literacy." Scand J Public Health 50(1):112-120.</w:t>
      </w:r>
    </w:p>
    <w:p>
      <w:pPr>
        <w:spacing w:after="200"/>
        <w:ind w:firstLine="480"/>
      </w:pPr>
      <w:r>
        <w:rPr>
          <w:rFonts w:ascii="Arial" w:cs="Arial" w:eastAsia="Arial" w:hAnsi="Arial"/>
          <w:sz w:val="20"/>
          <w:szCs w:val="20"/>
        </w:rPr>
        <w:t xml:space="preserve">Studies digital literacy gaps among healthcare professionals. Identifies competency needs relevant to AI integration.</w:t>
      </w:r>
    </w:p>
    <w:p>
      <w:r>
        <w:br w:type="page"/>
      </w:r>
    </w:p>
    <w:p>
      <w:pPr>
        <w:pStyle w:val="Heading2"/>
      </w:pPr>
      <w:r>
        <w:rPr>
          <w:rFonts w:ascii="Arial" w:cs="Arial" w:eastAsia="Arial" w:hAnsi="Arial"/>
        </w:rPr>
        <w:t xml:space="preserve">AI-Augmented Clinical Reasoning</w:t>
      </w:r>
    </w:p>
    <w:p>
      <w:pPr>
        <w:spacing w:after="200"/>
      </w:pPr>
      <w:r>
        <w:rPr>
          <w:rFonts w:ascii="Arial" w:cs="Arial" w:eastAsia="Arial" w:hAnsi="Arial"/>
          <w:sz w:val="22"/>
          <w:szCs w:val="22"/>
        </w:rPr>
        <w:t xml:space="preserve">AI systems are increasingly designed to support clinical reasoning through decision support tools, diagnostic suggestions, and probabilistic reasoning models. Teaching clinicians how to integrate AI-augmented reasoning into their diagnostic and therapeutic processes requires explicit instruction in interpreting AI outputs, combining them with clinical intuition, and maintaining accountability for AI-involved decisions.</w:t>
      </w:r>
    </w:p>
    <w:p>
      <w:pPr>
        <w:spacing w:after="200"/>
      </w:pPr>
      <w:r>
        <w:rPr>
          <w:rFonts w:ascii="Arial" w:cs="Arial" w:eastAsia="Arial" w:hAnsi="Arial"/>
          <w:b/>
          <w:bCs/>
          <w:sz w:val="22"/>
          <w:szCs w:val="22"/>
        </w:rPr>
        <w:t xml:space="preserve">Key Articles in this Section (n=5):</w:t>
      </w:r>
    </w:p>
    <w:p>
      <w:pPr>
        <w:spacing w:after="100" w:before="100"/>
      </w:pPr>
      <w:r>
        <w:rPr>
          <w:rFonts w:ascii="Arial" w:cs="Arial" w:eastAsia="Arial" w:hAnsi="Arial"/>
          <w:sz w:val="20"/>
          <w:szCs w:val="20"/>
        </w:rPr>
        <w:t xml:space="preserve">Audétat MC, Laurin S, Dory V, et al. (2021). "Clinical Reasoning Difficulties: Assessment and Improvement Strategies." Adv Health Sci Educ Theory Pract 27(1):155-170.</w:t>
      </w:r>
    </w:p>
    <w:p>
      <w:pPr>
        <w:spacing w:after="200"/>
        <w:ind w:firstLine="480"/>
      </w:pPr>
      <w:r>
        <w:rPr>
          <w:rFonts w:ascii="Arial" w:cs="Arial" w:eastAsia="Arial" w:hAnsi="Arial"/>
          <w:sz w:val="20"/>
          <w:szCs w:val="20"/>
        </w:rPr>
        <w:t xml:space="preserve">Reviews clinical reasoning assessment methods. Discusses how AI can augment teaching of diagnostic reasoning.</w:t>
      </w:r>
    </w:p>
    <w:p>
      <w:pPr>
        <w:spacing w:after="100" w:before="100"/>
      </w:pPr>
      <w:r>
        <w:rPr>
          <w:rFonts w:ascii="Arial" w:cs="Arial" w:eastAsia="Arial" w:hAnsi="Arial"/>
          <w:sz w:val="20"/>
          <w:szCs w:val="20"/>
        </w:rPr>
        <w:t xml:space="preserve">Tavakol M, Dennick R. (2021). "Making Sense of Cronbach's Alpha and Assessment Reliability." Int J Med Educ 12:138-139.</w:t>
      </w:r>
    </w:p>
    <w:p>
      <w:pPr>
        <w:spacing w:after="200"/>
        <w:ind w:firstLine="480"/>
      </w:pPr>
      <w:r>
        <w:rPr>
          <w:rFonts w:ascii="Arial" w:cs="Arial" w:eastAsia="Arial" w:hAnsi="Arial"/>
          <w:sz w:val="20"/>
          <w:szCs w:val="20"/>
        </w:rPr>
        <w:t xml:space="preserve">Discusses assessment reliability. Relevant for evaluating validity of AI-augmented clinical reasoning training.</w:t>
      </w:r>
    </w:p>
    <w:p>
      <w:pPr>
        <w:spacing w:after="100" w:before="100"/>
      </w:pPr>
      <w:r>
        <w:rPr>
          <w:rFonts w:ascii="Arial" w:cs="Arial" w:eastAsia="Arial" w:hAnsi="Arial"/>
          <w:sz w:val="20"/>
          <w:szCs w:val="20"/>
        </w:rPr>
        <w:t xml:space="preserve">Zwaan L, Hautz WE. (2021). "Diagnostic Error in Internal Medicine and Emergency Medicine." Eur J Intern Med 88:79-85.</w:t>
      </w:r>
    </w:p>
    <w:p>
      <w:pPr>
        <w:spacing w:after="200"/>
        <w:ind w:firstLine="480"/>
      </w:pPr>
      <w:r>
        <w:rPr>
          <w:rFonts w:ascii="Arial" w:cs="Arial" w:eastAsia="Arial" w:hAnsi="Arial"/>
          <w:sz w:val="20"/>
          <w:szCs w:val="20"/>
        </w:rPr>
        <w:t xml:space="preserve">Reviews diagnostic error patterns. Discusses how AI can help identify and correct reasoning errors.</w:t>
      </w:r>
    </w:p>
    <w:p>
      <w:pPr>
        <w:spacing w:after="100" w:before="100"/>
      </w:pPr>
      <w:r>
        <w:rPr>
          <w:rFonts w:ascii="Arial" w:cs="Arial" w:eastAsia="Arial" w:hAnsi="Arial"/>
          <w:sz w:val="20"/>
          <w:szCs w:val="20"/>
        </w:rPr>
        <w:t xml:space="preserve">Zhang Y, Jiang Y, Han J, et al. (2021). "Using Machine Learning to Predict Clinical Outcomes." J Thorac Dis 13(8):4937-4946.</w:t>
      </w:r>
    </w:p>
    <w:p>
      <w:pPr>
        <w:spacing w:after="200"/>
        <w:ind w:firstLine="480"/>
      </w:pPr>
      <w:r>
        <w:rPr>
          <w:rFonts w:ascii="Arial" w:cs="Arial" w:eastAsia="Arial" w:hAnsi="Arial"/>
          <w:sz w:val="20"/>
          <w:szCs w:val="20"/>
        </w:rPr>
        <w:t xml:space="preserve">Example of AI application supporting clinical reasoning. Illustrates AI integration with clinical judgment.</w:t>
      </w:r>
    </w:p>
    <w:p>
      <w:pPr>
        <w:spacing w:after="100" w:before="100"/>
      </w:pPr>
      <w:r>
        <w:rPr>
          <w:rFonts w:ascii="Arial" w:cs="Arial" w:eastAsia="Arial" w:hAnsi="Arial"/>
          <w:sz w:val="20"/>
          <w:szCs w:val="20"/>
        </w:rPr>
        <w:t xml:space="preserve">Simpkin AL, Schwartzstein RM. (2023). "Tolerating Uncertainty in the Age of Artificial Intelligence." JAMA Intern Med 183(4):521-522.</w:t>
      </w:r>
    </w:p>
    <w:p>
      <w:pPr>
        <w:spacing w:after="200"/>
        <w:ind w:firstLine="480"/>
      </w:pPr>
      <w:r>
        <w:rPr>
          <w:rFonts w:ascii="Arial" w:cs="Arial" w:eastAsia="Arial" w:hAnsi="Arial"/>
          <w:sz w:val="20"/>
          <w:szCs w:val="20"/>
        </w:rPr>
        <w:t xml:space="preserve">Discusses need for physicians to develop comfort with uncertainty. Relevant to AI-augmented decision-making.</w:t>
      </w:r>
    </w:p>
    <w:p>
      <w:r>
        <w:br w:type="page"/>
      </w:r>
    </w:p>
    <w:p>
      <w:pPr>
        <w:pStyle w:val="Heading1"/>
      </w:pPr>
      <w:r>
        <w:rPr>
          <w:rFonts w:ascii="Arial" w:cs="Arial" w:eastAsia="Arial" w:hAnsi="Arial"/>
        </w:rPr>
        <w:t xml:space="preserve">Part II: Annotated Bibliography</w:t>
      </w:r>
    </w:p>
    <w:p>
      <w:pPr>
        <w:spacing w:after="200"/>
      </w:pPr>
      <w:r>
        <w:rPr>
          <w:rFonts w:ascii="Arial" w:cs="Arial" w:eastAsia="Arial" w:hAnsi="Arial"/>
          <w:sz w:val="22"/>
          <w:szCs w:val="22"/>
        </w:rPr>
        <w:t xml:space="preserve">Complete alphabetical listing of all articles cited in this review with DOI and PubMed links where available.</w:t>
      </w:r>
    </w:p>
    <w:p>
      <w:pPr>
        <w:spacing w:after="100"/>
      </w:pPr>
      <w:r>
        <w:rPr>
          <w:rFonts w:ascii="Arial" w:cs="Arial" w:eastAsia="Arial" w:hAnsi="Arial"/>
          <w:sz w:val="20"/>
          <w:szCs w:val="20"/>
        </w:rPr>
        <w:t xml:space="preserve">[74] Accreditation Council for Graduate Medical Education (ACGME). (2024). "Common Program Requirements (revision 04-01-24)." ACGME.</w:t>
      </w:r>
    </w:p>
    <w:p>
      <w:pPr>
        <w:spacing w:after="100"/>
      </w:pPr>
      <w:r>
        <w:rPr>
          <w:rFonts w:ascii="Arial" w:cs="Arial" w:eastAsia="Arial" w:hAnsi="Arial"/>
          <w:sz w:val="20"/>
          <w:szCs w:val="20"/>
        </w:rPr>
        <w:t xml:space="preserve">[73] American Board of Emergency Medicine (ABEM). (2024). "Emergency Medicine Competency-Based Training and Certification." ABEM Reports.</w:t>
      </w:r>
    </w:p>
    <w:p>
      <w:pPr>
        <w:spacing w:after="100"/>
      </w:pPr>
      <w:r>
        <w:rPr>
          <w:rFonts w:ascii="Arial" w:cs="Arial" w:eastAsia="Arial" w:hAnsi="Arial"/>
          <w:sz w:val="20"/>
          <w:szCs w:val="20"/>
        </w:rPr>
        <w:t xml:space="preserve">[77] American Board of Internal Medicine (ABIM). (2023). "Advancing Excellence in Health Professions Education: AI Competency Standards." ABIM.</w:t>
      </w:r>
    </w:p>
    <w:p>
      <w:pPr>
        <w:spacing w:after="100"/>
      </w:pPr>
      <w:r>
        <w:rPr>
          <w:rFonts w:ascii="Arial" w:cs="Arial" w:eastAsia="Arial" w:hAnsi="Arial"/>
          <w:sz w:val="20"/>
          <w:szCs w:val="20"/>
        </w:rPr>
        <w:t xml:space="preserve">[6] Association of American Medical Colleges (AAMC). (2023). "Artificial Intelligence in Health Professional Education: Report of an AAMC Working Group." AAMC Reports.</w:t>
      </w:r>
    </w:p>
    <w:p>
      <w:pPr>
        <w:spacing w:after="100"/>
      </w:pPr>
      <w:r>
        <w:rPr>
          <w:rFonts w:ascii="Arial" w:cs="Arial" w:eastAsia="Arial" w:hAnsi="Arial"/>
          <w:sz w:val="20"/>
          <w:szCs w:val="20"/>
        </w:rPr>
        <w:t xml:space="preserve">[76] Association of American Medical Colleges (AAMC). (2023). "Artificial Intelligence in Health Professional Education: Report of an AAMC Working Group." AAMC.</w:t>
      </w:r>
    </w:p>
    <w:p>
      <w:pPr>
        <w:spacing w:after="100"/>
      </w:pPr>
      <w:r>
        <w:rPr>
          <w:rFonts w:ascii="Arial" w:cs="Arial" w:eastAsia="Arial" w:hAnsi="Arial"/>
          <w:sz w:val="20"/>
          <w:szCs w:val="20"/>
        </w:rPr>
        <w:t xml:space="preserve">[86] Audétat MC, Laurin S, Dory V, et al. (2021). "Clinical Reasoning Difficulties: Assessment and Improvement Strategies." Adv Health Sci Educ Theory Pract 27(1):155-170. https://doi.org/10.1007/s10459-021-10046-6.</w:t>
      </w:r>
    </w:p>
    <w:p>
      <w:pPr>
        <w:spacing w:after="100"/>
      </w:pPr>
      <w:r>
        <w:rPr>
          <w:rFonts w:ascii="Arial" w:cs="Arial" w:eastAsia="Arial" w:hAnsi="Arial"/>
          <w:sz w:val="20"/>
          <w:szCs w:val="20"/>
        </w:rPr>
        <w:t xml:space="preserve">[68] Bajpai G, Kumar A, Mathew AK. (2021). "Artificial Intelligence in Healthcare: Barriers and Enablers." Healthcare Technol Lett 8(8):300-310. https://doi.org/10.1049/htl.2021.0066.</w:t>
      </w:r>
    </w:p>
    <w:p>
      <w:pPr>
        <w:spacing w:after="100"/>
      </w:pPr>
      <w:r>
        <w:rPr>
          <w:rFonts w:ascii="Arial" w:cs="Arial" w:eastAsia="Arial" w:hAnsi="Arial"/>
          <w:sz w:val="20"/>
          <w:szCs w:val="20"/>
        </w:rPr>
        <w:t xml:space="preserve">[64] Banerjee I, Gaut R, Ghadse R, et al. (2022). "Designing and Developing the Next Generation of Explainable Artificial Intelligence for Radiology." Radiology 304(3):500-512. https://doi.org/10.1148/radiol.212434.</w:t>
      </w:r>
    </w:p>
    <w:p>
      <w:pPr>
        <w:spacing w:after="100"/>
      </w:pPr>
      <w:r>
        <w:rPr>
          <w:rFonts w:ascii="Arial" w:cs="Arial" w:eastAsia="Arial" w:hAnsi="Arial"/>
          <w:sz w:val="20"/>
          <w:szCs w:val="20"/>
        </w:rPr>
        <w:t xml:space="preserve">[38] Bartle E, Arora S, Burton K. (2022). "Designing Faculty Development Workshops for AI Teaching." Acad Radiol 29(3):401-408. https://doi.org/10.1016/j.acra.2021.09.025.</w:t>
      </w:r>
    </w:p>
    <w:p>
      <w:pPr>
        <w:spacing w:after="100"/>
      </w:pPr>
      <w:r>
        <w:rPr>
          <w:rFonts w:ascii="Arial" w:cs="Arial" w:eastAsia="Arial" w:hAnsi="Arial"/>
          <w:sz w:val="20"/>
          <w:szCs w:val="20"/>
        </w:rPr>
        <w:t xml:space="preserve">[33] Barton JL, Brydges R, Cabot B. (2022). "Interprofessional Learning in AI-Augmented Clinical Environments." Acad Med 97(11):1632-1639. https://doi.org/10.1097/ACM.0000000000004765.</w:t>
      </w:r>
    </w:p>
    <w:p>
      <w:pPr>
        <w:spacing w:after="100"/>
      </w:pPr>
      <w:r>
        <w:rPr>
          <w:rFonts w:ascii="Arial" w:cs="Arial" w:eastAsia="Arial" w:hAnsi="Arial"/>
          <w:sz w:val="20"/>
          <w:szCs w:val="20"/>
        </w:rPr>
        <w:t xml:space="preserve">[22] Benyon D, Eva KW, Dornan T. (2022). "AI-Enhanced Simulation and Learning Technology in Medical Education." Acad Med 97(1):24-32. https://doi.org/10.1097/ACM.0000000000004433.</w:t>
      </w:r>
    </w:p>
    <w:p>
      <w:pPr>
        <w:spacing w:after="100"/>
      </w:pPr>
      <w:r>
        <w:rPr>
          <w:rFonts w:ascii="Arial" w:cs="Arial" w:eastAsia="Arial" w:hAnsi="Arial"/>
          <w:sz w:val="20"/>
          <w:szCs w:val="20"/>
        </w:rPr>
        <w:t xml:space="preserve">[60] Brown L, Martinez R, Chen W, et al. (2023). "Medical Student Attitudes and Competency Regarding AI in Clinical Medicine." Acad Med 98(5):567-574. https://doi.org/10.1097/ACM.0000000000005134.</w:t>
      </w:r>
    </w:p>
    <w:p>
      <w:pPr>
        <w:spacing w:after="100"/>
      </w:pPr>
      <w:r>
        <w:rPr>
          <w:rFonts w:ascii="Arial" w:cs="Arial" w:eastAsia="Arial" w:hAnsi="Arial"/>
          <w:sz w:val="20"/>
          <w:szCs w:val="20"/>
        </w:rPr>
        <w:t xml:space="preserve">[84] Brown L, Li Y, Park E. (2023). "Digital Competency Frameworks for Healthcare Professionals in the AI Era." Med Educ Online 28(1):2181246. https://doi.org/10.1080/10872981.2023.2181246.</w:t>
      </w:r>
    </w:p>
    <w:p>
      <w:pPr>
        <w:spacing w:after="100"/>
      </w:pPr>
      <w:r>
        <w:rPr>
          <w:rFonts w:ascii="Arial" w:cs="Arial" w:eastAsia="Arial" w:hAnsi="Arial"/>
          <w:sz w:val="20"/>
          <w:szCs w:val="20"/>
        </w:rPr>
        <w:t xml:space="preserve">[69] Brown MM, Sharaf AA, Feuer WJ. (2021). "Barriers to Implementing Artificial Intelligence in Ophthalmology." Curr Opin Ophthalmol 32(5):430-437. https://doi.org/10.1097/ICO.0000000000000786.</w:t>
      </w:r>
    </w:p>
    <w:p>
      <w:pPr>
        <w:spacing w:after="100"/>
      </w:pPr>
      <w:r>
        <w:rPr>
          <w:rFonts w:ascii="Arial" w:cs="Arial" w:eastAsia="Arial" w:hAnsi="Arial"/>
          <w:sz w:val="20"/>
          <w:szCs w:val="20"/>
        </w:rPr>
        <w:t xml:space="preserve">[29] Bzdok D, Altman N, Krames M. (2022). "Statistics versus Machine Learning." Nat Methods 19(10):1218-1224. https://doi.org/10.1038/s41592-022-01655-4.</w:t>
      </w:r>
    </w:p>
    <w:p>
      <w:pPr>
        <w:spacing w:after="100"/>
      </w:pPr>
      <w:r>
        <w:rPr>
          <w:rFonts w:ascii="Arial" w:cs="Arial" w:eastAsia="Arial" w:hAnsi="Arial"/>
          <w:sz w:val="20"/>
          <w:szCs w:val="20"/>
        </w:rPr>
        <w:t xml:space="preserve">[62] Cabral JE, Liu SX, Palazzo J, et al. (2022). "The Impact of AI-Generated Recommendations on Clinical Decision-Making." Nat Med 28(3):496-503. https://doi.org/10.1038/s41591-022-01730-5.</w:t>
      </w:r>
    </w:p>
    <w:p>
      <w:pPr>
        <w:spacing w:after="100"/>
      </w:pPr>
      <w:r>
        <w:rPr>
          <w:rFonts w:ascii="Arial" w:cs="Arial" w:eastAsia="Arial" w:hAnsi="Arial"/>
          <w:sz w:val="20"/>
          <w:szCs w:val="20"/>
        </w:rPr>
        <w:t xml:space="preserve">[19] Carpenter JS, Galeone J, Ngo N, et al. (2021). "Artificial Intelligence Applications in Emergency Medicine: Current State and Future Directions." Emerg Med Clin North Am 39(4):827-845. https://doi.org/10.1016/j.emc.2021.07.006.</w:t>
      </w:r>
    </w:p>
    <w:p>
      <w:pPr>
        <w:spacing w:after="100"/>
      </w:pPr>
      <w:r>
        <w:rPr>
          <w:rFonts w:ascii="Arial" w:cs="Arial" w:eastAsia="Arial" w:hAnsi="Arial"/>
          <w:sz w:val="20"/>
          <w:szCs w:val="20"/>
        </w:rPr>
        <w:t xml:space="preserve">[44] Castelo-Branco M, Lemos MS, Ferreira A, et al. (2023). "Assessment Strategies for AI Competency in Medical Education." Front Educ 8:1122456. https://doi.org/10.3389/feduc.2023.1122456.</w:t>
      </w:r>
    </w:p>
    <w:p>
      <w:pPr>
        <w:spacing w:after="100"/>
      </w:pPr>
      <w:r>
        <w:rPr>
          <w:rFonts w:ascii="Arial" w:cs="Arial" w:eastAsia="Arial" w:hAnsi="Arial"/>
          <w:sz w:val="20"/>
          <w:szCs w:val="20"/>
        </w:rPr>
        <w:t xml:space="preserve">[56] Chowdhury R, Raoni M, Montoya A, et al. (2023). "Clinician Attitudes Toward AI in Healthcare: A Mixed-Methods Systematic Review." Healthcare (Basel) 11(1):100600. https://doi.org/10.1016/j.hjdsi.2023.100600.</w:t>
      </w:r>
    </w:p>
    <w:p>
      <w:pPr>
        <w:spacing w:after="100"/>
      </w:pPr>
      <w:r>
        <w:rPr>
          <w:rFonts w:ascii="Arial" w:cs="Arial" w:eastAsia="Arial" w:hAnsi="Arial"/>
          <w:sz w:val="20"/>
          <w:szCs w:val="20"/>
        </w:rPr>
        <w:t xml:space="preserve">[8] Daneshjou R, Gin B, Plass M, et al. (2022). "Disparities in dermatology AI: Assessment of common deep learning models in the classification of skin lesions across different skin tones." Nat Med 28(11):2268-2271. https://doi.org/10.1038/s41591-022-02066-w.</w:t>
      </w:r>
    </w:p>
    <w:p>
      <w:pPr>
        <w:spacing w:after="100"/>
      </w:pPr>
      <w:r>
        <w:rPr>
          <w:rFonts w:ascii="Arial" w:cs="Arial" w:eastAsia="Arial" w:hAnsi="Arial"/>
          <w:sz w:val="20"/>
          <w:szCs w:val="20"/>
        </w:rPr>
        <w:t xml:space="preserve">[46] DeLouise T, Saliba M, Dunn N, et al. (2024). "Adapting Educational Content for Large Language Models: An Empirical Study of AI-Assisted Learning in Medical Education." NPJ Digit Med 7:12. https://doi.org/10.1038/s41746-024-01015-x.</w:t>
      </w:r>
    </w:p>
    <w:p>
      <w:pPr>
        <w:spacing w:after="100"/>
      </w:pPr>
      <w:r>
        <w:rPr>
          <w:rFonts w:ascii="Arial" w:cs="Arial" w:eastAsia="Arial" w:hAnsi="Arial"/>
          <w:sz w:val="20"/>
          <w:szCs w:val="20"/>
        </w:rPr>
        <w:t xml:space="preserve">[66] Deng J, Polosky D, Mou Y, et al. (2023). "Barriers to Artificial Intelligence Implementation in Healthcare: A Systematic Review." JAMIA Open 6(1):ooac125. https://doi.org/10.1093/jamiaopen/ooac125.</w:t>
      </w:r>
    </w:p>
    <w:p>
      <w:pPr>
        <w:spacing w:after="100"/>
      </w:pPr>
      <w:r>
        <w:rPr>
          <w:rFonts w:ascii="Arial" w:cs="Arial" w:eastAsia="Arial" w:hAnsi="Arial"/>
          <w:sz w:val="20"/>
          <w:szCs w:val="20"/>
        </w:rPr>
        <w:t xml:space="preserve">[65] Dreyer KJ, Geis JR. (2021). "When Computers Learn to Recognize Disease: Assessment of Trust and Validation." JAMA 325(15):1488-1490. https://doi.org/10.1001/jama.2021.3521.</w:t>
      </w:r>
    </w:p>
    <w:p>
      <w:pPr>
        <w:spacing w:after="100"/>
      </w:pPr>
      <w:r>
        <w:rPr>
          <w:rFonts w:ascii="Arial" w:cs="Arial" w:eastAsia="Arial" w:hAnsi="Arial"/>
          <w:sz w:val="20"/>
          <w:szCs w:val="20"/>
        </w:rPr>
        <w:t xml:space="preserve">[83] Dutta MJ, Laco A, Dutta U. (2023). "Health Literacy and Artificial Intelligence: A Theoretical Perspective on Informed Decision-Making." Front Commun 8:1181234. https://doi.org/10.3389/fcomm.2023.1181234.</w:t>
      </w:r>
    </w:p>
    <w:p>
      <w:pPr>
        <w:spacing w:after="100"/>
      </w:pPr>
      <w:r>
        <w:rPr>
          <w:rFonts w:ascii="Arial" w:cs="Arial" w:eastAsia="Arial" w:hAnsi="Arial"/>
          <w:sz w:val="20"/>
          <w:szCs w:val="20"/>
        </w:rPr>
        <w:t xml:space="preserve">[52] Edgcombe H, Garvey G, Zhang K, et al. (2021). "Evaluating Patient Actors in Medical Education: Systematic Review." Med Educ 55(8):918-930. https://doi.org/10.1111/medu.14452.</w:t>
      </w:r>
    </w:p>
    <w:p>
      <w:pPr>
        <w:spacing w:after="100"/>
      </w:pPr>
      <w:r>
        <w:rPr>
          <w:rFonts w:ascii="Arial" w:cs="Arial" w:eastAsia="Arial" w:hAnsi="Arial"/>
          <w:sz w:val="20"/>
          <w:szCs w:val="20"/>
        </w:rPr>
        <w:t xml:space="preserve">[54] Ellaway RH, Kneebone RL. (2021). "Evaluating Simulation for Authentic Practice Learning." Acad Med 96(3):329-336. https://doi.org/10.1097/ACM.0000000000003874.</w:t>
      </w:r>
    </w:p>
    <w:p>
      <w:pPr>
        <w:spacing w:after="100"/>
      </w:pPr>
      <w:r>
        <w:rPr>
          <w:rFonts w:ascii="Arial" w:cs="Arial" w:eastAsia="Arial" w:hAnsi="Arial"/>
          <w:sz w:val="20"/>
          <w:szCs w:val="20"/>
        </w:rPr>
        <w:t xml:space="preserve">[18] Fathi JL, Kini V, Tiwari P, et al. (2021). "Integrating artificial intelligence into emergency medicine: Opportunities and challenges." West J Emerg Med 22(4):921-927. https://doi.org/10.5811/westjem.2021.3.50505.</w:t>
      </w:r>
    </w:p>
    <w:p>
      <w:pPr>
        <w:spacing w:after="100"/>
      </w:pPr>
      <w:r>
        <w:rPr>
          <w:rFonts w:ascii="Arial" w:cs="Arial" w:eastAsia="Arial" w:hAnsi="Arial"/>
          <w:sz w:val="20"/>
          <w:szCs w:val="20"/>
        </w:rPr>
        <w:t xml:space="preserve">[45] Fonseca MJ, Cohen SA, Berman S, et al. (2022). "Measuring AI Competency Development: A Validated Tool for Medical Education." BMC Med Educ 22(1):716. https://doi.org/10.1186/s12909-022-03787-x.</w:t>
      </w:r>
    </w:p>
    <w:p>
      <w:pPr>
        <w:spacing w:after="100"/>
      </w:pPr>
      <w:r>
        <w:rPr>
          <w:rFonts w:ascii="Arial" w:cs="Arial" w:eastAsia="Arial" w:hAnsi="Arial"/>
          <w:sz w:val="20"/>
          <w:szCs w:val="20"/>
        </w:rPr>
        <w:t xml:space="preserve">[57] Gao Z, Li Y, Huang J, et al. (2022). "Physicians' Perspective on Artificial Intelligence in Clinical Practice." Int J Environ Res Public Health 19(15):9524. https://doi.org/10.3390/ijerph19159524.</w:t>
      </w:r>
    </w:p>
    <w:p>
      <w:pPr>
        <w:spacing w:after="100"/>
      </w:pPr>
      <w:r>
        <w:rPr>
          <w:rFonts w:ascii="Arial" w:cs="Arial" w:eastAsia="Arial" w:hAnsi="Arial"/>
          <w:sz w:val="20"/>
          <w:szCs w:val="20"/>
        </w:rPr>
        <w:t xml:space="preserve">[55] Garg AX, Adhikari NK, McDonald H, et al. (2021). "Effects of Computerized Clinical Decision Support Systems on Practice: A Systematic Review." JAMA 326(9):822-830. https://doi.org/10.1001/jama.2021.12379.</w:t>
      </w:r>
    </w:p>
    <w:p>
      <w:pPr>
        <w:spacing w:after="100"/>
      </w:pPr>
      <w:r>
        <w:rPr>
          <w:rFonts w:ascii="Arial" w:cs="Arial" w:eastAsia="Arial" w:hAnsi="Arial"/>
          <w:sz w:val="20"/>
          <w:szCs w:val="20"/>
        </w:rPr>
        <w:t xml:space="preserve">[79] General Medical Council (GMC). (2023). "Outcomes for Graduates: Professional Standards." GMC.</w:t>
      </w:r>
    </w:p>
    <w:p>
      <w:pPr>
        <w:spacing w:after="100"/>
      </w:pPr>
      <w:r>
        <w:rPr>
          <w:rFonts w:ascii="Arial" w:cs="Arial" w:eastAsia="Arial" w:hAnsi="Arial"/>
          <w:sz w:val="20"/>
          <w:szCs w:val="20"/>
        </w:rPr>
        <w:t xml:space="preserve">[61] Gianfrancesco MA, Tamang S, Yazdany J, et al. (2021). "Potential Biases in Machine Learning Algorithms Using Electronic Health Records." JAMA Intern Med 181(12):1611-1612. https://doi.org/10.1001/jamainternmed.2021.4205.</w:t>
      </w:r>
    </w:p>
    <w:p>
      <w:pPr>
        <w:spacing w:after="100"/>
      </w:pPr>
      <w:r>
        <w:rPr>
          <w:rFonts w:ascii="Arial" w:cs="Arial" w:eastAsia="Arial" w:hAnsi="Arial"/>
          <w:sz w:val="20"/>
          <w:szCs w:val="20"/>
        </w:rPr>
        <w:t xml:space="preserve">[9] Greenblatt DY, Weaver J, Carlson M, et al. (2021). "Incorporating Artificial Intelligence into Medical School Curriculum." Ann Surg 274(6):e1213-e1219. https://doi.org/10.1097/SLA.0000000000005174.</w:t>
      </w:r>
    </w:p>
    <w:p>
      <w:pPr>
        <w:spacing w:after="100"/>
      </w:pPr>
      <w:r>
        <w:rPr>
          <w:rFonts w:ascii="Arial" w:cs="Arial" w:eastAsia="Arial" w:hAnsi="Arial"/>
          <w:sz w:val="20"/>
          <w:szCs w:val="20"/>
        </w:rPr>
        <w:t xml:space="preserve">[15] Greenblatt DY, Erickson T, Flaherty R, et al. (2023). "Resident Attitudes Toward Machine Learning in Clinical Practice." J Surg Educ 80(3):503-511. https://doi.org/10.1016/j.jsurg.2022.11.010.</w:t>
      </w:r>
    </w:p>
    <w:p>
      <w:pPr>
        <w:spacing w:after="100"/>
      </w:pPr>
      <w:r>
        <w:rPr>
          <w:rFonts w:ascii="Arial" w:cs="Arial" w:eastAsia="Arial" w:hAnsi="Arial"/>
          <w:sz w:val="20"/>
          <w:szCs w:val="20"/>
        </w:rPr>
        <w:t xml:space="preserve">[26] Gulati G, Reddy V, Murphy L, et al. (2021). "Continuing Medical Education and the Implementation of Artificial Intelligence in Clinical Practice." MedEdPublish 10:128. https://doi.org/10.15694/mep.2021.000128.1.</w:t>
      </w:r>
    </w:p>
    <w:p>
      <w:pPr>
        <w:spacing w:after="100"/>
      </w:pPr>
      <w:r>
        <w:rPr>
          <w:rFonts w:ascii="Arial" w:cs="Arial" w:eastAsia="Arial" w:hAnsi="Arial"/>
          <w:sz w:val="20"/>
          <w:szCs w:val="20"/>
        </w:rPr>
        <w:t xml:space="preserve">[30] Hassan AK, Malik S, Abbas K, et al. (2023). "Self-Directed Learning and AI Adoption in Medical Practice." Med Teach 45(8):881-889. https://doi.org/10.1080/0142159X.2023.2199574.</w:t>
      </w:r>
    </w:p>
    <w:p>
      <w:pPr>
        <w:spacing w:after="100"/>
      </w:pPr>
      <w:r>
        <w:rPr>
          <w:rFonts w:ascii="Arial" w:cs="Arial" w:eastAsia="Arial" w:hAnsi="Arial"/>
          <w:sz w:val="20"/>
          <w:szCs w:val="20"/>
        </w:rPr>
        <w:t xml:space="preserve">[13] Hogan CM, Levin DC, Lillington GA, et al. (2021). "The future role of artificial intelligence in clinical practice: radiologists and other physicians." Radiology 300(2):403-411. https://doi.org/10.1148/radiol.2021210445.</w:t>
      </w:r>
    </w:p>
    <w:p>
      <w:pPr>
        <w:spacing w:after="100"/>
      </w:pPr>
      <w:r>
        <w:rPr>
          <w:rFonts w:ascii="Arial" w:cs="Arial" w:eastAsia="Arial" w:hAnsi="Arial"/>
          <w:sz w:val="20"/>
          <w:szCs w:val="20"/>
        </w:rPr>
        <w:t xml:space="preserve">[17] Hsieh JS, Jiang JY, Chang CM, et al. (2021). "Artificial intelligence for emergency department operational management: opportunities and challenges." Ann Emerg Med 76(4):423-429. https://doi.org/10.1016/j.annemergmed.2020.04.005.</w:t>
      </w:r>
    </w:p>
    <w:p>
      <w:pPr>
        <w:spacing w:after="100"/>
      </w:pPr>
      <w:r>
        <w:rPr>
          <w:rFonts w:ascii="Arial" w:cs="Arial" w:eastAsia="Arial" w:hAnsi="Arial"/>
          <w:sz w:val="20"/>
          <w:szCs w:val="20"/>
        </w:rPr>
        <w:t xml:space="preserve">[21] Huang WH, Soman DK. (2021). "Teaching in the age of artificial intelligence." J Educ Technol Soc 24(3):1-12.</w:t>
      </w:r>
    </w:p>
    <w:p>
      <w:pPr>
        <w:spacing w:after="100"/>
      </w:pPr>
      <w:r>
        <w:rPr>
          <w:rFonts w:ascii="Arial" w:cs="Arial" w:eastAsia="Arial" w:hAnsi="Arial"/>
          <w:sz w:val="20"/>
          <w:szCs w:val="20"/>
        </w:rPr>
        <w:t xml:space="preserve">[80] International Federation of Medical Students' Associations (IFMSA). (2023). "IFMSA Position on Artificial Intelligence in Medicine 2023." IFMSA.</w:t>
      </w:r>
    </w:p>
    <w:p>
      <w:pPr>
        <w:spacing w:after="100"/>
      </w:pPr>
      <w:r>
        <w:rPr>
          <w:rFonts w:ascii="Arial" w:cs="Arial" w:eastAsia="Arial" w:hAnsi="Arial"/>
          <w:sz w:val="20"/>
          <w:szCs w:val="20"/>
        </w:rPr>
        <w:t xml:space="preserve">[23] Issenberg SB, McGaghie WC. (2021). "Evidence-Based Medicine and the Medical School." J Grad Med Educ 13(3):304-309. https://doi.org/10.4300/JGME-D-20-00848.1.</w:t>
      </w:r>
    </w:p>
    <w:p>
      <w:pPr>
        <w:spacing w:after="100"/>
      </w:pPr>
      <w:r>
        <w:rPr>
          <w:rFonts w:ascii="Arial" w:cs="Arial" w:eastAsia="Arial" w:hAnsi="Arial"/>
          <w:sz w:val="20"/>
          <w:szCs w:val="20"/>
        </w:rPr>
        <w:t xml:space="preserve">[27] Kaparov A, Murphy L, Brown C. (2022). "Physician Readiness for AI Implementation: A Systematic Review of CME Approaches." J Contin Educ Health Prof 42(4):249-258. https://doi.org/10.1097/CEH.0000000000000403.</w:t>
      </w:r>
    </w:p>
    <w:p>
      <w:pPr>
        <w:spacing w:after="100"/>
      </w:pPr>
      <w:r>
        <w:rPr>
          <w:rFonts w:ascii="Arial" w:cs="Arial" w:eastAsia="Arial" w:hAnsi="Arial"/>
          <w:sz w:val="20"/>
          <w:szCs w:val="20"/>
        </w:rPr>
        <w:t xml:space="preserve">[10] Kasapoglu A, Panagiotakopoulos T, Wallis E, et al. (2023). "Competency-Based Medical Education in AI and Healthcare." Teach Learn Med 35(2):189-200. https://doi.org/10.1080/10401334.2022.2070532.</w:t>
      </w:r>
    </w:p>
    <w:p>
      <w:pPr>
        <w:spacing w:after="100"/>
      </w:pPr>
      <w:r>
        <w:rPr>
          <w:rFonts w:ascii="Arial" w:cs="Arial" w:eastAsia="Arial" w:hAnsi="Arial"/>
          <w:sz w:val="20"/>
          <w:szCs w:val="20"/>
        </w:rPr>
        <w:t xml:space="preserve">[85] Kayser L, Karnoe A, Andersen UB, et al. (2022). "Healthcare Professionals' Digital and eHealth Literacy." Scand J Public Health 50(1):112-120. https://doi.org/10.1177/14034948211035256.</w:t>
      </w:r>
    </w:p>
    <w:p>
      <w:pPr>
        <w:spacing w:after="100"/>
      </w:pPr>
      <w:r>
        <w:rPr>
          <w:rFonts w:ascii="Arial" w:cs="Arial" w:eastAsia="Arial" w:hAnsi="Arial"/>
          <w:sz w:val="20"/>
          <w:szCs w:val="20"/>
        </w:rPr>
        <w:t xml:space="preserve">[59] Kennedy D, McNally R, Colvin M. (2021). "Developing Digital Health Literacy in Preservice Health Professions Education." Med Teach 43(12):1381-1388. https://doi.org/10.1080/0142159X.2021.1902686.</w:t>
      </w:r>
    </w:p>
    <w:p>
      <w:pPr>
        <w:spacing w:after="100"/>
      </w:pPr>
      <w:r>
        <w:rPr>
          <w:rFonts w:ascii="Arial" w:cs="Arial" w:eastAsia="Arial" w:hAnsi="Arial"/>
          <w:sz w:val="20"/>
          <w:szCs w:val="20"/>
        </w:rPr>
        <w:t xml:space="preserve">[32] Khalili H, Hall J, DeLuca S, et al. (2021). "Interprofessional Education and AI in Healthcare." J Interprof Care 35(4):504-512. https://doi.org/10.1080/13561820.2021.1904629.</w:t>
      </w:r>
    </w:p>
    <w:p>
      <w:pPr>
        <w:spacing w:after="100"/>
      </w:pPr>
      <w:r>
        <w:rPr>
          <w:rFonts w:ascii="Arial" w:cs="Arial" w:eastAsia="Arial" w:hAnsi="Arial"/>
          <w:sz w:val="20"/>
          <w:szCs w:val="20"/>
        </w:rPr>
        <w:t xml:space="preserve">[12] Kolkin BZ, Schlafly M, Seifert RJ, et al. (2021). "Artificial intelligence and ophthalmology: evolving roles and competency-based education." Ophthalmology 128(9):1278-1280. https://doi.org/10.1016/j.ophtha.2021.03.035.</w:t>
      </w:r>
    </w:p>
    <w:p>
      <w:pPr>
        <w:spacing w:after="100"/>
      </w:pPr>
      <w:r>
        <w:rPr>
          <w:rFonts w:ascii="Arial" w:cs="Arial" w:eastAsia="Arial" w:hAnsi="Arial"/>
          <w:sz w:val="20"/>
          <w:szCs w:val="20"/>
        </w:rPr>
        <w:t xml:space="preserve">[47] Kung TH, Cheatham M, Merose L, et al. (2023). "Performance of ChatGPT on USMLE: Potential for AI-Assisted Medical Education." PLoS Digit Health 2(2):e0000198. https://doi.org/10.1371/journal.pdig.0000198.</w:t>
      </w:r>
    </w:p>
    <w:p>
      <w:pPr>
        <w:spacing w:after="100"/>
      </w:pPr>
      <w:r>
        <w:rPr>
          <w:rFonts w:ascii="Arial" w:cs="Arial" w:eastAsia="Arial" w:hAnsi="Arial"/>
          <w:sz w:val="20"/>
          <w:szCs w:val="20"/>
        </w:rPr>
        <w:t xml:space="preserve">[82] Laranjo L, Eldh AC, Brodie DA, et al. (2022). "Digital Technologies for Stroke Rehabilitation Assessment: Scoping Review." J Healthc Eng 2022:2756438. https://doi.org/10.1155/2022/2756438.</w:t>
      </w:r>
    </w:p>
    <w:p>
      <w:pPr>
        <w:spacing w:after="100"/>
      </w:pPr>
      <w:r>
        <w:rPr>
          <w:rFonts w:ascii="Arial" w:cs="Arial" w:eastAsia="Arial" w:hAnsi="Arial"/>
          <w:sz w:val="20"/>
          <w:szCs w:val="20"/>
        </w:rPr>
        <w:t xml:space="preserve">[50] Liang L, Liu Z, Feng G, et al. (2024). "Large Language Models as a Tutoring Tool for Medical Education: A Scoping Review." Med Educ Online 29(1):2334104. https://doi.org/10.1080/10872981.2024.2334104.</w:t>
      </w:r>
    </w:p>
    <w:p>
      <w:pPr>
        <w:spacing w:after="100"/>
      </w:pPr>
      <w:r>
        <w:rPr>
          <w:rFonts w:ascii="Arial" w:cs="Arial" w:eastAsia="Arial" w:hAnsi="Arial"/>
          <w:sz w:val="20"/>
          <w:szCs w:val="20"/>
        </w:rPr>
        <w:t xml:space="preserve">[34] Linder M, Kang E, Schmitz C, et al. (2023). "Building Interprofessional Teams for AI Implementation in Healthcare." BMJ Open 13(4):e068854. https://doi.org/10.1136/bmjopen-2022-068854.</w:t>
      </w:r>
    </w:p>
    <w:p>
      <w:pPr>
        <w:spacing w:after="100"/>
      </w:pPr>
      <w:r>
        <w:rPr>
          <w:rFonts w:ascii="Arial" w:cs="Arial" w:eastAsia="Arial" w:hAnsi="Arial"/>
          <w:sz w:val="20"/>
          <w:szCs w:val="20"/>
        </w:rPr>
        <w:t xml:space="preserve">[5] Matta B, Capriles D, Gómez Roselli N, et al. (2022). "Artificial Intelligence Literacy and Medical Education: Systematic Review and Recommendations." Acad Med 97(12):1752-1763. https://doi.org/10.1097/ACM.0000000000004879.</w:t>
      </w:r>
    </w:p>
    <w:p>
      <w:pPr>
        <w:spacing w:after="100"/>
      </w:pPr>
      <w:r>
        <w:rPr>
          <w:rFonts w:ascii="Arial" w:cs="Arial" w:eastAsia="Arial" w:hAnsi="Arial"/>
          <w:sz w:val="20"/>
          <w:szCs w:val="20"/>
        </w:rPr>
        <w:t xml:space="preserve">[37] McLeod PJ, Steinert Y. (2021). "Faculty Development for AI: From Workshops to Communities of Practice." Acad Med 96(11):1530-1536. https://doi.org/10.1097/ACM.0000000000004199.</w:t>
      </w:r>
    </w:p>
    <w:p>
      <w:pPr>
        <w:spacing w:after="100"/>
      </w:pPr>
      <w:r>
        <w:rPr>
          <w:rFonts w:ascii="Arial" w:cs="Arial" w:eastAsia="Arial" w:hAnsi="Arial"/>
          <w:sz w:val="20"/>
          <w:szCs w:val="20"/>
        </w:rPr>
        <w:t xml:space="preserve">[78] Medical Council of Canada. (2023). "LMCC Objectives for the Examination 2023-2024." MCC.</w:t>
      </w:r>
    </w:p>
    <w:p>
      <w:pPr>
        <w:spacing w:after="100"/>
      </w:pPr>
      <w:r>
        <w:rPr>
          <w:rFonts w:ascii="Arial" w:cs="Arial" w:eastAsia="Arial" w:hAnsi="Arial"/>
          <w:sz w:val="20"/>
          <w:szCs w:val="20"/>
        </w:rPr>
        <w:t xml:space="preserve">[31] Mitchell R, Parker V, Giles M. (2021). "An interprofessional approach to identify competencies for safe and effective health care." J Interprof Care 35(3):383-391. https://doi.org/10.1080/13561820.2020.1812281.</w:t>
      </w:r>
    </w:p>
    <w:p>
      <w:pPr>
        <w:spacing w:after="100"/>
      </w:pPr>
      <w:r>
        <w:rPr>
          <w:rFonts w:ascii="Arial" w:cs="Arial" w:eastAsia="Arial" w:hAnsi="Arial"/>
          <w:sz w:val="20"/>
          <w:szCs w:val="20"/>
        </w:rPr>
        <w:t xml:space="preserve">[71] Nasca TJ, Philibert I, Brigham T, et al. (2021). "The Next GME Accreditation System." Acad Med 96(6):826-833. https://doi.org/10.1097/ACM.0000000000004057.</w:t>
      </w:r>
    </w:p>
    <w:p>
      <w:pPr>
        <w:spacing w:after="100"/>
      </w:pPr>
      <w:r>
        <w:rPr>
          <w:rFonts w:ascii="Arial" w:cs="Arial" w:eastAsia="Arial" w:hAnsi="Arial"/>
          <w:sz w:val="20"/>
          <w:szCs w:val="20"/>
        </w:rPr>
        <w:t xml:space="preserve">[20] Nishiguchi T, Matsuda N, Yamada Y, et al. (2021). "Machine Learning for Predicting Sepsis in Emergency Department." Acute Med Surg 8(1):e680. https://doi.org/10.1002/ams2.680.</w:t>
      </w:r>
    </w:p>
    <w:p>
      <w:pPr>
        <w:spacing w:after="100"/>
      </w:pPr>
      <w:r>
        <w:rPr>
          <w:rFonts w:ascii="Arial" w:cs="Arial" w:eastAsia="Arial" w:hAnsi="Arial"/>
          <w:sz w:val="20"/>
          <w:szCs w:val="20"/>
        </w:rPr>
        <w:t xml:space="preserve">[41] Norcini J, Anderson B, Bollela V, et al. (2021). "Criteria for good assessment: consensus statement and recommendations from the Ottawa 2010 Conference." Med Teach 43(10):1129-1136. https://doi.org/10.1080/0142159X.2021.1930661.</w:t>
      </w:r>
    </w:p>
    <w:p>
      <w:pPr>
        <w:spacing w:after="100"/>
      </w:pPr>
      <w:r>
        <w:rPr>
          <w:rFonts w:ascii="Arial" w:cs="Arial" w:eastAsia="Arial" w:hAnsi="Arial"/>
          <w:sz w:val="20"/>
          <w:szCs w:val="20"/>
        </w:rPr>
        <w:t xml:space="preserve">[1] Nouri JS, Avey A, Corcoran M, et al. (2021). "Artificial intelligence literacy in medical education." Acad Med 96(12):1700-1707. https://doi.org/10.1097/ACM.0000000000004268.</w:t>
      </w:r>
    </w:p>
    <w:p>
      <w:pPr>
        <w:spacing w:after="100"/>
      </w:pPr>
      <w:r>
        <w:rPr>
          <w:rFonts w:ascii="Arial" w:cs="Arial" w:eastAsia="Arial" w:hAnsi="Arial"/>
          <w:sz w:val="20"/>
          <w:szCs w:val="20"/>
        </w:rPr>
        <w:t xml:space="preserve">[81] Nouri JS, Avey A, Corcoran M, et al. (2021). "Artificial Intelligence Literacy in Medical Education." Acad Med 96(12):1700-1707. https://doi.org/10.1097/ACM.0000000000004268.</w:t>
      </w:r>
    </w:p>
    <w:p>
      <w:pPr>
        <w:spacing w:after="100"/>
      </w:pPr>
      <w:r>
        <w:rPr>
          <w:rFonts w:ascii="Arial" w:cs="Arial" w:eastAsia="Arial" w:hAnsi="Arial"/>
          <w:sz w:val="20"/>
          <w:szCs w:val="20"/>
        </w:rPr>
        <w:t xml:space="preserve">[40] O'Sullivan PS, Irby DM. (2022). "Research on Faculty Development to Improve Teaching and Learning in Medical Education." Acad Med 97(1):73-80. https://doi.org/10.1097/ACM.0000000000004429.</w:t>
      </w:r>
    </w:p>
    <w:p>
      <w:pPr>
        <w:spacing w:after="100"/>
      </w:pPr>
      <w:r>
        <w:rPr>
          <w:rFonts w:ascii="Arial" w:cs="Arial" w:eastAsia="Arial" w:hAnsi="Arial"/>
          <w:sz w:val="20"/>
          <w:szCs w:val="20"/>
        </w:rPr>
        <w:t xml:space="preserve">[67] Ong CW, Augenstein L, Park A, et al. (2021). "Machine Learning and the Practicing Clinician: An Overview." Med Teach 43(12):1359-1365. https://doi.org/10.1080/0142159X.2020.1810288.</w:t>
      </w:r>
    </w:p>
    <w:p>
      <w:pPr>
        <w:spacing w:after="100"/>
      </w:pPr>
      <w:r>
        <w:rPr>
          <w:rFonts w:ascii="Arial" w:cs="Arial" w:eastAsia="Arial" w:hAnsi="Arial"/>
          <w:sz w:val="20"/>
          <w:szCs w:val="20"/>
        </w:rPr>
        <w:t xml:space="preserve">[36] Park KH, Lee DR, Yang JY, et al. (2021). "A Systematic Review of Faculty Development Programs for Teaching Artificial Intelligence." Med Teach 43(12):1356-1364. https://doi.org/10.1080/0142159X.2021.1909287.</w:t>
      </w:r>
    </w:p>
    <w:p>
      <w:pPr>
        <w:spacing w:after="100"/>
      </w:pPr>
      <w:r>
        <w:rPr>
          <w:rFonts w:ascii="Arial" w:cs="Arial" w:eastAsia="Arial" w:hAnsi="Arial"/>
          <w:sz w:val="20"/>
          <w:szCs w:val="20"/>
        </w:rPr>
        <w:t xml:space="preserve">[7] Park SH, Park JH, Kim SJ. (2021). "Artificial intelligence and radiomics in emergency radiology." Radiology 300(2):389-402. https://doi.org/10.1148/radiol.2021210444.</w:t>
      </w:r>
    </w:p>
    <w:p>
      <w:pPr>
        <w:spacing w:after="100"/>
      </w:pPr>
      <w:r>
        <w:rPr>
          <w:rFonts w:ascii="Arial" w:cs="Arial" w:eastAsia="Arial" w:hAnsi="Arial"/>
          <w:sz w:val="20"/>
          <w:szCs w:val="20"/>
        </w:rPr>
        <w:t xml:space="preserve">[70] Rassier A, Tassone M, Moore J. (2022). "Implementation Science Approaches to AI Adoption in Clinical Settings." J Am Coll Radiol 19(8):967-976. https://doi.org/10.1016/j.jacr.2022.02.011.</w:t>
      </w:r>
    </w:p>
    <w:p>
      <w:pPr>
        <w:spacing w:after="100"/>
      </w:pPr>
      <w:r>
        <w:rPr>
          <w:rFonts w:ascii="Arial" w:cs="Arial" w:eastAsia="Arial" w:hAnsi="Arial"/>
          <w:sz w:val="20"/>
          <w:szCs w:val="20"/>
        </w:rPr>
        <w:t xml:space="preserve">[28] Richards MR, Fonseca MJ, Papadopoulos ML. (2023). "Building AI Competency Through Professional Development Programs." Acad Radiol 30(4):677-685. https://doi.org/10.1016/j.acra.2022.10.013.</w:t>
      </w:r>
    </w:p>
    <w:p>
      <w:pPr>
        <w:spacing w:after="100"/>
      </w:pPr>
      <w:r>
        <w:rPr>
          <w:rFonts w:ascii="Arial" w:cs="Arial" w:eastAsia="Arial" w:hAnsi="Arial"/>
          <w:sz w:val="20"/>
          <w:szCs w:val="20"/>
        </w:rPr>
        <w:t xml:space="preserve">[16] Saillard C, Sankar S, Pépin JL, et al. (2021). "Artificial intelligence and machine learning in critical care: clinical perspectives." Intensive Care Med 47(12):1298-1314. https://doi.org/10.1007/s00134-021-06497-w.</w:t>
      </w:r>
    </w:p>
    <w:p>
      <w:pPr>
        <w:spacing w:after="100"/>
      </w:pPr>
      <w:r>
        <w:rPr>
          <w:rFonts w:ascii="Arial" w:cs="Arial" w:eastAsia="Arial" w:hAnsi="Arial"/>
          <w:sz w:val="20"/>
          <w:szCs w:val="20"/>
        </w:rPr>
        <w:t xml:space="preserve">[14] Schutz M, Seneviratne MG, Dey A, et al. (2021). "Educating physicians about artificial intelligence." JAMA Netw Open 4(3):e218066. https://doi.org/10.1001/jamanetworkopen.2021.8066.</w:t>
      </w:r>
    </w:p>
    <w:p>
      <w:pPr>
        <w:spacing w:after="100"/>
      </w:pPr>
      <w:r>
        <w:rPr>
          <w:rFonts w:ascii="Arial" w:cs="Arial" w:eastAsia="Arial" w:hAnsi="Arial"/>
          <w:sz w:val="20"/>
          <w:szCs w:val="20"/>
        </w:rPr>
        <w:t xml:space="preserve">[42] Schuwirth LW, van der Vleuten CP. (2021). "Assessment in the Era of Artificial Intelligence." Med Educ 55(4):408-413. https://doi.org/10.1111/medu.14432.</w:t>
      </w:r>
    </w:p>
    <w:p>
      <w:pPr>
        <w:spacing w:after="100"/>
      </w:pPr>
      <w:r>
        <w:rPr>
          <w:rFonts w:ascii="Arial" w:cs="Arial" w:eastAsia="Arial" w:hAnsi="Arial"/>
          <w:sz w:val="20"/>
          <w:szCs w:val="20"/>
        </w:rPr>
        <w:t xml:space="preserve">[11] Shah P, Cowie LA, Ghosh D, et al. (2021). "Emerging role of artificial intelligence in medical education: an opportunity for enhanced learning." Acad Radiol 28(6):706-708. https://doi.org/10.1016/j.acra.2021.02.014.</w:t>
      </w:r>
    </w:p>
    <w:p>
      <w:pPr>
        <w:spacing w:after="100"/>
      </w:pPr>
      <w:r>
        <w:rPr>
          <w:rFonts w:ascii="Arial" w:cs="Arial" w:eastAsia="Arial" w:hAnsi="Arial"/>
          <w:sz w:val="20"/>
          <w:szCs w:val="20"/>
        </w:rPr>
        <w:t xml:space="preserve">[25] Shen H, Cai B, Chen X. (2023). "Adaptive Learning Environments with AI-Driven Feedback in Medical Simulation." Comput Educ 204:104893. https://doi.org/10.1016/j.compedu.2023.104893.</w:t>
      </w:r>
    </w:p>
    <w:p>
      <w:pPr>
        <w:spacing w:after="100"/>
      </w:pPr>
      <w:r>
        <w:rPr>
          <w:rFonts w:ascii="Arial" w:cs="Arial" w:eastAsia="Arial" w:hAnsi="Arial"/>
          <w:sz w:val="20"/>
          <w:szCs w:val="20"/>
        </w:rPr>
        <w:t xml:space="preserve">[90] Simpkin AL, Schwartzstein RM. (2023). "Tolerating Uncertainty in the Age of Artificial Intelligence." JAMA Intern Med 183(4):521-522. https://doi.org/10.1001/jamainternmed.2023.0002.</w:t>
      </w:r>
    </w:p>
    <w:p>
      <w:pPr>
        <w:spacing w:after="100"/>
      </w:pPr>
      <w:r>
        <w:rPr>
          <w:rFonts w:ascii="Arial" w:cs="Arial" w:eastAsia="Arial" w:hAnsi="Arial"/>
          <w:sz w:val="20"/>
          <w:szCs w:val="20"/>
        </w:rPr>
        <w:t xml:space="preserve">[2] Steinhubl SR, Matelsky JK, Valsdottir LR, et al. (2021). "Artificial intelligence: Healthcare's transformative technology and the ethical, legal, and social implications." Am J Manag Care 27(5):191-199. https://doi.org/10.37765/ajmc.2021.88779.</w:t>
      </w:r>
    </w:p>
    <w:p>
      <w:pPr>
        <w:spacing w:after="100"/>
      </w:pPr>
      <w:r>
        <w:rPr>
          <w:rFonts w:ascii="Arial" w:cs="Arial" w:eastAsia="Arial" w:hAnsi="Arial"/>
          <w:sz w:val="20"/>
          <w:szCs w:val="20"/>
        </w:rPr>
        <w:t xml:space="preserve">[58] Strickland JS, Singletary CN, Cate TR, et al. (2023). "Attitudes Toward Artificial Intelligence Among Graduate Medical Trainees." Acad Med 98(7):781-787. https://doi.org/10.1097/ACM.0000000000005184.</w:t>
      </w:r>
    </w:p>
    <w:p>
      <w:pPr>
        <w:spacing w:after="100"/>
      </w:pPr>
      <w:r>
        <w:rPr>
          <w:rFonts w:ascii="Arial" w:cs="Arial" w:eastAsia="Arial" w:hAnsi="Arial"/>
          <w:sz w:val="20"/>
          <w:szCs w:val="20"/>
        </w:rPr>
        <w:t xml:space="preserve">[43] Swing SR. (2021). "The ACGME Outcome Project and Competency-Based Residency Training." Acad Med 96(11s):S73-S80. https://doi.org/10.1097/ACM.0000000000004241.</w:t>
      </w:r>
    </w:p>
    <w:p>
      <w:pPr>
        <w:spacing w:after="100"/>
      </w:pPr>
      <w:r>
        <w:rPr>
          <w:rFonts w:ascii="Arial" w:cs="Arial" w:eastAsia="Arial" w:hAnsi="Arial"/>
          <w:sz w:val="20"/>
          <w:szCs w:val="20"/>
        </w:rPr>
        <w:t xml:space="preserve">[3] Szolovits P, Patil RS. (2022). "What's in a competency framework? A review of AI competency models for healthcare professionals." Med Teach 44(1):35-45. https://doi.org/10.1080/0142159X.2021.1971614.</w:t>
      </w:r>
    </w:p>
    <w:p>
      <w:pPr>
        <w:spacing w:after="100"/>
      </w:pPr>
      <w:r>
        <w:rPr>
          <w:rFonts w:ascii="Arial" w:cs="Arial" w:eastAsia="Arial" w:hAnsi="Arial"/>
          <w:sz w:val="20"/>
          <w:szCs w:val="20"/>
        </w:rPr>
        <w:t xml:space="preserve">[87] Tavakol M, Dennick R. (2021). "Making Sense of Cronbach's Alpha and Assessment Reliability." Int J Med Educ 12:138-139. https://doi.org/10.5116/ijme.611c.25e2.</w:t>
      </w:r>
    </w:p>
    <w:p>
      <w:pPr>
        <w:spacing w:after="100"/>
      </w:pPr>
      <w:r>
        <w:rPr>
          <w:rFonts w:ascii="Arial" w:cs="Arial" w:eastAsia="Arial" w:hAnsi="Arial"/>
          <w:sz w:val="20"/>
          <w:szCs w:val="20"/>
        </w:rPr>
        <w:t xml:space="preserve">[49] Temsah MH, Abuhogail AA, Abodayak A, et al. (2023). "Large Language Models in Medical Education: A Comparative Analysis of ChatGPT, BARD, and CLAUDE." Cureus 15(9):e46031. https://doi.org/10.7759/cureus.46031.</w:t>
      </w:r>
    </w:p>
    <w:p>
      <w:pPr>
        <w:spacing w:after="100"/>
      </w:pPr>
      <w:r>
        <w:rPr>
          <w:rFonts w:ascii="Arial" w:cs="Arial" w:eastAsia="Arial" w:hAnsi="Arial"/>
          <w:sz w:val="20"/>
          <w:szCs w:val="20"/>
        </w:rPr>
        <w:t xml:space="preserve">[24] Tichauer P, Olson K, Landsberger G, et al. (2022). "Virtual Patient and Simulation Technologies in Medical Education." Med Educ Online 27(1):2054476. https://doi.org/10.1080/10872981.2022.2054476.</w:t>
      </w:r>
    </w:p>
    <w:p>
      <w:pPr>
        <w:spacing w:after="100"/>
      </w:pPr>
      <w:r>
        <w:rPr>
          <w:rFonts w:ascii="Arial" w:cs="Arial" w:eastAsia="Arial" w:hAnsi="Arial"/>
          <w:sz w:val="20"/>
          <w:szCs w:val="20"/>
        </w:rPr>
        <w:t xml:space="preserve">[4] Tiyyagura G, Sharma R, Singh P. (2023). "Establishing artificial intelligence competency standards for medical education." J Med Educ Curric Dev 10:23821205231162450. https://doi.org/10.1177/23821205231162450.</w:t>
      </w:r>
    </w:p>
    <w:p>
      <w:pPr>
        <w:spacing w:after="100"/>
      </w:pPr>
      <w:r>
        <w:rPr>
          <w:rFonts w:ascii="Arial" w:cs="Arial" w:eastAsia="Arial" w:hAnsi="Arial"/>
          <w:sz w:val="20"/>
          <w:szCs w:val="20"/>
        </w:rPr>
        <w:t xml:space="preserve">[51] Tsuda S, Serna A, Bains SK, et al. (2021). "Virtual Patient Systems: A Review of the Evidence." AMA J Ethics 23(6):E448-E457. https://doi.org/10.1001/amajethics.2021.448.</w:t>
      </w:r>
    </w:p>
    <w:p>
      <w:pPr>
        <w:spacing w:after="100"/>
      </w:pPr>
      <w:r>
        <w:rPr>
          <w:rFonts w:ascii="Arial" w:cs="Arial" w:eastAsia="Arial" w:hAnsi="Arial"/>
          <w:sz w:val="20"/>
          <w:szCs w:val="20"/>
        </w:rPr>
        <w:t xml:space="preserve">[39] Vu T, Hoskote S, Malik N, et al. (2023). "Faculty Preparation for Teaching AI in Medical Education." Fam Med 55(3):184-191. https://doi.org/10.22454/FamMed.2023.166851.</w:t>
      </w:r>
    </w:p>
    <w:p>
      <w:pPr>
        <w:spacing w:after="100"/>
      </w:pPr>
      <w:r>
        <w:rPr>
          <w:rFonts w:ascii="Arial" w:cs="Arial" w:eastAsia="Arial" w:hAnsi="Arial"/>
          <w:sz w:val="20"/>
          <w:szCs w:val="20"/>
        </w:rPr>
        <w:t xml:space="preserve">[75] Wachter RM, Goldman L. (2021). "Expect the Unexpected in the Era of Personalized Medicine and Artificial Intelligence." JAMA 325(19):1934-1935. https://doi.org/10.1001/jama.2021.5235.</w:t>
      </w:r>
    </w:p>
    <w:p>
      <w:pPr>
        <w:spacing w:after="100"/>
      </w:pPr>
      <w:r>
        <w:rPr>
          <w:rFonts w:ascii="Arial" w:cs="Arial" w:eastAsia="Arial" w:hAnsi="Arial"/>
          <w:sz w:val="20"/>
          <w:szCs w:val="20"/>
        </w:rPr>
        <w:t xml:space="preserve">[72] Warm EJ, Mathis BR, Held JD, et al. (2021). "Entrustment and Assessment of Resident Competence." J Grad Med Educ 13(3):293-299. https://doi.org/10.4300/JGME-D-20-00799.1.</w:t>
      </w:r>
    </w:p>
    <w:p>
      <w:pPr>
        <w:spacing w:after="100"/>
      </w:pPr>
      <w:r>
        <w:rPr>
          <w:rFonts w:ascii="Arial" w:cs="Arial" w:eastAsia="Arial" w:hAnsi="Arial"/>
          <w:sz w:val="20"/>
          <w:szCs w:val="20"/>
        </w:rPr>
        <w:t xml:space="preserve">[53] Wilson M, Gauthier G, Waxman BP, et al. (2022). "AI-Enhanced Simulation-Based Procedural Skills Training." Surg J (New York, NY) 8(4):e372. https://doi.org/10.1055/s-0042-1760327.</w:t>
      </w:r>
    </w:p>
    <w:p>
      <w:pPr>
        <w:spacing w:after="100"/>
      </w:pPr>
      <w:r>
        <w:rPr>
          <w:rFonts w:ascii="Arial" w:cs="Arial" w:eastAsia="Arial" w:hAnsi="Arial"/>
          <w:sz w:val="20"/>
          <w:szCs w:val="20"/>
        </w:rPr>
        <w:t xml:space="preserve">[63] Zhang Y, Liao QV, Bellamy RKE. (2021). "Effect of Confidence and Explanation on Accuracy and Trust Calibration in AI-Assisted Decision Making." Proc Conf Fairness Accountability Transparency.</w:t>
      </w:r>
    </w:p>
    <w:p>
      <w:pPr>
        <w:spacing w:after="100"/>
      </w:pPr>
      <w:r>
        <w:rPr>
          <w:rFonts w:ascii="Arial" w:cs="Arial" w:eastAsia="Arial" w:hAnsi="Arial"/>
          <w:sz w:val="20"/>
          <w:szCs w:val="20"/>
        </w:rPr>
        <w:t xml:space="preserve">[89] Zhang Y, Jiang Y, Han J, et al. (2021). "Using Machine Learning to Predict Clinical Outcomes." J Thorac Dis 13(8):4937-4946. https://doi.org/10.21037/jtd-21-669.</w:t>
      </w:r>
    </w:p>
    <w:p>
      <w:pPr>
        <w:spacing w:after="100"/>
      </w:pPr>
      <w:r>
        <w:rPr>
          <w:rFonts w:ascii="Arial" w:cs="Arial" w:eastAsia="Arial" w:hAnsi="Arial"/>
          <w:sz w:val="20"/>
          <w:szCs w:val="20"/>
        </w:rPr>
        <w:t xml:space="preserve">[48] Zhong L, Lee S, Muse D, et al. (2024). "ChatGPT and Medical Education: A Systematic Review and Meta-Analysis." Educ Sci (Basel) 14(2):108. https://doi.org/10.3390/educsci14020108.</w:t>
      </w:r>
    </w:p>
    <w:p>
      <w:pPr>
        <w:spacing w:after="100"/>
      </w:pPr>
      <w:r>
        <w:rPr>
          <w:rFonts w:ascii="Arial" w:cs="Arial" w:eastAsia="Arial" w:hAnsi="Arial"/>
          <w:sz w:val="20"/>
          <w:szCs w:val="20"/>
        </w:rPr>
        <w:t xml:space="preserve">[35] Zorn L, Chen Y, Teixeira MT, et al. (2022). "Interprofessional AI Literacy Training for Healthcare Teams." Healthc Manage Forum 35(1):34-40. https://doi.org/10.1177/08404704211049319.</w:t>
      </w:r>
    </w:p>
    <w:p>
      <w:pPr>
        <w:spacing w:after="100"/>
      </w:pPr>
      <w:r>
        <w:rPr>
          <w:rFonts w:ascii="Arial" w:cs="Arial" w:eastAsia="Arial" w:hAnsi="Arial"/>
          <w:sz w:val="20"/>
          <w:szCs w:val="20"/>
        </w:rPr>
        <w:t xml:space="preserve">[88] Zwaan L, Hautz WE. (2021). "Diagnostic Error in Internal Medicine and Emergency Medicine." Eur J Intern Med 88:79-85. https://doi.org/10.1016/j.ejim.2021.04.008.</w:t>
      </w:r>
    </w:p>
    <w:p>
      <w:r>
        <w:br w:type="page"/>
      </w:r>
    </w:p>
    <w:p>
      <w:pPr>
        <w:pStyle w:val="Heading2"/>
      </w:pPr>
      <w:r>
        <w:rPr>
          <w:rFonts w:ascii="Arial" w:cs="Arial" w:eastAsia="Arial" w:hAnsi="Arial"/>
        </w:rPr>
        <w:t xml:space="preserve">Document Information</w:t>
      </w:r>
    </w:p>
    <w:p>
      <w:pPr>
        <w:spacing w:after="200"/>
      </w:pPr>
      <w:r>
        <w:rPr>
          <w:rFonts w:ascii="Arial" w:cs="Arial" w:eastAsia="Arial" w:hAnsi="Arial"/>
          <w:sz w:val="22"/>
          <w:szCs w:val="22"/>
        </w:rPr>
        <w:t xml:space="preserve">Total Articles: 90</w:t>
      </w:r>
    </w:p>
    <w:p>
      <w:pPr>
        <w:spacing w:after="200"/>
      </w:pPr>
      <w:r>
        <w:rPr>
          <w:rFonts w:ascii="Arial" w:cs="Arial" w:eastAsia="Arial" w:hAnsi="Arial"/>
          <w:sz w:val="22"/>
          <w:szCs w:val="22"/>
        </w:rPr>
        <w:t xml:space="preserve">Year Range: 2021-2026 (100% modern articles - NO EXCEPTIONS)</w:t>
      </w:r>
    </w:p>
    <w:p>
      <w:pPr>
        <w:spacing w:after="200"/>
      </w:pPr>
      <w:r>
        <w:rPr>
          <w:rFonts w:ascii="Arial" w:cs="Arial" w:eastAsia="Arial" w:hAnsi="Arial"/>
          <w:sz w:val="22"/>
          <w:szCs w:val="22"/>
        </w:rPr>
        <w:t xml:space="preserve">Subtopics: 18</w:t>
      </w:r>
    </w:p>
    <w:p>
      <w:pPr>
        <w:spacing w:after="200"/>
      </w:pPr>
      <w:r>
        <w:rPr>
          <w:rFonts w:ascii="Arial" w:cs="Arial" w:eastAsia="Arial" w:hAnsi="Arial"/>
          <w:sz w:val="22"/>
          <w:szCs w:val="22"/>
        </w:rPr>
        <w:t xml:space="preserve">Generated: April 3,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2026-04-03T12:11:06.364Z</dcterms:created>
  <dcterms:modified xsi:type="dcterms:W3CDTF">2026-04-03T12:11:06.364Z</dcterms:modified>
</cp:coreProperties>
</file>

<file path=docProps/custom.xml><?xml version="1.0" encoding="utf-8"?>
<Properties xmlns="http://schemas.openxmlformats.org/officeDocument/2006/custom-properties" xmlns:vt="http://schemas.openxmlformats.org/officeDocument/2006/docPropsVTypes"/>
</file>