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7D5397" w14:textId="57756C20" w:rsidR="0014768C" w:rsidRDefault="00032A84">
      <w:r>
        <w:t>WG1 Prelim Questions</w:t>
      </w:r>
      <w:r>
        <w:br/>
      </w:r>
      <w:r>
        <w:br/>
      </w:r>
      <w:r>
        <w:t xml:space="preserve">1. How do we ensure that tools which are “optimized” from an ML standpoint aren’t missing critical cases- </w:t>
      </w:r>
      <w:proofErr w:type="gramStart"/>
      <w:r>
        <w:t>with regard to</w:t>
      </w:r>
      <w:proofErr w:type="gramEnd"/>
      <w:r>
        <w:t xml:space="preserve"> appropriate thresholds and biases.</w:t>
      </w:r>
      <w:r>
        <w:br/>
        <w:t>2. To what degree are models trained/developed applicable at individual sites, and what factors affect this. How do we account for local factors.</w:t>
      </w:r>
      <w:r>
        <w:br/>
        <w:t>3. How do we connect AI generated operational insights to actionable outcomes to improve patient care. Are AI tools answering the wrong questions? How do we make things work in individual systems?</w:t>
      </w:r>
      <w:r>
        <w:br/>
        <w:t>4. What real-world data assets are necessary to create tools to improve care, what research resources do we need to create tools.</w:t>
      </w:r>
      <w:r>
        <w:br/>
        <w:t>5. What governance and oversight are necessary to keep AI tools safe and effective. What should the ed’s role in good governance be?</w:t>
      </w:r>
      <w:r>
        <w:br/>
        <w:t>6. How do we ensure insights generated by AI are actionable in the ED.?</w:t>
      </w:r>
      <w:r>
        <w:br/>
        <w:t>7. How can we ensure that AI facilitates improvement in care for rural patients,.</w:t>
      </w:r>
      <w:r>
        <w:br/>
        <w:t>8. How do we design systems where insights from AI imaging tools are optimally routed directly to emergency physicians?  When is it appropriate/efficient/safe to make these tools ED physician as opposed to radiologist facing?</w:t>
      </w:r>
      <w:r>
        <w:br/>
        <w:t>9. What research tools and infrastructure should emergency medicine be building to ensure that AI tools facilitate best possible care of patients.</w:t>
      </w:r>
      <w:r>
        <w:br/>
        <w:t>10. An Emergency US question- looking at evidence around implementation, best practices.</w:t>
      </w:r>
      <w:r>
        <w:br/>
        <w:t>11. How can we develop AI tools to optimally allocate human staffing in the ED to improve efficiency and quality.</w:t>
      </w:r>
      <w:r>
        <w:br/>
        <w:t>12. Is there a need for standardized training sets/research datasets to allow interinstitutional comparisons of AI tools.</w:t>
      </w:r>
      <w:r>
        <w:br/>
        <w:t>13. How do we ensure AI automation generates improved workflows rather than simply automating outdated documentation practices.</w:t>
      </w:r>
      <w:r>
        <w:br/>
        <w:t>14. How can we use AI tools to evaluate care/determine best practices and quality outcomes</w:t>
      </w:r>
    </w:p>
    <w:sectPr w:rsidR="00147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A84"/>
    <w:rsid w:val="00032A84"/>
    <w:rsid w:val="00060AF6"/>
    <w:rsid w:val="0014768C"/>
    <w:rsid w:val="00397292"/>
    <w:rsid w:val="007610E2"/>
    <w:rsid w:val="007A35B6"/>
    <w:rsid w:val="008817D4"/>
    <w:rsid w:val="009A6B4C"/>
    <w:rsid w:val="00D46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8996B5"/>
  <w15:chartTrackingRefBased/>
  <w15:docId w15:val="{525798E7-3962-934D-A98E-F847BD3F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A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A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A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A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A84"/>
    <w:rPr>
      <w:rFonts w:eastAsiaTheme="majorEastAsia" w:cstheme="majorBidi"/>
      <w:color w:val="272727" w:themeColor="text1" w:themeTint="D8"/>
    </w:rPr>
  </w:style>
  <w:style w:type="paragraph" w:styleId="Title">
    <w:name w:val="Title"/>
    <w:basedOn w:val="Normal"/>
    <w:next w:val="Normal"/>
    <w:link w:val="TitleChar"/>
    <w:uiPriority w:val="10"/>
    <w:qFormat/>
    <w:rsid w:val="00032A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A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A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2A84"/>
    <w:rPr>
      <w:i/>
      <w:iCs/>
      <w:color w:val="404040" w:themeColor="text1" w:themeTint="BF"/>
    </w:rPr>
  </w:style>
  <w:style w:type="paragraph" w:styleId="ListParagraph">
    <w:name w:val="List Paragraph"/>
    <w:basedOn w:val="Normal"/>
    <w:uiPriority w:val="34"/>
    <w:qFormat/>
    <w:rsid w:val="00032A84"/>
    <w:pPr>
      <w:ind w:left="720"/>
      <w:contextualSpacing/>
    </w:pPr>
  </w:style>
  <w:style w:type="character" w:styleId="IntenseEmphasis">
    <w:name w:val="Intense Emphasis"/>
    <w:basedOn w:val="DefaultParagraphFont"/>
    <w:uiPriority w:val="21"/>
    <w:qFormat/>
    <w:rsid w:val="00032A84"/>
    <w:rPr>
      <w:i/>
      <w:iCs/>
      <w:color w:val="0F4761" w:themeColor="accent1" w:themeShade="BF"/>
    </w:rPr>
  </w:style>
  <w:style w:type="paragraph" w:styleId="IntenseQuote">
    <w:name w:val="Intense Quote"/>
    <w:basedOn w:val="Normal"/>
    <w:next w:val="Normal"/>
    <w:link w:val="IntenseQuoteChar"/>
    <w:uiPriority w:val="30"/>
    <w:qFormat/>
    <w:rsid w:val="00032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A84"/>
    <w:rPr>
      <w:i/>
      <w:iCs/>
      <w:color w:val="0F4761" w:themeColor="accent1" w:themeShade="BF"/>
    </w:rPr>
  </w:style>
  <w:style w:type="character" w:styleId="IntenseReference">
    <w:name w:val="Intense Reference"/>
    <w:basedOn w:val="DefaultParagraphFont"/>
    <w:uiPriority w:val="32"/>
    <w:qFormat/>
    <w:rsid w:val="00032A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276</Words>
  <Characters>1579</Characters>
  <Application>Microsoft Office Word</Application>
  <DocSecurity>0</DocSecurity>
  <Lines>13</Lines>
  <Paragraphs>3</Paragraphs>
  <ScaleCrop>false</ScaleCrop>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Andrew R *HS</dc:creator>
  <cp:keywords/>
  <dc:description/>
  <cp:lastModifiedBy>Taylor, Andrew R *HS</cp:lastModifiedBy>
  <cp:revision>1</cp:revision>
  <dcterms:created xsi:type="dcterms:W3CDTF">2026-04-26T13:46:00Z</dcterms:created>
  <dcterms:modified xsi:type="dcterms:W3CDTF">2026-04-26T13:47:00Z</dcterms:modified>
</cp:coreProperties>
</file>