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6F9A52">
      <w:pPr>
        <w:pBdr/>
        <w:spacing/>
        <w:ind/>
        <w:rPr>
          <w:rFonts w:ascii="Cambria" w:hAnsi="Cambria" w:eastAsia="Cambria" w:cs="Cambria"/>
          <w:sz w:val="96"/>
          <w:szCs w:val="96"/>
          <w:highlight w:val="none"/>
        </w:rPr>
      </w:pPr>
      <w:r>
        <w:rPr>
          <w:rFonts w:ascii="Cambria" w:hAnsi="Cambria" w:eastAsia="Cambria" w:cs="Cambria"/>
          <w:sz w:val="96"/>
          <w:szCs w:val="96"/>
          <w:highlight w:val="none"/>
          <w:lang w:val="es-ES"/>
        </w:rPr>
      </w:r>
      <w:r>
        <w:rPr>
          <w:rFonts w:ascii="Cambria" w:hAnsi="Cambria" w:eastAsia="Cambria" w:cs="Cambria"/>
          <w:sz w:val="96"/>
          <w:szCs w:val="96"/>
          <w:highlight w:val="none"/>
          <w:lang w:val="es-ES"/>
        </w:rPr>
      </w:r>
      <w:r>
        <w:rPr>
          <w:rFonts w:ascii="Cambria" w:hAnsi="Cambria" w:eastAsia="Cambria" w:cs="Cambria"/>
          <w:sz w:val="96"/>
          <w:szCs w:val="96"/>
          <w:highlight w:val="none"/>
          <w:lang w:val="es-ES"/>
        </w:rPr>
      </w:r>
    </w:p>
    <w:p w14:paraId="2E1B1B71">
      <w:pPr>
        <w:pBdr/>
        <w:spacing/>
        <w:ind/>
        <w:rPr>
          <w:rFonts w:ascii="Cambria" w:hAnsi="Cambria" w:eastAsia="Cambria" w:cs="Cambria"/>
          <w:sz w:val="96"/>
          <w:szCs w:val="96"/>
          <w:highlight w:val="none"/>
          <w:lang w:val="es-ES"/>
        </w:rPr>
      </w:pPr>
      <w:r>
        <w:rPr>
          <w:rFonts w:ascii="Cambria" w:hAnsi="Cambria" w:eastAsia="Cambria" w:cs="Cambria"/>
          <w:sz w:val="96"/>
          <w:szCs w:val="96"/>
          <w:highlight w:val="none"/>
          <w:lang w:val="es-ES"/>
        </w:rPr>
      </w:r>
      <w:r>
        <w:rPr>
          <w:rFonts w:ascii="Cambria" w:hAnsi="Cambria" w:eastAsia="Cambria" w:cs="Cambria"/>
          <w:sz w:val="96"/>
          <w:szCs w:val="96"/>
          <w:highlight w:val="none"/>
          <w:lang w:val="es-ES"/>
        </w:rPr>
      </w:r>
      <w:r>
        <w:rPr>
          <w:rFonts w:ascii="Cambria" w:hAnsi="Cambria" w:eastAsia="Cambria" w:cs="Cambria"/>
          <w:sz w:val="96"/>
          <w:szCs w:val="96"/>
          <w:highlight w:val="none"/>
          <w:lang w:val="es-ES"/>
        </w:rPr>
      </w:r>
    </w:p>
    <w:p>
      <w:pPr>
        <w:pBdr/>
        <w:spacing/>
        <w:ind/>
        <w:rPr>
          <w:rFonts w:ascii="Cambria" w:hAnsi="Cambria" w:eastAsia="Cambria" w:cs="Cambria"/>
          <w:sz w:val="96"/>
          <w:szCs w:val="96"/>
          <w:highlight w:val="none"/>
          <w:lang w:val="es-ES"/>
        </w:rPr>
      </w:pPr>
      <w:r>
        <w:rPr>
          <w:rFonts w:ascii="Cambria" w:hAnsi="Cambria" w:eastAsia="Cambria" w:cs="Cambria"/>
          <w:sz w:val="96"/>
          <w:szCs w:val="96"/>
          <w:lang w:val="es-ES"/>
        </w:rPr>
        <w:t xml:space="preserve">USO DE LA INTELIGENCIA ARTIFICIAL EN EL MARCO EMPRESARIAL</w:t>
      </w:r>
      <w:r>
        <w:rPr>
          <w:rFonts w:ascii="Cambria" w:hAnsi="Cambria" w:eastAsia="Cambria" w:cs="Cambria"/>
          <w:sz w:val="96"/>
          <w:szCs w:val="96"/>
        </w:rPr>
      </w:r>
      <w:r>
        <w:rPr>
          <w:rFonts w:ascii="Cambria" w:hAnsi="Cambria" w:cs="Cambria"/>
          <w:sz w:val="96"/>
          <w:szCs w:val="96"/>
        </w:rPr>
      </w:r>
    </w:p>
    <w:p w14:paraId="1622493C">
      <w:pPr>
        <w:pBdr/>
        <w:spacing/>
        <w:ind/>
        <w:rPr>
          <w:rFonts w:ascii="Andale Mono" w:hAnsi="Andale Mono" w:cs="Andale Mono"/>
          <w:sz w:val="96"/>
          <w:szCs w:val="96"/>
        </w:rPr>
      </w:pPr>
      <w:r>
        <w:rPr>
          <w:rFonts w:ascii="Andale Mono" w:hAnsi="Andale Mono" w:cs="Andale Mono"/>
          <w:sz w:val="96"/>
          <w:szCs w:val="96"/>
        </w:rPr>
      </w:r>
      <w:r>
        <w:rPr>
          <w:rFonts w:ascii="Andale Mono" w:hAnsi="Andale Mono" w:cs="Andale Mono"/>
          <w:sz w:val="96"/>
          <w:szCs w:val="96"/>
        </w:rPr>
      </w:r>
      <w:r>
        <w:rPr>
          <w:rFonts w:ascii="Andale Mono" w:hAnsi="Andale Mono" w:cs="Andale Mono"/>
          <w:sz w:val="96"/>
          <w:szCs w:val="96"/>
        </w:rPr>
      </w:r>
    </w:p>
    <w:p w14:paraId="12BBB555">
      <w:pPr>
        <w:pBdr/>
        <w:spacing/>
        <w:ind/>
        <w:rPr>
          <w:rFonts w:ascii="Andale Mono" w:hAnsi="Andale Mono" w:cs="Andale Mono"/>
          <w:sz w:val="96"/>
          <w:szCs w:val="96"/>
        </w:rPr>
      </w:pPr>
      <w:r>
        <w:rPr>
          <w:rFonts w:ascii="Andale Mono" w:hAnsi="Andale Mono" w:cs="Andale Mono"/>
          <w:sz w:val="96"/>
          <w:szCs w:val="96"/>
        </w:rPr>
      </w:r>
      <w:r>
        <w:rPr>
          <w:rFonts w:ascii="Andale Mono" w:hAnsi="Andale Mono" w:cs="Andale Mono"/>
          <w:sz w:val="96"/>
          <w:szCs w:val="96"/>
        </w:rPr>
      </w:r>
      <w:r>
        <w:rPr>
          <w:rFonts w:ascii="Andale Mono" w:hAnsi="Andale Mono" w:cs="Andale Mono"/>
          <w:sz w:val="96"/>
          <w:szCs w:val="96"/>
        </w:rPr>
      </w:r>
    </w:p>
    <w:p w14:paraId="3FF63C57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Ra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úl Calzas Hern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ández </w:t>
      </w:r>
      <w:r>
        <w:rPr>
          <w:rFonts w:ascii="Times New Roman" w:hAnsi="Times New Roman" w:cs="Times New Roman"/>
          <w:sz w:val="24"/>
          <w:szCs w:val="24"/>
        </w:rPr>
      </w:r>
    </w:p>
    <w:p w14:paraId="6DAB0405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Alumno del 4F2T-B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0E38F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1090BA">
      <w:pPr>
        <w:pStyle w:val="139"/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val="es-ES"/>
        </w:rPr>
        <w:t xml:space="preserve">1.Introducci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val="es-ES"/>
        </w:rPr>
        <w:t xml:space="preserve">ón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 w14:paraId="1F72CE14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En los 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últimos años el uso de la IA ha incrementado en un 59% entre la poblaci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ón de 16-24 años seg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ún un art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ículo de El Pa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ís y en las empresas ha pasado de un 12,4% a un 21.1% del 2023 al 2024 seg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ún un art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ículo de COTEC. Este desmesurado aumento del uso de esta herramienta nos hace plantearnos las posibles implicaciones que pueden tener para todas las empresas y a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ún m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ás en como afectar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á en un futuro no tan lejano a como concebimos el modelo de trabajo. Este ensayo hablar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á de la eliminaci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ón de puestos de trabajo por la implementaci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ón de la automatizaci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ón de tareas mediante el uso de IA, </w:t>
      </w:r>
      <w:r>
        <w:rPr>
          <w:rFonts w:ascii="Times New Roman" w:hAnsi="Times New Roman" w:cs="Times New Roman"/>
          <w:sz w:val="24"/>
          <w:szCs w:val="24"/>
        </w:rPr>
      </w:r>
    </w:p>
    <w:p w14:paraId="6FEA8351">
      <w:pPr>
        <w:pStyle w:val="139"/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val="es-ES"/>
        </w:rPr>
        <w:t xml:space="preserve">2.Cuerpo argumentativo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val="es-ES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 w14:paraId="7BBEDB16">
      <w:pPr>
        <w:pBdr/>
        <w:tabs>
          <w:tab w:val="left" w:leader="none" w:pos="1899"/>
        </w:tabs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La IA por el momento es 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olamente una herramienta a la que para que sacarle el mayor partido se sigue necesitando alguien que supervise los resultados de su uso. El 90% de las empresas est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á implementando la automatizaci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ón de los procesos, y como resultado se podr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ía temer un aumento de los despidos en grandes superficies. De hecho en los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últimos d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ías las noticias m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ás sonadas son sobre el abrumador 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úmero de despidos en plataformas como Amazon, que recientemente ha despedido a un total de 16000 empleados, sumados al recorte previo de 14000 puestos de trabajo. Las voces m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ás alarmistas se llevan las manos a la cabeza acusando a la IA anunciando el final de los trabajos tradicionales. Sin embargo, aunque esto puede ser verdad, nuevos datos arrojan esperanza sobre los puestos de trabajo, confirmando que m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ás que una eliminaci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ón de trabajos simplemente es un reajuste en funci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ón de las nuevas necesidades que estar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án enfocadas en la ciberseguridad respecto al uso de la IA y el tratado de informaci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ón con la nueva herramienta ya mencionada. Algunos de estos puestos son los ingenieros en prompts, analista de datos de IA, desarrollador de modelos de IA, especialista de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ética en IA o gerente de implementaci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ón de IA. De lo ya mencionado anteriormente deducimos que no es tan simple como poder afirmar rotundamente que “la IA nos va a dejar a todos sin trabajo”, ya que es m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  <w:t xml:space="preserve">ás que “la IA ha llegado para quedarse y redefinir los trabajos tradicionales”.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</w:p>
    <w:p w14:paraId="53700BE7">
      <w:pPr>
        <w:pBdr/>
        <w:tabs>
          <w:tab w:val="left" w:leader="none" w:pos="1899"/>
        </w:tabs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Siguiendo con la automatizaci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ón de procesos, la eficacia en las empresas aumenta entre un 20% y un 40%, ya que las tareas repetitivas ya no deben ser realizadas por personas y permite a la gesti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ón de recursos humanos destinar esfuerzo, personal, y tiempo  a otras tareas, aumentando as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í much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ísimo la productividad. Adem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ás, al trabajador le relevas de tareas mon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ótonas y aburridas, fomentando as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í las ganas de trabajar y adem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ás formando mejores ambientes de trabajo, ya que un trabajador motivado participa de manera activa en el desarrollo de las tareas designadas por su supervisor. Adem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ás diversas fuentes confirman que con la automatizaci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ón de las tareas ahorran hasta un tiempo administrativo estimado de hasta un 25%, lo que adem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ás del ahorro de tiempo explicitado, se puede ver como dinero, ya que cuanto menos tiempo se tarda en realizar una tarea, menos dinero se consume. Tambi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én se observa que con la automatizaci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ón de los procesos en el caso espec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ífico de las 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ábricas, por ejemplo, se obtiene un ROI (return of investment ) menor igual a un año. Es decir, si una 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ábrica invierte 40000$ en el desarrollo de un sistema de IA para mejorar el consumo en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érgetico, el primer año ahorrar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á 20000 en costes energ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éticos y as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í sucesivamente, as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í que al final en un año desde la implementaci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 w:bidi="es-ES"/>
        </w:rPr>
        <w:t xml:space="preserve">ón recupera lo invertido en el desarrollo del sistema y a largo plazo simplemente supone una ganancia enorme.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</w:p>
    <w:p w14:paraId="3485B5FB">
      <w:pPr>
        <w:pStyle w:val="139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val="es-ES" w:bidi="es-ES"/>
        </w:rPr>
        <w:t xml:space="preserve">3.Ejemplos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val="es-ES" w:bidi="es-E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val="es-ES" w:bidi="es-ES"/>
        </w:rPr>
      </w:r>
    </w:p>
    <w:p w14:paraId="7CA4ADD1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Mercadona: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Mercadona ha desarrollado una plataforma interna que integra información en tiempo real de stock, ventas y logística, lo que permite decisiones más ágiles y eficientes. Desde su implementación se han generado más de 250 000 consultas mensuales y un ahorro e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stimado de ~6 millones de euros anuales gracias a mejoras en coordinación y procesos operativos.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078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Siemens: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Solu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ión de IA aplicada a la planificación de producción que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redujo el tiempo de producción en un 15 %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disminuyó los costes de fabricación en un 12 %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y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aumentó la entrega a tiempo al 99,5 %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 w14:paraId="58A7A95E">
      <w:pPr>
        <w:pStyle w:val="139"/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highlight w:val="none"/>
          <w:u w:val="single"/>
          <w:lang w:val="es-ES"/>
        </w:rPr>
        <w:t xml:space="preserve">4.Implicaciones</w:t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s-ES"/>
        </w:rPr>
      </w:r>
      <w:r/>
      <w:r>
        <w:rPr>
          <w:rFonts w:ascii="Times New Roman" w:hAnsi="Times New Roman" w:cs="Times New Roman"/>
          <w:sz w:val="28"/>
          <w:szCs w:val="28"/>
          <w:u w:val="single"/>
        </w:rPr>
      </w:r>
    </w:p>
    <w:p w14:paraId="19CE764F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A partir del cuerpo argumentativo expuesto, se desprende que la implantación de la inteligencia artificial y la automatización de procesos tiene implicaciones profundas tanto a nivel económico como social y laboral. Aunque en un primer momento el aumento de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 la automatización puede asociarse a despidos en grandes empresas, los datos sugieren que no se trata de una destrucción masiva de empleo, sino de una transformación del mercado laboral orientada a nuevas competencias y perfiles profesionales. Paralelamente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, el incremento de la eficiencia empresarial, situado entre un 20 % y un 40 %, junto con el ahorro de tiempo administrativo y la rápida recuperación de la inversión, evidencia que la IA se consolida como un elemento clave para la competitividad y la sosteni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bilidad empresarial. Además, la liberación de los trabajadores de tareas repetitivas contribuye a mejorar la motivación y el clima laboral, favoreciendo un uso más estratégico del capital humano. En conjunto, estos datos indican que la IA no sustituye al tr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abajo humano, sino que redefine su función y valor dentro de las organizaciones modernas.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BE7FC7">
      <w:pPr>
        <w:pStyle w:val="139"/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  <w:lang w:val="es-ES"/>
        </w:rPr>
        <w:t xml:space="preserve">5.Conclusiones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 w14:paraId="7D6A5E78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En conclusión, el análisis de los datos y ejemplos presentados evidencia que la inteligencia artificial y la automatización de procesos no representan únicamente un riesgo laboral, sino una oportunidad para transformar de manera positiva las organizaciones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y el empleo. Si bien la implementación de estas tecnologías puede generar reajustes en la fuerza laboral, los nuevos perfiles y funciones derivados de la IA, como ingenieros en prompts, analistas de datos o especialistas en ética, muestran que la tecnología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 genera oportunidades y demanda nuevas competencias. Además, la mejora en la eficiencia y productividad, el ahorro de tiempo y costes, y el rápido retorno de la inversión destacan la rentabilidad tangible de estas soluciones, tanto a nivel económico como op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erativo. Finalmente, la liberación de los empleados de tareas monótonas fomenta la motivación y un mejor clima laboral, consolidando la idea de que la IA no reemplaza al ser humano, sino que redefine su rol y potencia su contribución en entornos laborales c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  <w:t xml:space="preserve">ada vez más complejos y dinámicos.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1AC7A5">
      <w:pPr>
        <w:pStyle w:val="139"/>
        <w:pBdr/>
        <w:spacing/>
        <w:ind/>
        <w:rPr>
          <w:rFonts w:ascii="Times New Roman" w:hAnsi="Times New Roman" w:cs="Times New Roman"/>
          <w:sz w:val="28"/>
          <w:szCs w:val="28"/>
          <w:u w:val="singl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val="es-ES"/>
        </w:rPr>
        <w:t xml:space="preserve">5.Fuentes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 w14:paraId="33C1BC25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hyperlink r:id="rId9" w:tooltip="https://www.sciencedirect.com/science/article/pii/S0959652624024983?" w:history="1"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S"/>
          </w:rPr>
          <w:t xml:space="preserve">https://www.sciencedirect.com/science/article/pii/S0959652624024983?</w:t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S"/>
          </w:rPr>
        </w:r>
        <w:r>
          <w:rPr>
            <w:rStyle w:val="187"/>
            <w:sz w:val="24"/>
            <w:szCs w:val="24"/>
          </w:rPr>
        </w:r>
      </w:hyperlink>
      <w:r>
        <w:rPr>
          <w:sz w:val="24"/>
          <w:szCs w:val="24"/>
          <w:u w:val="none"/>
        </w:rPr>
      </w:r>
    </w:p>
    <w:p w14:paraId="196354BB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hyperlink r:id="rId10" w:tooltip="https://es.linkedin.com/pulse/ia-en-acción-optimización-y-automatización-para-el-león-prado-c--nq1de?" w:history="1"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S"/>
          </w:rPr>
          <w:t xml:space="preserve">https://es.linkedin.com/pulse/ia-en-acción-optimización-y-automatización-para-el-león-prado-c--nq1de?</w:t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S"/>
          </w:rPr>
        </w:r>
        <w:r>
          <w:rPr>
            <w:rStyle w:val="187"/>
            <w:sz w:val="24"/>
            <w:szCs w:val="24"/>
          </w:rPr>
        </w:r>
      </w:hyperlink>
      <w:r>
        <w:rPr>
          <w:sz w:val="24"/>
          <w:szCs w:val="24"/>
          <w:u w:val="none"/>
        </w:rPr>
      </w:r>
    </w:p>
    <w:p w14:paraId="5465D9B2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hyperlink r:id="rId11" w:tooltip="https://elpais.com/educacion/2025-11-30/los-alumnos-se-lanzan-a-usar-la-ia-para-estudiar-crece-sin-control-como-paso-con-las-redes-sociales.html" w:history="1"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S"/>
          </w:rPr>
          <w:t xml:space="preserve">https://elpais.com/educacion/2025-11-30/los-alumnos-se-lanzan-a-usar-la-ia-para-estudiar-crece-sin-control-como-paso-con-las-redes-sociales.html</w:t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S"/>
          </w:rPr>
        </w:r>
        <w:r>
          <w:rPr>
            <w:rStyle w:val="187"/>
            <w:sz w:val="24"/>
            <w:szCs w:val="24"/>
          </w:rPr>
        </w:r>
      </w:hyperlink>
      <w:r>
        <w:rPr>
          <w:sz w:val="24"/>
          <w:szCs w:val="24"/>
          <w:u w:val="none"/>
        </w:rPr>
      </w:r>
    </w:p>
    <w:p w14:paraId="0EE936EE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hyperlink r:id="rId12" w:tooltip="https://cotec.es/proyectos-cpt/uso-de-la-ia-en-las-empresas/" w:history="1"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S"/>
          </w:rPr>
          <w:t xml:space="preserve">https://cotec.es/proyectos-cpt/uso-de-la-ia-en-las-empresas/</w:t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S"/>
          </w:rPr>
        </w:r>
        <w:r>
          <w:rPr>
            <w:rStyle w:val="187"/>
            <w:sz w:val="24"/>
            <w:szCs w:val="24"/>
          </w:rPr>
        </w:r>
      </w:hyperlink>
      <w:r>
        <w:rPr>
          <w:sz w:val="24"/>
          <w:szCs w:val="24"/>
          <w:u w:val="none"/>
        </w:rPr>
      </w:r>
    </w:p>
    <w:p w14:paraId="483F7643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hyperlink r:id="rId13" w:tooltip="https://www.bbc.com/mundo/articles/c4g0vnnjzlpo" w:history="1"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S"/>
          </w:rPr>
          <w:t xml:space="preserve">https://www.bbc.com/mundo/articles/c4g0vnnjzlpo</w:t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S"/>
          </w:rPr>
        </w:r>
        <w:r>
          <w:rPr>
            <w:rStyle w:val="187"/>
            <w:sz w:val="24"/>
            <w:szCs w:val="24"/>
          </w:rPr>
        </w:r>
      </w:hyperlink>
      <w:r>
        <w:rPr>
          <w:sz w:val="24"/>
          <w:szCs w:val="24"/>
          <w:u w:val="none"/>
        </w:rPr>
      </w:r>
    </w:p>
    <w:p w14:paraId="78E012A1">
      <w:pPr>
        <w:pBdr/>
        <w:spacing/>
        <w:ind/>
        <w:rPr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lang w:val="es-ES"/>
        </w:rPr>
      </w:r>
    </w:p>
    <w:p w14:paraId="00322C0E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695F1D4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36E948B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C1FF4D3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ndale Mono">
    <w:panose1 w:val="020B0509000000000004"/>
  </w:font>
  <w:font w:name="Cambria">
    <w:panose1 w:val="02040803050406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7C40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sciencedirect.com/science/article/pii/S0959652624024983?" TargetMode="External"/><Relationship Id="rId10" Type="http://schemas.openxmlformats.org/officeDocument/2006/relationships/hyperlink" Target="https://es.linkedin.com/pulse/ia-en-acci&#243;n-optimizaci&#243;n-y-automatizaci&#243;n-para-el-le&#243;n-prado-c--nq1de?" TargetMode="External"/><Relationship Id="rId11" Type="http://schemas.openxmlformats.org/officeDocument/2006/relationships/hyperlink" Target="https://elpais.com/educacion/2025-11-30/los-alumnos-se-lanzan-a-usar-la-ia-para-estudiar-crece-sin-control-como-paso-con-las-redes-sociales.html" TargetMode="External"/><Relationship Id="rId12" Type="http://schemas.openxmlformats.org/officeDocument/2006/relationships/hyperlink" Target="https://cotec.es/proyectos-cpt/uso-de-la-ia-en-las-empresas/" TargetMode="External"/><Relationship Id="rId13" Type="http://schemas.openxmlformats.org/officeDocument/2006/relationships/hyperlink" Target="https://www.bbc.com/mundo/articles/c4g0vnnjzlp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2026-02-10T18:17:22Z</dcterms:modified>
</cp:coreProperties>
</file>