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nforme-semanal-de-actividades"/>
    <w:p>
      <w:pPr>
        <w:pStyle w:val="Heading1"/>
      </w:pPr>
      <w:r>
        <w:t xml:space="preserve">INFORME SEMANAL DE ACTIVIDADES</w:t>
      </w:r>
    </w:p>
    <w:bookmarkStart w:id="9" w:name="prácticas-preprofesionales"/>
    <w:p>
      <w:pPr>
        <w:pStyle w:val="Heading2"/>
      </w:pPr>
      <w:r>
        <w:t xml:space="preserve">Prácticas Preprofesionales</w:t>
      </w:r>
    </w:p>
    <w:p>
      <w:r>
        <w:pict>
          <v:rect style="width:0;height:1.5pt" o:hralign="center" o:hrstd="t" o:hr="t"/>
        </w:pict>
      </w:r>
    </w:p>
    <w:p>
      <w:pPr>
        <w:pStyle w:val="FirstParagraph"/>
      </w:pPr>
      <w:r>
        <w:rPr>
          <w:b/>
          <w:bCs/>
        </w:rPr>
        <w:t xml:space="preserve">Institución:</w:t>
      </w:r>
      <w:r>
        <w:t xml:space="preserve"> </w:t>
      </w:r>
      <w:r>
        <w:t xml:space="preserve">Universidad Nacional del Altiplano Puno</w:t>
      </w:r>
      <w:r>
        <w:t xml:space="preserve"> </w:t>
      </w:r>
      <w:r>
        <w:rPr>
          <w:b/>
          <w:bCs/>
        </w:rPr>
        <w:t xml:space="preserve">Unidad académica:</w:t>
      </w:r>
      <w:r>
        <w:t xml:space="preserve"> </w:t>
      </w:r>
      <w:r>
        <w:t xml:space="preserve">Escuela Profesional de Ingeniería de Sistemas</w:t>
      </w:r>
      <w:r>
        <w:t xml:space="preserve"> </w:t>
      </w:r>
      <w:r>
        <w:rPr>
          <w:b/>
          <w:bCs/>
        </w:rPr>
        <w:t xml:space="preserve">Área:</w:t>
      </w:r>
      <w:r>
        <w:t xml:space="preserve"> </w:t>
      </w:r>
      <w:r>
        <w:t xml:space="preserve">Comisión de Seguimiento al Egresado</w:t>
      </w:r>
      <w:r>
        <w:t xml:space="preserve"> </w:t>
      </w:r>
      <w:r>
        <w:rPr>
          <w:b/>
          <w:bCs/>
        </w:rPr>
        <w:t xml:space="preserve">Proyecto:</w:t>
      </w:r>
      <w:r>
        <w:t xml:space="preserve"> </w:t>
      </w:r>
      <w:r>
        <w:t xml:space="preserve">Sistema Web de Seguimiento e Inserción Laboral del Egresado</w:t>
      </w:r>
      <w:r>
        <w:t xml:space="preserve"> </w:t>
      </w:r>
      <w:r>
        <w:rPr>
          <w:b/>
          <w:bCs/>
        </w:rPr>
        <w:t xml:space="preserve">Practicante:</w:t>
      </w:r>
      <w:r>
        <w:t xml:space="preserve"> </w:t>
      </w:r>
      <w:r>
        <w:t xml:space="preserve">[Nombre del practicante]</w:t>
      </w:r>
      <w:r>
        <w:t xml:space="preserve"> </w:t>
      </w:r>
      <w:r>
        <w:rPr>
          <w:b/>
          <w:bCs/>
        </w:rPr>
        <w:t xml:space="preserve">Supervisora:</w:t>
      </w:r>
      <w:r>
        <w:t xml:space="preserve"> </w:t>
      </w:r>
      <w:r>
        <w:t xml:space="preserve">[Nombre de la ingeniera responsable]</w:t>
      </w:r>
      <w:r>
        <w:t xml:space="preserve"> </w:t>
      </w:r>
      <w:r>
        <w:rPr>
          <w:b/>
          <w:bCs/>
        </w:rPr>
        <w:t xml:space="preserve">Período:</w:t>
      </w:r>
      <w:r>
        <w:t xml:space="preserve"> </w:t>
      </w:r>
      <w:r>
        <w:t xml:space="preserve">20 de abril de 2026 — 05 de junio de 2026</w:t>
      </w:r>
      <w:r>
        <w:t xml:space="preserve"> </w:t>
      </w:r>
      <w:r>
        <w:rPr>
          <w:b/>
          <w:bCs/>
        </w:rPr>
        <w:t xml:space="preserve">Total de semanas reportadas:</w:t>
      </w:r>
      <w:r>
        <w:t xml:space="preserve"> </w:t>
      </w:r>
      <w:r>
        <w:t xml:space="preserve">7</w:t>
      </w:r>
      <w:r>
        <w:t xml:space="preserve"> </w:t>
      </w:r>
      <w:r>
        <w:rPr>
          <w:b/>
          <w:bCs/>
        </w:rPr>
        <w:t xml:space="preserve">Fecha de elaboración:</w:t>
      </w:r>
      <w:r>
        <w:t xml:space="preserve"> </w:t>
      </w:r>
      <w:r>
        <w:t xml:space="preserve">Junio de 2026</w:t>
      </w:r>
    </w:p>
    <w:p>
      <w:r>
        <w:pict>
          <v:rect style="width:0;height:1.5pt" o:hralign="center" o:hrstd="t" o:hr="t"/>
        </w:pict>
      </w:r>
    </w:p>
    <w:p>
      <w:pPr>
        <w:pStyle w:val="BlockText"/>
      </w:pPr>
      <w:r>
        <w:rPr>
          <w:b/>
          <w:bCs/>
        </w:rPr>
        <w:t xml:space="preserve">Nota sobre las fuentes:</w:t>
      </w:r>
      <w:r>
        <w:t xml:space="preserve"> </w:t>
      </w:r>
      <w:r>
        <w:t xml:space="preserve">Las actividades de este informe se reconstruyeron a partir de cuatro tipos de evidencia:</w:t>
      </w:r>
      <w:r>
        <w:t xml:space="preserve"> </w:t>
      </w:r>
      <w:r>
        <w:t xml:space="preserve">-</w:t>
      </w:r>
      <w:r>
        <w:t xml:space="preserve"> </w:t>
      </w:r>
      <w:r>
        <w:rPr>
          <w:b/>
          <w:bCs/>
        </w:rPr>
        <w:t xml:space="preserve">(H)</w:t>
      </w:r>
      <w:r>
        <w:t xml:space="preserve"> </w:t>
      </w:r>
      <w:r>
        <w:t xml:space="preserve">Hito proporcionado directamente por el practicante — fecha y entregable verificados.</w:t>
      </w:r>
      <w:r>
        <w:t xml:space="preserve"> </w:t>
      </w:r>
      <w:r>
        <w:t xml:space="preserve">-</w:t>
      </w:r>
      <w:r>
        <w:t xml:space="preserve"> </w:t>
      </w:r>
      <w:r>
        <w:rPr>
          <w:b/>
          <w:bCs/>
        </w:rPr>
        <w:t xml:space="preserve">(D)</w:t>
      </w:r>
      <w:r>
        <w:t xml:space="preserve"> </w:t>
      </w:r>
      <w:r>
        <w:t xml:space="preserve">Documento encontrado en el repositorio del proyecto — evidencia directa.</w:t>
      </w:r>
      <w:r>
        <w:t xml:space="preserve"> </w:t>
      </w:r>
      <w:r>
        <w:t xml:space="preserve">-</w:t>
      </w:r>
      <w:r>
        <w:t xml:space="preserve"> </w:t>
      </w:r>
      <w:r>
        <w:rPr>
          <w:b/>
          <w:bCs/>
        </w:rPr>
        <w:t xml:space="preserve">(C)</w:t>
      </w:r>
      <w:r>
        <w:t xml:space="preserve"> </w:t>
      </w:r>
      <w:r>
        <w:t xml:space="preserve">Código fuente y marcas de tiempo de archivos técnicos — evidencia directa.</w:t>
      </w:r>
      <w:r>
        <w:t xml:space="preserve"> </w:t>
      </w:r>
      <w:r>
        <w:t xml:space="preserve">-</w:t>
      </w:r>
      <w:r>
        <w:t xml:space="preserve"> </w:t>
      </w:r>
      <w:r>
        <w:rPr>
          <w:b/>
          <w:bCs/>
        </w:rPr>
        <w:t xml:space="preserve">(L)</w:t>
      </w:r>
      <w:r>
        <w:t xml:space="preserve"> </w:t>
      </w:r>
      <w:r>
        <w:t xml:space="preserve">Inferencia lógica a partir del orden natural de las actividades — marcado para revisión manual si se requiere mayor precisión.</w:t>
      </w:r>
    </w:p>
    <w:p>
      <w:r>
        <w:pict>
          <v:rect style="width:0;height:1.5pt" o:hralign="center" o:hrstd="t" o:hr="t"/>
        </w:pict>
      </w:r>
    </w:p>
    <w:bookmarkEnd w:id="9"/>
    <w:bookmarkStart w:id="13" w:name="semana-1"/>
    <w:p>
      <w:pPr>
        <w:pStyle w:val="Heading2"/>
      </w:pPr>
      <w:r>
        <w:t xml:space="preserve">SEMANA 1</w:t>
      </w:r>
    </w:p>
    <w:p>
      <w:pPr>
        <w:pStyle w:val="FirstParagraph"/>
      </w:pPr>
      <w:r>
        <w:rPr>
          <w:b/>
          <w:bCs/>
        </w:rPr>
        <w:t xml:space="preserve">Período:</w:t>
      </w:r>
      <w:r>
        <w:t xml:space="preserve"> </w:t>
      </w:r>
      <w:r>
        <w:t xml:space="preserve">Lunes 20 de abril — Viernes 24 de abril de 2026</w:t>
      </w:r>
    </w:p>
    <w:bookmarkStart w:id="10" w:name="actividades-realizadas"/>
    <w:p>
      <w:pPr>
        <w:pStyle w:val="Heading3"/>
      </w:pPr>
      <w:r>
        <w:t xml:space="preserve">Actividades Realizadas</w:t>
      </w:r>
    </w:p>
    <w:p>
      <w:pPr>
        <w:pStyle w:val="FirstParagraph"/>
      </w:pPr>
      <w:r>
        <w:rPr>
          <w:b/>
          <w:bCs/>
        </w:rPr>
        <w:t xml:space="preserve">Lunes 20 de abril</w:t>
      </w:r>
      <w:r>
        <w:t xml:space="preserve"> </w:t>
      </w:r>
      <w:r>
        <w:rPr>
          <w:i/>
          <w:iCs/>
        </w:rPr>
        <w:t xml:space="preserve">(H)</w:t>
      </w:r>
    </w:p>
    <w:p>
      <w:pPr>
        <w:pStyle w:val="BodyText"/>
      </w:pPr>
      <w:r>
        <w:t xml:space="preserve">Inicio oficial de las prácticas preprofesionales en la Comisión de Seguimiento al Egresado de la Escuela Profesional de Ingeniería de Sistemas. La ingeniera responsable realizó la presentación del proyecto: diseño e implementación de un Sistema Web de Seguimiento e Inserción Laboral del Egresado para la EPIS de la Universidad Nacional del Altiplano Puno.</w:t>
      </w:r>
    </w:p>
    <w:p>
      <w:pPr>
        <w:pStyle w:val="BodyText"/>
      </w:pPr>
      <w:r>
        <w:t xml:space="preserve">La supervisora compartió un enlace de la plataforma</w:t>
      </w:r>
      <w:r>
        <w:t xml:space="preserve"> </w:t>
      </w:r>
      <w:r>
        <w:rPr>
          <w:b/>
          <w:bCs/>
        </w:rPr>
        <w:t xml:space="preserve">gob.pe</w:t>
      </w:r>
      <w:r>
        <w:t xml:space="preserve"> </w:t>
      </w:r>
      <w:r>
        <w:t xml:space="preserve">para realizar la búsqueda y descarga de reglamentos de seguimiento al egresado de otras universidades públicas del Perú. Se estableció como primer encargo la recopilación y análisis normativo comparativo de dichos documentos.</w:t>
      </w:r>
    </w:p>
    <w:p>
      <w:pPr>
        <w:pStyle w:val="BodyText"/>
      </w:pPr>
      <w:r>
        <w:rPr>
          <w:b/>
          <w:bCs/>
        </w:rPr>
        <w:t xml:space="preserve">Martes 21 al Viernes 24 de abril</w:t>
      </w:r>
      <w:r>
        <w:t xml:space="preserve"> </w:t>
      </w:r>
      <w:r>
        <w:rPr>
          <w:i/>
          <w:iCs/>
        </w:rPr>
        <w:t xml:space="preserve">(H, L)</w:t>
      </w:r>
    </w:p>
    <w:p>
      <w:pPr>
        <w:pStyle w:val="Compact"/>
        <w:numPr>
          <w:ilvl w:val="0"/>
          <w:numId w:val="1001"/>
        </w:numPr>
      </w:pPr>
      <w:r>
        <w:t xml:space="preserve">Búsqueda sistemática de reglamentos de seguimiento al egresado en universidades públicas del Perú mediante la plataforma gob.pe.</w:t>
      </w:r>
    </w:p>
    <w:p>
      <w:pPr>
        <w:pStyle w:val="Compact"/>
        <w:numPr>
          <w:ilvl w:val="0"/>
          <w:numId w:val="1001"/>
        </w:numPr>
      </w:pPr>
      <w:r>
        <w:t xml:space="preserve">Revisión y descarga de los reglamentos identificados, organizándolos según la institución de origen.</w:t>
      </w:r>
    </w:p>
    <w:p>
      <w:pPr>
        <w:pStyle w:val="Compact"/>
        <w:numPr>
          <w:ilvl w:val="0"/>
          <w:numId w:val="1001"/>
        </w:numPr>
      </w:pPr>
      <w:r>
        <w:t xml:space="preserve">Primera lectura analítica de los documentos recopilados: identificación de estructura general, capítulos recurrentes (disposiciones generales, actores, derechos, deberes, mecanismos de seguimiento, plataformas tecnológicas, bolsa laboral) y artículos relevantes para el sistema a desarrollar.</w:t>
      </w:r>
    </w:p>
    <w:p>
      <w:pPr>
        <w:pStyle w:val="Compact"/>
        <w:numPr>
          <w:ilvl w:val="0"/>
          <w:numId w:val="1001"/>
        </w:numPr>
      </w:pPr>
      <w:r>
        <w:t xml:space="preserve">Inicio de la organización del material en un enlace de Google Drive compartido.</w:t>
      </w:r>
    </w:p>
    <w:bookmarkEnd w:id="10"/>
    <w:bookmarkStart w:id="11" w:name="resultados-obtenidos"/>
    <w:p>
      <w:pPr>
        <w:pStyle w:val="Heading3"/>
      </w:pPr>
      <w:r>
        <w:t xml:space="preserve">Resultados Obtenidos</w:t>
      </w:r>
    </w:p>
    <w:p>
      <w:pPr>
        <w:pStyle w:val="Compact"/>
        <w:numPr>
          <w:ilvl w:val="0"/>
          <w:numId w:val="1002"/>
        </w:numPr>
      </w:pPr>
      <w:r>
        <w:t xml:space="preserve">Comprensión clara del alcance del proyecto y del rol del practicante dentro de la Comisión de Seguimiento al Egresado.</w:t>
      </w:r>
    </w:p>
    <w:p>
      <w:pPr>
        <w:pStyle w:val="Compact"/>
        <w:numPr>
          <w:ilvl w:val="0"/>
          <w:numId w:val="1002"/>
        </w:numPr>
      </w:pPr>
      <w:r>
        <w:t xml:space="preserve">Conjunto inicial de reglamentos de universidades públicas peruanas identificados y descargados desde gob.pe.</w:t>
      </w:r>
    </w:p>
    <w:p>
      <w:pPr>
        <w:pStyle w:val="Compact"/>
        <w:numPr>
          <w:ilvl w:val="0"/>
          <w:numId w:val="1002"/>
        </w:numPr>
      </w:pPr>
      <w:r>
        <w:t xml:space="preserve">Primera aproximación a las estructuras normativas típicas de los sistemas de seguimiento al egresado en el contexto universitario peruano.</w:t>
      </w:r>
    </w:p>
    <w:bookmarkEnd w:id="11"/>
    <w:bookmarkStart w:id="12" w:name="entregables-generados"/>
    <w:p>
      <w:pPr>
        <w:pStyle w:val="Heading3"/>
      </w:pPr>
      <w:r>
        <w:t xml:space="preserve">Entregables Generados</w:t>
      </w:r>
    </w:p>
    <w:p>
      <w:pPr>
        <w:pStyle w:val="FirstParagraph"/>
      </w:pPr>
      <w:r>
        <w:t xml:space="preserve">Ningún entregable formal en esta semana (semana de inducción e inicio de investigación).</w:t>
      </w:r>
    </w:p>
    <w:p>
      <w:r>
        <w:pict>
          <v:rect style="width:0;height:1.5pt" o:hralign="center" o:hrstd="t" o:hr="t"/>
        </w:pict>
      </w:r>
    </w:p>
    <w:bookmarkEnd w:id="12"/>
    <w:bookmarkEnd w:id="13"/>
    <w:bookmarkStart w:id="17" w:name="semana-2"/>
    <w:p>
      <w:pPr>
        <w:pStyle w:val="Heading2"/>
      </w:pPr>
      <w:r>
        <w:t xml:space="preserve">SEMANA 2</w:t>
      </w:r>
    </w:p>
    <w:p>
      <w:pPr>
        <w:pStyle w:val="FirstParagraph"/>
      </w:pPr>
      <w:r>
        <w:rPr>
          <w:b/>
          <w:bCs/>
        </w:rPr>
        <w:t xml:space="preserve">Período:</w:t>
      </w:r>
      <w:r>
        <w:t xml:space="preserve"> </w:t>
      </w:r>
      <w:r>
        <w:t xml:space="preserve">Lunes 27 de abril — Viernes 1 de mayo de 2026</w:t>
      </w:r>
    </w:p>
    <w:bookmarkStart w:id="14" w:name="actividades-realizadas-1"/>
    <w:p>
      <w:pPr>
        <w:pStyle w:val="Heading3"/>
      </w:pPr>
      <w:r>
        <w:t xml:space="preserve">Actividades Realizadas</w:t>
      </w:r>
    </w:p>
    <w:p>
      <w:pPr>
        <w:pStyle w:val="FirstParagraph"/>
      </w:pPr>
      <w:r>
        <w:rPr>
          <w:b/>
          <w:bCs/>
        </w:rPr>
        <w:t xml:space="preserve">Lunes 27 de abril</w:t>
      </w:r>
      <w:r>
        <w:t xml:space="preserve"> </w:t>
      </w:r>
      <w:r>
        <w:rPr>
          <w:i/>
          <w:iCs/>
        </w:rPr>
        <w:t xml:space="preserve">(H)</w:t>
      </w:r>
    </w:p>
    <w:p>
      <w:pPr>
        <w:pStyle w:val="BodyText"/>
      </w:pPr>
      <w:r>
        <w:t xml:space="preserve">Entrega del</w:t>
      </w:r>
      <w:r>
        <w:t xml:space="preserve"> </w:t>
      </w:r>
      <w:r>
        <w:rPr>
          <w:b/>
          <w:bCs/>
        </w:rPr>
        <w:t xml:space="preserve">primer entregable formal del proyecto</w:t>
      </w:r>
      <w:r>
        <w:t xml:space="preserve">: el documento</w:t>
      </w:r>
      <w:r>
        <w:t xml:space="preserve"> </w:t>
      </w:r>
      <w:r>
        <w:rPr>
          <w:rStyle w:val="VerbatimChar"/>
        </w:rPr>
        <w:t xml:space="preserve">reporte_reglamento_seguimiento_egresado.pdf</w:t>
      </w:r>
      <w:r>
        <w:t xml:space="preserve">, junto con el enlace de Google Drive que contenía el conjunto completo de reglamentos de referencia recopilados. El reporte documentó los hallazgos del análisis normativo comparativo realizado durante la primera semana, identificando las secciones y artículos más frecuentes en los reglamentos de seguimiento al egresado de universidades públicas peruanas.</w:t>
      </w:r>
    </w:p>
    <w:p>
      <w:pPr>
        <w:pStyle w:val="BodyText"/>
      </w:pPr>
      <w:r>
        <w:rPr>
          <w:b/>
          <w:bCs/>
        </w:rPr>
        <w:t xml:space="preserve">Martes 28 de abril al Viernes 1 de mayo</w:t>
      </w:r>
      <w:r>
        <w:t xml:space="preserve"> </w:t>
      </w:r>
      <w:r>
        <w:rPr>
          <w:i/>
          <w:iCs/>
        </w:rPr>
        <w:t xml:space="preserve">(L)</w:t>
      </w:r>
    </w:p>
    <w:p>
      <w:pPr>
        <w:pStyle w:val="Compact"/>
        <w:numPr>
          <w:ilvl w:val="0"/>
          <w:numId w:val="1003"/>
        </w:numPr>
      </w:pPr>
      <w:r>
        <w:t xml:space="preserve">Análisis comparativo en profundidad de los reglamentos recopilados: identificación de los mecanismos de seguimiento más comunes (encuestas, registros periódicos, plataformas virtuales), los mecanismos de inserción laboral (bolsa laboral, ferias de empleo, convenios con empresas) y los actores institucionales recurrentes (comisión de seguimiento, director de escuela, egresado, empleador).</w:t>
      </w:r>
    </w:p>
    <w:p>
      <w:pPr>
        <w:pStyle w:val="Compact"/>
        <w:numPr>
          <w:ilvl w:val="0"/>
          <w:numId w:val="1003"/>
        </w:numPr>
      </w:pPr>
      <w:r>
        <w:t xml:space="preserve">Revisión del marco legal aplicable al sistema:</w:t>
      </w:r>
      <w:r>
        <w:t xml:space="preserve"> </w:t>
      </w:r>
      <w:r>
        <w:rPr>
          <w:b/>
          <w:bCs/>
        </w:rPr>
        <w:t xml:space="preserve">Ley N° 30220</w:t>
      </w:r>
      <w:r>
        <w:t xml:space="preserve"> </w:t>
      </w:r>
      <w:r>
        <w:t xml:space="preserve">(Ley Universitaria del Perú) y</w:t>
      </w:r>
      <w:r>
        <w:t xml:space="preserve"> </w:t>
      </w:r>
      <w:r>
        <w:rPr>
          <w:b/>
          <w:bCs/>
        </w:rPr>
        <w:t xml:space="preserve">Ley N° 29733</w:t>
      </w:r>
      <w:r>
        <w:t xml:space="preserve"> </w:t>
      </w:r>
      <w:r>
        <w:t xml:space="preserve">(Ley de Protección de Datos Personales del Perú) con su reglamento D.S. N° 003-2013-JUS, que establecen el fundamento legal para el manejo de datos personales de los egresados.</w:t>
      </w:r>
    </w:p>
    <w:p>
      <w:pPr>
        <w:pStyle w:val="Compact"/>
        <w:numPr>
          <w:ilvl w:val="0"/>
          <w:numId w:val="1003"/>
        </w:numPr>
      </w:pPr>
      <w:r>
        <w:t xml:space="preserve">Identificación de los artículos de mayor relevancia para el diseño del sistema: obligatoriedad de la plataforma tecnológica como mecanismo central de seguimiento, encuestas semestrales de empleabilidad, bolsa laboral institucional, confidencialidad de la información del egresado.</w:t>
      </w:r>
    </w:p>
    <w:p>
      <w:pPr>
        <w:pStyle w:val="Compact"/>
        <w:numPr>
          <w:ilvl w:val="0"/>
          <w:numId w:val="1003"/>
        </w:numPr>
      </w:pPr>
      <w:r>
        <w:t xml:space="preserve">Organización del material de referencia en Google Drive para consulta posterior durante la elaboración del reglamento.</w:t>
      </w:r>
    </w:p>
    <w:bookmarkEnd w:id="14"/>
    <w:bookmarkStart w:id="15" w:name="resultados-obtenidos-1"/>
    <w:p>
      <w:pPr>
        <w:pStyle w:val="Heading3"/>
      </w:pPr>
      <w:r>
        <w:t xml:space="preserve">Resultados Obtenidos</w:t>
      </w:r>
    </w:p>
    <w:p>
      <w:pPr>
        <w:pStyle w:val="Compact"/>
        <w:numPr>
          <w:ilvl w:val="0"/>
          <w:numId w:val="1004"/>
        </w:numPr>
      </w:pPr>
      <w:r>
        <w:t xml:space="preserve">Análisis comparativo documentado de reglamentos de seguimiento al egresado de universidades públicas peruanas.</w:t>
      </w:r>
    </w:p>
    <w:p>
      <w:pPr>
        <w:pStyle w:val="Compact"/>
        <w:numPr>
          <w:ilvl w:val="0"/>
          <w:numId w:val="1004"/>
        </w:numPr>
      </w:pPr>
      <w:r>
        <w:t xml:space="preserve">Identificación de las secciones obligatorias del reglamento a elaborar: disposiciones generales, Comisión de Seguimiento, mecanismos de seguimiento, mecanismos de inserción laboral, plataforma tecnológica, derechos y deberes del egresado, y disposiciones complementarias.</w:t>
      </w:r>
    </w:p>
    <w:p>
      <w:pPr>
        <w:pStyle w:val="Compact"/>
        <w:numPr>
          <w:ilvl w:val="0"/>
          <w:numId w:val="1004"/>
        </w:numPr>
      </w:pPr>
      <w:r>
        <w:t xml:space="preserve">Marco legal aplicable al sistema identificado y revisado.</w:t>
      </w:r>
    </w:p>
    <w:p>
      <w:pPr>
        <w:pStyle w:val="Compact"/>
        <w:numPr>
          <w:ilvl w:val="0"/>
          <w:numId w:val="1004"/>
        </w:numPr>
      </w:pPr>
      <w:r>
        <w:t xml:space="preserve">Base documental completa organizada en Google Drive.</w:t>
      </w:r>
    </w:p>
    <w:bookmarkEnd w:id="15"/>
    <w:bookmarkStart w:id="16" w:name="entregables-generados-1"/>
    <w:p>
      <w:pPr>
        <w:pStyle w:val="Heading3"/>
      </w:pPr>
      <w:r>
        <w:t xml:space="preserve">Entregables Generados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Entregable</w:t>
            </w:r>
          </w:p>
        </w:tc>
        <w:tc>
          <w:tcPr/>
          <w:p>
            <w:pPr>
              <w:pStyle w:val="Compact"/>
            </w:pPr>
            <w:r>
              <w:t xml:space="preserve">Fecha</w:t>
            </w:r>
          </w:p>
        </w:tc>
        <w:tc>
          <w:tcPr/>
          <w:p>
            <w:pPr>
              <w:pStyle w:val="Compact"/>
            </w:pPr>
            <w:r>
              <w:t xml:space="preserve">Descripción</w:t>
            </w:r>
          </w:p>
        </w:tc>
      </w:tr>
      <w:tr>
        <w:tc>
          <w:tcPr/>
          <w:p>
            <w:pPr>
              <w:pStyle w:val="Compact"/>
            </w:pPr>
            <w:r>
              <w:rPr>
                <w:rStyle w:val="VerbatimChar"/>
              </w:rPr>
              <w:t xml:space="preserve">reporte_reglamento_seguimiento_egresado.pdf</w:t>
            </w:r>
          </w:p>
        </w:tc>
        <w:tc>
          <w:tcPr/>
          <w:p>
            <w:pPr>
              <w:pStyle w:val="Compact"/>
            </w:pPr>
            <w:r>
              <w:t xml:space="preserve">27 de abril de 2026</w:t>
            </w:r>
          </w:p>
        </w:tc>
        <w:tc>
          <w:tcPr/>
          <w:p>
            <w:pPr>
              <w:pStyle w:val="Compact"/>
            </w:pPr>
            <w:r>
              <w:t xml:space="preserve">Informe comparativo de reglamentos de seguimiento al egresado de universidades públicas peruanas, con identificación de secciones y artículos de referencia para el sistema de la EPIS-UNA Puno.</w:t>
            </w:r>
          </w:p>
        </w:tc>
      </w:tr>
      <w:tr>
        <w:tc>
          <w:tcPr/>
          <w:p>
            <w:pPr>
              <w:pStyle w:val="Compact"/>
            </w:pPr>
            <w:r>
              <w:t xml:space="preserve">Enlace Google Drive</w:t>
            </w:r>
          </w:p>
        </w:tc>
        <w:tc>
          <w:tcPr/>
          <w:p>
            <w:pPr>
              <w:pStyle w:val="Compact"/>
            </w:pPr>
            <w:r>
              <w:t xml:space="preserve">27 de abril de 2026</w:t>
            </w:r>
          </w:p>
        </w:tc>
        <w:tc>
          <w:tcPr/>
          <w:p>
            <w:pPr>
              <w:pStyle w:val="Compact"/>
            </w:pPr>
            <w:r>
              <w:t xml:space="preserve">Repositorio con los reglamentos de referencia recopilados desde gob.pe.</w:t>
            </w:r>
          </w:p>
        </w:tc>
      </w:tr>
    </w:tbl>
    <w:p>
      <w:r>
        <w:pict>
          <v:rect style="width:0;height:1.5pt" o:hralign="center" o:hrstd="t" o:hr="t"/>
        </w:pict>
      </w:r>
    </w:p>
    <w:bookmarkEnd w:id="16"/>
    <w:bookmarkEnd w:id="17"/>
    <w:bookmarkStart w:id="21" w:name="semana-3"/>
    <w:p>
      <w:pPr>
        <w:pStyle w:val="Heading2"/>
      </w:pPr>
      <w:r>
        <w:t xml:space="preserve">SEMANA 3</w:t>
      </w:r>
    </w:p>
    <w:p>
      <w:pPr>
        <w:pStyle w:val="FirstParagraph"/>
      </w:pPr>
      <w:r>
        <w:rPr>
          <w:b/>
          <w:bCs/>
        </w:rPr>
        <w:t xml:space="preserve">Período:</w:t>
      </w:r>
      <w:r>
        <w:t xml:space="preserve"> </w:t>
      </w:r>
      <w:r>
        <w:t xml:space="preserve">Lunes 4 de mayo — Viernes 8 de mayo de 2026</w:t>
      </w:r>
    </w:p>
    <w:bookmarkStart w:id="18" w:name="actividades-realizadas-2"/>
    <w:p>
      <w:pPr>
        <w:pStyle w:val="Heading3"/>
      </w:pPr>
      <w:r>
        <w:t xml:space="preserve">Actividades Realizadas</w:t>
      </w:r>
    </w:p>
    <w:p>
      <w:pPr>
        <w:pStyle w:val="FirstParagraph"/>
      </w:pPr>
      <w:r>
        <w:rPr>
          <w:b/>
          <w:bCs/>
        </w:rPr>
        <w:t xml:space="preserve">Lunes 4 al Viernes 8 de mayo</w:t>
      </w:r>
      <w:r>
        <w:t xml:space="preserve"> </w:t>
      </w:r>
      <w:r>
        <w:rPr>
          <w:i/>
          <w:iCs/>
        </w:rPr>
        <w:t xml:space="preserve">(L)</w:t>
      </w:r>
    </w:p>
    <w:p>
      <w:pPr>
        <w:pStyle w:val="Compact"/>
        <w:numPr>
          <w:ilvl w:val="0"/>
          <w:numId w:val="1005"/>
        </w:numPr>
      </w:pPr>
      <w:r>
        <w:t xml:space="preserve">Inicio de la redacción del</w:t>
      </w:r>
      <w:r>
        <w:t xml:space="preserve"> </w:t>
      </w:r>
      <w:r>
        <w:rPr>
          <w:b/>
          <w:bCs/>
        </w:rPr>
        <w:t xml:space="preserve">Reglamento del Sistema de Seguimiento e Inserción Laboral del Egresado</w:t>
      </w:r>
      <w:r>
        <w:t xml:space="preserve"> </w:t>
      </w:r>
      <w:r>
        <w:t xml:space="preserve">de la Escuela Profesional de Ingeniería de Sistemas, tomando como base el análisis comparativo de la semana anterior y el marco legal identificado.</w:t>
      </w:r>
    </w:p>
    <w:p>
      <w:pPr>
        <w:pStyle w:val="Compact"/>
        <w:numPr>
          <w:ilvl w:val="0"/>
          <w:numId w:val="1005"/>
        </w:numPr>
      </w:pPr>
      <w:r>
        <w:t xml:space="preserve">Definición de la estructura del reglamento: capítulos y artículos principales (disposiciones generales, objetivo, ámbito de aplicación, definiciones, Comisión de Seguimiento al Egresado, mecanismos de seguimiento, mecanismos de inserción laboral, plataforma tecnológica, derechos y deberes del egresado).</w:t>
      </w:r>
    </w:p>
    <w:p>
      <w:pPr>
        <w:pStyle w:val="Compact"/>
        <w:numPr>
          <w:ilvl w:val="0"/>
          <w:numId w:val="1005"/>
        </w:numPr>
      </w:pPr>
      <w:r>
        <w:t xml:space="preserve">Redacción de los primeros capítulos: disposiciones generales (objeto, alcance, definiciones) y composición y funciones de la Comisión de Seguimiento al Egresado.</w:t>
      </w:r>
    </w:p>
    <w:p>
      <w:pPr>
        <w:pStyle w:val="Compact"/>
        <w:numPr>
          <w:ilvl w:val="0"/>
          <w:numId w:val="1005"/>
        </w:numPr>
      </w:pPr>
      <w:r>
        <w:t xml:space="preserve">Redacción de los artículos sobre mecanismos de seguimiento: encuestas semestrales de empleabilidad, registro y actualización de datos, análisis estadístico de la situación laboral de los egresados.</w:t>
      </w:r>
    </w:p>
    <w:p>
      <w:pPr>
        <w:pStyle w:val="Compact"/>
        <w:numPr>
          <w:ilvl w:val="0"/>
          <w:numId w:val="1005"/>
        </w:numPr>
      </w:pPr>
      <w:r>
        <w:t xml:space="preserve">Redacción de los artículos sobre mecanismos de inserción laboral: bolsa laboral institucional, publicación de ofertas de empleo.</w:t>
      </w:r>
    </w:p>
    <w:p>
      <w:pPr>
        <w:pStyle w:val="Compact"/>
        <w:numPr>
          <w:ilvl w:val="0"/>
          <w:numId w:val="1005"/>
        </w:numPr>
      </w:pPr>
      <w:r>
        <w:t xml:space="preserve">Redacción de los artículos sobre la plataforma tecnológica: descripción, información mínima requerida, confidencialidad de los datos (Ley N° 29733), responsabilidad de la OTI.</w:t>
      </w:r>
    </w:p>
    <w:p>
      <w:pPr>
        <w:pStyle w:val="Compact"/>
        <w:numPr>
          <w:ilvl w:val="0"/>
          <w:numId w:val="1005"/>
        </w:numPr>
      </w:pPr>
      <w:r>
        <w:t xml:space="preserve">Redacción de los artículos sobre derechos y deberes del egresado: obligación de registro y actualización de datos, obligación de respuesta a encuestas, derecho de acceso a la bolsa laboral, derecho a la protección de datos.</w:t>
      </w:r>
    </w:p>
    <w:bookmarkEnd w:id="18"/>
    <w:bookmarkStart w:id="19" w:name="resultados-obtenidos-2"/>
    <w:p>
      <w:pPr>
        <w:pStyle w:val="Heading3"/>
      </w:pPr>
      <w:r>
        <w:t xml:space="preserve">Resultados Obtenidos</w:t>
      </w:r>
    </w:p>
    <w:p>
      <w:pPr>
        <w:pStyle w:val="Compact"/>
        <w:numPr>
          <w:ilvl w:val="0"/>
          <w:numId w:val="1006"/>
        </w:numPr>
      </w:pPr>
      <w:r>
        <w:t xml:space="preserve">Borrador inicial del reglamento con estructura completa definida.</w:t>
      </w:r>
    </w:p>
    <w:p>
      <w:pPr>
        <w:pStyle w:val="Compact"/>
        <w:numPr>
          <w:ilvl w:val="0"/>
          <w:numId w:val="1006"/>
        </w:numPr>
      </w:pPr>
      <w:r>
        <w:t xml:space="preserve">Artículos sobre la Comisión de Seguimiento, mecanismos de seguimiento, mecanismos de inserción laboral, plataforma tecnológica y derechos y deberes del egresado redactados.</w:t>
      </w:r>
    </w:p>
    <w:p>
      <w:pPr>
        <w:pStyle w:val="Compact"/>
        <w:numPr>
          <w:ilvl w:val="0"/>
          <w:numId w:val="1006"/>
        </w:numPr>
      </w:pPr>
      <w:r>
        <w:t xml:space="preserve">Identificación de los artículos con mayor impacto directo en el diseño del sistema (Arts. 5, 11, 12, 17, 18, 19 y 20 del borrador).</w:t>
      </w:r>
    </w:p>
    <w:bookmarkEnd w:id="19"/>
    <w:bookmarkStart w:id="20" w:name="entregables-generados-2"/>
    <w:p>
      <w:pPr>
        <w:pStyle w:val="Heading3"/>
      </w:pPr>
      <w:r>
        <w:t xml:space="preserve">Entregables Generados</w:t>
      </w:r>
    </w:p>
    <w:p>
      <w:pPr>
        <w:pStyle w:val="FirstParagraph"/>
      </w:pPr>
      <w:r>
        <w:t xml:space="preserve">Borrador interno del reglamento (sin entrega formal a la supervisora en esta semana).</w:t>
      </w:r>
    </w:p>
    <w:p>
      <w:pPr>
        <w:pStyle w:val="BlockText"/>
      </w:pPr>
      <w:r>
        <w:rPr>
          <w:b/>
          <w:bCs/>
        </w:rPr>
        <w:t xml:space="preserve">[PARA REVISIÓN MANUAL]:</w:t>
      </w:r>
      <w:r>
        <w:t xml:space="preserve"> </w:t>
      </w:r>
      <w:r>
        <w:t xml:space="preserve">El practicante puede confirmar si se realizó alguna reunión o revisión parcial del borrador con la supervisora durante esta semana.</w:t>
      </w:r>
    </w:p>
    <w:p>
      <w:r>
        <w:pict>
          <v:rect style="width:0;height:1.5pt" o:hralign="center" o:hrstd="t" o:hr="t"/>
        </w:pict>
      </w:r>
    </w:p>
    <w:bookmarkEnd w:id="20"/>
    <w:bookmarkEnd w:id="21"/>
    <w:bookmarkStart w:id="25" w:name="semana-4"/>
    <w:p>
      <w:pPr>
        <w:pStyle w:val="Heading2"/>
      </w:pPr>
      <w:r>
        <w:t xml:space="preserve">SEMANA 4</w:t>
      </w:r>
    </w:p>
    <w:p>
      <w:pPr>
        <w:pStyle w:val="FirstParagraph"/>
      </w:pPr>
      <w:r>
        <w:rPr>
          <w:b/>
          <w:bCs/>
        </w:rPr>
        <w:t xml:space="preserve">Período:</w:t>
      </w:r>
      <w:r>
        <w:t xml:space="preserve"> </w:t>
      </w:r>
      <w:r>
        <w:t xml:space="preserve">Lunes 11 de mayo — Viernes 15 de mayo de 2026</w:t>
      </w:r>
    </w:p>
    <w:bookmarkStart w:id="22" w:name="actividades-realizadas-3"/>
    <w:p>
      <w:pPr>
        <w:pStyle w:val="Heading3"/>
      </w:pPr>
      <w:r>
        <w:t xml:space="preserve">Actividades Realizadas</w:t>
      </w:r>
    </w:p>
    <w:p>
      <w:pPr>
        <w:pStyle w:val="FirstParagraph"/>
      </w:pPr>
      <w:r>
        <w:rPr>
          <w:b/>
          <w:bCs/>
        </w:rPr>
        <w:t xml:space="preserve">Lunes 11 al Miércoles 13 de mayo</w:t>
      </w:r>
      <w:r>
        <w:t xml:space="preserve"> </w:t>
      </w:r>
      <w:r>
        <w:rPr>
          <w:i/>
          <w:iCs/>
        </w:rPr>
        <w:t xml:space="preserve">(L)</w:t>
      </w:r>
    </w:p>
    <w:p>
      <w:pPr>
        <w:pStyle w:val="Compact"/>
        <w:numPr>
          <w:ilvl w:val="0"/>
          <w:numId w:val="1007"/>
        </w:numPr>
      </w:pPr>
      <w:r>
        <w:t xml:space="preserve">Revisión y refinamiento del borrador del reglamento: ajuste de la redacción de los artículos para alinearlos con el lenguaje normativo de los documentos de referencia consultados.</w:t>
      </w:r>
    </w:p>
    <w:p>
      <w:pPr>
        <w:pStyle w:val="Compact"/>
        <w:numPr>
          <w:ilvl w:val="0"/>
          <w:numId w:val="1007"/>
        </w:numPr>
      </w:pPr>
      <w:r>
        <w:t xml:space="preserve">Revisión de consistencia interna del reglamento: numeración de artículos, referencias cruzadas entre capítulos, coherencia entre los derechos y deberes del egresado y los mecanismos descritos.</w:t>
      </w:r>
    </w:p>
    <w:p>
      <w:pPr>
        <w:pStyle w:val="Compact"/>
        <w:numPr>
          <w:ilvl w:val="0"/>
          <w:numId w:val="1007"/>
        </w:numPr>
      </w:pPr>
      <w:r>
        <w:t xml:space="preserve">Preparación de dos versiones del reglamento para presentación: una con enfoque orientado a la universidad y otra con enfoque orientado a la facultad.</w:t>
      </w:r>
    </w:p>
    <w:p>
      <w:pPr>
        <w:pStyle w:val="FirstParagraph"/>
      </w:pPr>
      <w:r>
        <w:rPr>
          <w:b/>
          <w:bCs/>
        </w:rPr>
        <w:t xml:space="preserve">Jueves 14 de mayo</w:t>
      </w:r>
      <w:r>
        <w:t xml:space="preserve"> </w:t>
      </w:r>
      <w:r>
        <w:rPr>
          <w:i/>
          <w:iCs/>
        </w:rPr>
        <w:t xml:space="preserve">(C)</w:t>
      </w:r>
    </w:p>
    <w:p>
      <w:pPr>
        <w:pStyle w:val="BodyText"/>
      </w:pPr>
      <w:r>
        <w:t xml:space="preserve">Con el borrador del reglamento suficientemente avanzado para identificar los módulos y entidades del sistema, se inició el análisis técnico del sistema a desarrollar. Se diseñó el esquema de base de datos a partir de los requerimientos identificados en el borrador del reglamento y se ejecutó la</w:t>
      </w:r>
      <w:r>
        <w:t xml:space="preserve"> </w:t>
      </w:r>
      <w:r>
        <w:rPr>
          <w:b/>
          <w:bCs/>
        </w:rPr>
        <w:t xml:space="preserve">migración inicial de la base de datos en Supabase</w:t>
      </w:r>
      <w:r>
        <w:t xml:space="preserve"> </w:t>
      </w:r>
      <w:r>
        <w:t xml:space="preserve">(evidenciado por el timestamp</w:t>
      </w:r>
      <w:r>
        <w:t xml:space="preserve"> </w:t>
      </w:r>
      <w:r>
        <w:rPr>
          <w:rStyle w:val="VerbatimChar"/>
        </w:rPr>
        <w:t xml:space="preserve">20260514205052_init</w:t>
      </w:r>
      <w:r>
        <w:t xml:space="preserve"> </w:t>
      </w:r>
      <w:r>
        <w:t xml:space="preserve">en el directorio</w:t>
      </w:r>
      <w:r>
        <w:t xml:space="preserve"> </w:t>
      </w:r>
      <w:r>
        <w:rPr>
          <w:rStyle w:val="VerbatimChar"/>
        </w:rPr>
        <w:t xml:space="preserve">prisma/migrations/</w:t>
      </w:r>
      <w:r>
        <w:t xml:space="preserve">).</w:t>
      </w:r>
    </w:p>
    <w:p>
      <w:pPr>
        <w:pStyle w:val="BodyText"/>
      </w:pPr>
      <w:r>
        <w:t xml:space="preserve">El esquema diseñado y ejecutado incluyó 13 entidades:</w:t>
      </w:r>
      <w:r>
        <w:t xml:space="preserve"> </w:t>
      </w:r>
      <w:r>
        <w:rPr>
          <w:rStyle w:val="VerbatimChar"/>
        </w:rPr>
        <w:t xml:space="preserve">User</w:t>
      </w:r>
      <w:r>
        <w:t xml:space="preserve">,</w:t>
      </w:r>
      <w:r>
        <w:t xml:space="preserve"> </w:t>
      </w:r>
      <w:r>
        <w:rPr>
          <w:rStyle w:val="VerbatimChar"/>
        </w:rPr>
        <w:t xml:space="preserve">Graduate</w:t>
      </w:r>
      <w:r>
        <w:t xml:space="preserve">,</w:t>
      </w:r>
      <w:r>
        <w:t xml:space="preserve"> </w:t>
      </w:r>
      <w:r>
        <w:rPr>
          <w:rStyle w:val="VerbatimChar"/>
        </w:rPr>
        <w:t xml:space="preserve">Faculty</w:t>
      </w:r>
      <w:r>
        <w:t xml:space="preserve">,</w:t>
      </w:r>
      <w:r>
        <w:t xml:space="preserve"> </w:t>
      </w:r>
      <w:r>
        <w:rPr>
          <w:rStyle w:val="VerbatimChar"/>
        </w:rPr>
        <w:t xml:space="preserve">School</w:t>
      </w:r>
      <w:r>
        <w:t xml:space="preserve">,</w:t>
      </w:r>
      <w:r>
        <w:t xml:space="preserve"> </w:t>
      </w:r>
      <w:r>
        <w:rPr>
          <w:rStyle w:val="VerbatimChar"/>
        </w:rPr>
        <w:t xml:space="preserve">WorkExperience</w:t>
      </w:r>
      <w:r>
        <w:t xml:space="preserve">,</w:t>
      </w:r>
      <w:r>
        <w:t xml:space="preserve"> </w:t>
      </w:r>
      <w:r>
        <w:rPr>
          <w:rStyle w:val="VerbatimChar"/>
        </w:rPr>
        <w:t xml:space="preserve">Survey</w:t>
      </w:r>
      <w:r>
        <w:t xml:space="preserve">,</w:t>
      </w:r>
      <w:r>
        <w:t xml:space="preserve"> </w:t>
      </w:r>
      <w:r>
        <w:rPr>
          <w:rStyle w:val="VerbatimChar"/>
        </w:rPr>
        <w:t xml:space="preserve">SurveyQuestion</w:t>
      </w:r>
      <w:r>
        <w:t xml:space="preserve">,</w:t>
      </w:r>
      <w:r>
        <w:t xml:space="preserve"> </w:t>
      </w:r>
      <w:r>
        <w:rPr>
          <w:rStyle w:val="VerbatimChar"/>
        </w:rPr>
        <w:t xml:space="preserve">SurveyResponse</w:t>
      </w:r>
      <w:r>
        <w:t xml:space="preserve">,</w:t>
      </w:r>
      <w:r>
        <w:t xml:space="preserve"> </w:t>
      </w:r>
      <w:r>
        <w:rPr>
          <w:rStyle w:val="VerbatimChar"/>
        </w:rPr>
        <w:t xml:space="preserve">SurveyAnswer</w:t>
      </w:r>
      <w:r>
        <w:t xml:space="preserve">,</w:t>
      </w:r>
      <w:r>
        <w:t xml:space="preserve"> </w:t>
      </w:r>
      <w:r>
        <w:rPr>
          <w:rStyle w:val="VerbatimChar"/>
        </w:rPr>
        <w:t xml:space="preserve">Company</w:t>
      </w:r>
      <w:r>
        <w:t xml:space="preserve">,</w:t>
      </w:r>
      <w:r>
        <w:t xml:space="preserve"> </w:t>
      </w:r>
      <w:r>
        <w:rPr>
          <w:rStyle w:val="VerbatimChar"/>
        </w:rPr>
        <w:t xml:space="preserve">JobOffer</w:t>
      </w:r>
      <w:r>
        <w:t xml:space="preserve">,</w:t>
      </w:r>
      <w:r>
        <w:t xml:space="preserve"> </w:t>
      </w:r>
      <w:r>
        <w:rPr>
          <w:rStyle w:val="VerbatimChar"/>
        </w:rPr>
        <w:t xml:space="preserve">JobApplication</w:t>
      </w:r>
      <w:r>
        <w:t xml:space="preserve"> </w:t>
      </w:r>
      <w:r>
        <w:t xml:space="preserve">y</w:t>
      </w:r>
      <w:r>
        <w:t xml:space="preserve"> </w:t>
      </w:r>
      <w:r>
        <w:rPr>
          <w:rStyle w:val="VerbatimChar"/>
        </w:rPr>
        <w:t xml:space="preserve">Event</w:t>
      </w:r>
      <w:r>
        <w:t xml:space="preserve">, con sus enumeraciones (</w:t>
      </w:r>
      <w:r>
        <w:rPr>
          <w:rStyle w:val="VerbatimChar"/>
        </w:rPr>
        <w:t xml:space="preserve">Role</w:t>
      </w:r>
      <w:r>
        <w:t xml:space="preserve">,</w:t>
      </w:r>
      <w:r>
        <w:t xml:space="preserve"> </w:t>
      </w:r>
      <w:r>
        <w:rPr>
          <w:rStyle w:val="VerbatimChar"/>
        </w:rPr>
        <w:t xml:space="preserve">EmploymentStatus</w:t>
      </w:r>
      <w:r>
        <w:t xml:space="preserve">,</w:t>
      </w:r>
      <w:r>
        <w:t xml:space="preserve"> </w:t>
      </w:r>
      <w:r>
        <w:rPr>
          <w:rStyle w:val="VerbatimChar"/>
        </w:rPr>
        <w:t xml:space="preserve">JobType</w:t>
      </w:r>
      <w:r>
        <w:t xml:space="preserve">), índices de búsqueda e índices únicos de integridad.</w:t>
      </w:r>
    </w:p>
    <w:p>
      <w:pPr>
        <w:pStyle w:val="BodyText"/>
      </w:pPr>
      <w:r>
        <w:rPr>
          <w:b/>
          <w:bCs/>
        </w:rPr>
        <w:t xml:space="preserve">Viernes 15 de mayo</w:t>
      </w:r>
      <w:r>
        <w:t xml:space="preserve"> </w:t>
      </w:r>
      <w:r>
        <w:rPr>
          <w:i/>
          <w:iCs/>
        </w:rPr>
        <w:t xml:space="preserve">(L)</w:t>
      </w:r>
    </w:p>
    <w:p>
      <w:pPr>
        <w:pStyle w:val="Compact"/>
        <w:numPr>
          <w:ilvl w:val="0"/>
          <w:numId w:val="1008"/>
        </w:numPr>
      </w:pPr>
      <w:r>
        <w:t xml:space="preserve">Inicio de la identificación formal de los actores del sistema: Administrador (Comisión de Seguimiento), Egresado, Escuela Profesional y Público anónimo.</w:t>
      </w:r>
    </w:p>
    <w:p>
      <w:pPr>
        <w:pStyle w:val="Compact"/>
        <w:numPr>
          <w:ilvl w:val="0"/>
          <w:numId w:val="1008"/>
        </w:numPr>
      </w:pPr>
      <w:r>
        <w:t xml:space="preserve">Primera lista de requerimientos funcionales preliminares derivados del borrador del reglamento.</w:t>
      </w:r>
    </w:p>
    <w:bookmarkEnd w:id="22"/>
    <w:bookmarkStart w:id="23" w:name="resultados-obtenidos-3"/>
    <w:p>
      <w:pPr>
        <w:pStyle w:val="Heading3"/>
      </w:pPr>
      <w:r>
        <w:t xml:space="preserve">Resultados Obtenidos</w:t>
      </w:r>
    </w:p>
    <w:p>
      <w:pPr>
        <w:pStyle w:val="Compact"/>
        <w:numPr>
          <w:ilvl w:val="0"/>
          <w:numId w:val="1009"/>
        </w:numPr>
      </w:pPr>
      <w:r>
        <w:t xml:space="preserve">Borrador del reglamento en estado avanzado y revisado internamente.</w:t>
      </w:r>
    </w:p>
    <w:p>
      <w:pPr>
        <w:pStyle w:val="Compact"/>
        <w:numPr>
          <w:ilvl w:val="0"/>
          <w:numId w:val="1009"/>
        </w:numPr>
      </w:pPr>
      <w:r>
        <w:rPr>
          <w:b/>
          <w:bCs/>
        </w:rPr>
        <w:t xml:space="preserve">Esquema de base de datos diseñado e implementado</w:t>
      </w:r>
      <w:r>
        <w:t xml:space="preserve"> </w:t>
      </w:r>
      <w:r>
        <w:t xml:space="preserve">(13 entidades, 3 enumeraciones, índices de búsqueda y restricciones de integridad en Supabase Cloud) — evidencia técnica verificada mediante timestamp de migración.</w:t>
      </w:r>
    </w:p>
    <w:p>
      <w:pPr>
        <w:pStyle w:val="Compact"/>
        <w:numPr>
          <w:ilvl w:val="0"/>
          <w:numId w:val="1009"/>
        </w:numPr>
      </w:pPr>
      <w:r>
        <w:t xml:space="preserve">Actores del sistema identificados preliminarmente.</w:t>
      </w:r>
    </w:p>
    <w:p>
      <w:pPr>
        <w:pStyle w:val="Compact"/>
        <w:numPr>
          <w:ilvl w:val="0"/>
          <w:numId w:val="1009"/>
        </w:numPr>
      </w:pPr>
      <w:r>
        <w:t xml:space="preserve">Lista inicial de requerimientos funcionales.</w:t>
      </w:r>
    </w:p>
    <w:bookmarkEnd w:id="23"/>
    <w:bookmarkStart w:id="24" w:name="entregables-generados-3"/>
    <w:p>
      <w:pPr>
        <w:pStyle w:val="Heading3"/>
      </w:pPr>
      <w:r>
        <w:t xml:space="preserve">Entregables Generados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Entregable</w:t>
            </w:r>
          </w:p>
        </w:tc>
        <w:tc>
          <w:tcPr/>
          <w:p>
            <w:pPr>
              <w:pStyle w:val="Compact"/>
            </w:pPr>
            <w:r>
              <w:t xml:space="preserve">Fecha</w:t>
            </w:r>
          </w:p>
        </w:tc>
        <w:tc>
          <w:tcPr/>
          <w:p>
            <w:pPr>
              <w:pStyle w:val="Compact"/>
            </w:pPr>
            <w:r>
              <w:t xml:space="preserve">Tipo</w:t>
            </w:r>
          </w:p>
        </w:tc>
      </w:tr>
      <w:tr>
        <w:tc>
          <w:tcPr/>
          <w:p>
            <w:pPr>
              <w:pStyle w:val="Compact"/>
            </w:pPr>
            <w:r>
              <w:t xml:space="preserve">Migración inicial de BD (</w:t>
            </w:r>
            <w:r>
              <w:rPr>
                <w:rStyle w:val="VerbatimChar"/>
              </w:rPr>
              <w:t xml:space="preserve">20260514205052_init</w:t>
            </w:r>
            <w:r>
              <w:t xml:space="preserve">)</w:t>
            </w:r>
          </w:p>
        </w:tc>
        <w:tc>
          <w:tcPr/>
          <w:p>
            <w:pPr>
              <w:pStyle w:val="Compact"/>
            </w:pPr>
            <w:r>
              <w:t xml:space="preserve">14 de mayo de 2026</w:t>
            </w:r>
          </w:p>
        </w:tc>
        <w:tc>
          <w:tcPr/>
          <w:p>
            <w:pPr>
              <w:pStyle w:val="Compact"/>
            </w:pPr>
            <w:r>
              <w:t xml:space="preserve">Técnico interno — evidencia verificada mediante timestamp en</w:t>
            </w:r>
            <w:r>
              <w:t xml:space="preserve"> </w:t>
            </w:r>
            <w:r>
              <w:rPr>
                <w:rStyle w:val="VerbatimChar"/>
              </w:rPr>
              <w:t xml:space="preserve">prisma/migrations/</w:t>
            </w:r>
          </w:p>
        </w:tc>
      </w:tr>
    </w:tbl>
    <w:p>
      <w:pPr>
        <w:pStyle w:val="BlockText"/>
      </w:pPr>
      <w:r>
        <w:rPr>
          <w:b/>
          <w:bCs/>
        </w:rPr>
        <w:t xml:space="preserve">[PARA REVISIÓN MANUAL]:</w:t>
      </w:r>
      <w:r>
        <w:t xml:space="preserve"> </w:t>
      </w:r>
      <w:r>
        <w:t xml:space="preserve">El practicante puede confirmar si se realizó alguna reunión o presentación parcial del borrador del reglamento con la supervisora antes del 20 de mayo.</w:t>
      </w:r>
    </w:p>
    <w:p>
      <w:r>
        <w:pict>
          <v:rect style="width:0;height:1.5pt" o:hralign="center" o:hrstd="t" o:hr="t"/>
        </w:pict>
      </w:r>
    </w:p>
    <w:bookmarkEnd w:id="24"/>
    <w:bookmarkEnd w:id="25"/>
    <w:bookmarkStart w:id="29" w:name="semana-5"/>
    <w:p>
      <w:pPr>
        <w:pStyle w:val="Heading2"/>
      </w:pPr>
      <w:r>
        <w:t xml:space="preserve">SEMANA 5</w:t>
      </w:r>
    </w:p>
    <w:p>
      <w:pPr>
        <w:pStyle w:val="FirstParagraph"/>
      </w:pPr>
      <w:r>
        <w:rPr>
          <w:b/>
          <w:bCs/>
        </w:rPr>
        <w:t xml:space="preserve">Período:</w:t>
      </w:r>
      <w:r>
        <w:t xml:space="preserve"> </w:t>
      </w:r>
      <w:r>
        <w:t xml:space="preserve">Lunes 18 de mayo — Viernes 22 de mayo de 2026</w:t>
      </w:r>
    </w:p>
    <w:bookmarkStart w:id="26" w:name="actividades-realizadas-4"/>
    <w:p>
      <w:pPr>
        <w:pStyle w:val="Heading3"/>
      </w:pPr>
      <w:r>
        <w:t xml:space="preserve">Actividades Realizadas</w:t>
      </w:r>
    </w:p>
    <w:p>
      <w:pPr>
        <w:pStyle w:val="FirstParagraph"/>
      </w:pPr>
      <w:r>
        <w:rPr>
          <w:b/>
          <w:bCs/>
        </w:rPr>
        <w:t xml:space="preserve">Lunes 19 y Martes 19 de mayo</w:t>
      </w:r>
      <w:r>
        <w:t xml:space="preserve"> </w:t>
      </w:r>
      <w:r>
        <w:rPr>
          <w:i/>
          <w:iCs/>
        </w:rPr>
        <w:t xml:space="preserve">(H, L)</w:t>
      </w:r>
    </w:p>
    <w:p>
      <w:pPr>
        <w:pStyle w:val="Compact"/>
        <w:numPr>
          <w:ilvl w:val="0"/>
          <w:numId w:val="1010"/>
        </w:numPr>
      </w:pPr>
      <w:r>
        <w:t xml:space="preserve">Revisión final del borrador del reglamento. Preparación de dos versiones formales para presentación a la supervisora: una versión con enfoque orientado a la institución universitaria (UNA Puno) en su conjunto y una versión con enfoque orientado a la Facultad.</w:t>
      </w:r>
    </w:p>
    <w:p>
      <w:pPr>
        <w:pStyle w:val="FirstParagraph"/>
      </w:pPr>
      <w:r>
        <w:rPr>
          <w:b/>
          <w:bCs/>
        </w:rPr>
        <w:t xml:space="preserve">Miércoles 20 de mayo</w:t>
      </w:r>
      <w:r>
        <w:t xml:space="preserve"> </w:t>
      </w:r>
      <w:r>
        <w:rPr>
          <w:i/>
          <w:iCs/>
        </w:rPr>
        <w:t xml:space="preserve">(H)</w:t>
      </w:r>
    </w:p>
    <w:p>
      <w:pPr>
        <w:pStyle w:val="BodyText"/>
      </w:pPr>
      <w:r>
        <w:t xml:space="preserve">Entrega de las dos versiones del reglamento a la supervisora de prácticas.</w:t>
      </w:r>
      <w:r>
        <w:t xml:space="preserve"> </w:t>
      </w:r>
      <w:r>
        <w:rPr>
          <w:b/>
          <w:bCs/>
        </w:rPr>
        <w:t xml:space="preserve">Ambas versiones fueron observadas.</w:t>
      </w:r>
      <w:r>
        <w:t xml:space="preserve"> </w:t>
      </w:r>
      <w:r>
        <w:t xml:space="preserve">La supervisora indicó que el reglamento debía centrarse exclusivamente en la</w:t>
      </w:r>
      <w:r>
        <w:t xml:space="preserve"> </w:t>
      </w:r>
      <w:r>
        <w:rPr>
          <w:b/>
          <w:bCs/>
        </w:rPr>
        <w:t xml:space="preserve">Escuela Profesional de Ingeniería de Sistemas</w:t>
      </w:r>
      <w:r>
        <w:t xml:space="preserve">, sin extenderse al ámbito de la universidad ni de la facultad en general. Se recibieron las observaciones para proceder a la corrección.</w:t>
      </w:r>
    </w:p>
    <w:p>
      <w:pPr>
        <w:pStyle w:val="BodyText"/>
      </w:pPr>
      <w:r>
        <w:rPr>
          <w:b/>
          <w:bCs/>
        </w:rPr>
        <w:t xml:space="preserve">Jueves 21 de mayo</w:t>
      </w:r>
      <w:r>
        <w:t xml:space="preserve"> </w:t>
      </w:r>
      <w:r>
        <w:rPr>
          <w:i/>
          <w:iCs/>
        </w:rPr>
        <w:t xml:space="preserve">(H)</w:t>
      </w:r>
    </w:p>
    <w:p>
      <w:pPr>
        <w:pStyle w:val="BodyText"/>
      </w:pPr>
      <w:r>
        <w:t xml:space="preserve">Aplicación de las observaciones recibidas el día anterior. Se presentó una nueva versión del reglamento a la supervisora.</w:t>
      </w:r>
      <w:r>
        <w:t xml:space="preserve"> </w:t>
      </w:r>
      <w:r>
        <w:rPr>
          <w:b/>
          <w:bCs/>
        </w:rPr>
        <w:t xml:space="preserve">Esta versión también fue observada</w:t>
      </w:r>
      <w:r>
        <w:t xml:space="preserve">, al considerarse que el enfoque institucional seguía siendo demasiado amplio y que era necesario ajustar los artículos para que el reglamento reflejara de manera precisa el ámbito y la realidad operativa de la Escuela Profesional de Ingeniería de Sistemas.</w:t>
      </w:r>
    </w:p>
    <w:p>
      <w:pPr>
        <w:pStyle w:val="BodyText"/>
      </w:pPr>
      <w:r>
        <w:rPr>
          <w:b/>
          <w:bCs/>
        </w:rPr>
        <w:t xml:space="preserve">Viernes 22 de mayo</w:t>
      </w:r>
      <w:r>
        <w:t xml:space="preserve"> </w:t>
      </w:r>
      <w:r>
        <w:rPr>
          <w:i/>
          <w:iCs/>
        </w:rPr>
        <w:t xml:space="preserve">(H)</w:t>
      </w:r>
    </w:p>
    <w:p>
      <w:pPr>
        <w:pStyle w:val="BodyText"/>
      </w:pPr>
      <w:r>
        <w:t xml:space="preserve">Aplicación de las correcciones finales al reglamento. Reenfoque de todos los artículos del documento exclusivamente al ámbito de la Escuela Profesional de Ingeniería de Sistemas: eliminación de referencias a otras unidades académicas, ajuste del ámbito de aplicación, precisión de los actores institucionales (Comisión de Seguimiento de la EPIS, Director de la Escuela Profesional, egresado de la EPIS). Entrega de la</w:t>
      </w:r>
      <w:r>
        <w:t xml:space="preserve"> </w:t>
      </w:r>
      <w:r>
        <w:rPr>
          <w:b/>
          <w:bCs/>
        </w:rPr>
        <w:t xml:space="preserve">versión final</w:t>
      </w:r>
      <w:r>
        <w:t xml:space="preserve"> </w:t>
      </w:r>
      <w:r>
        <w:rPr>
          <w:rStyle w:val="VerbatimChar"/>
        </w:rPr>
        <w:t xml:space="preserve">main_v5.4_sistemas_v1.docx</w:t>
      </w:r>
      <w:r>
        <w:t xml:space="preserve">, la cual fue</w:t>
      </w:r>
      <w:r>
        <w:t xml:space="preserve"> </w:t>
      </w:r>
      <w:r>
        <w:rPr>
          <w:b/>
          <w:bCs/>
        </w:rPr>
        <w:t xml:space="preserve">aprobada</w:t>
      </w:r>
      <w:r>
        <w:t xml:space="preserve"> </w:t>
      </w:r>
      <w:r>
        <w:t xml:space="preserve">por la supervisora.</w:t>
      </w:r>
    </w:p>
    <w:bookmarkEnd w:id="26"/>
    <w:bookmarkStart w:id="27" w:name="resultados-obtenidos-4"/>
    <w:p>
      <w:pPr>
        <w:pStyle w:val="Heading3"/>
      </w:pPr>
      <w:r>
        <w:t xml:space="preserve">Resultados Obtenidos</w:t>
      </w:r>
    </w:p>
    <w:p>
      <w:pPr>
        <w:pStyle w:val="Compact"/>
        <w:numPr>
          <w:ilvl w:val="0"/>
          <w:numId w:val="1011"/>
        </w:numPr>
      </w:pPr>
      <w:r>
        <w:t xml:space="preserve">Reglamento del Sistema de Seguimiento e Inserción Laboral del Egresado adaptado y aprobado, orientado exclusivamente a la Escuela Profesional de Ingeniería de Sistemas de la Universidad Nacional del Altiplano Puno.</w:t>
      </w:r>
    </w:p>
    <w:p>
      <w:pPr>
        <w:pStyle w:val="Compact"/>
        <w:numPr>
          <w:ilvl w:val="0"/>
          <w:numId w:val="1011"/>
        </w:numPr>
      </w:pPr>
      <w:r>
        <w:t xml:space="preserve">Comprensión precisa del alcance del sistema: la plataforma sirve específicamente a la EPIS, no a la institución en general. Esta definición resultó determinante para las decisiones de diseño tomadas en las semanas siguientes.</w:t>
      </w:r>
    </w:p>
    <w:p>
      <w:pPr>
        <w:pStyle w:val="Compact"/>
        <w:numPr>
          <w:ilvl w:val="0"/>
          <w:numId w:val="1011"/>
        </w:numPr>
      </w:pPr>
      <w:r>
        <w:t xml:space="preserve">Documento aprobado por la supervisora de prácticas, que constituye el marco normativo base para el desarrollo del sistema.</w:t>
      </w:r>
    </w:p>
    <w:bookmarkEnd w:id="27"/>
    <w:bookmarkStart w:id="28" w:name="entregables-generados-4"/>
    <w:p>
      <w:pPr>
        <w:pStyle w:val="Heading3"/>
      </w:pPr>
      <w:r>
        <w:t xml:space="preserve">Entregables Generados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Entregable</w:t>
            </w:r>
          </w:p>
        </w:tc>
        <w:tc>
          <w:tcPr/>
          <w:p>
            <w:pPr>
              <w:pStyle w:val="Compact"/>
            </w:pPr>
            <w:r>
              <w:t xml:space="preserve">Fecha</w:t>
            </w:r>
          </w:p>
        </w:tc>
        <w:tc>
          <w:tcPr/>
          <w:p>
            <w:pPr>
              <w:pStyle w:val="Compact"/>
            </w:pPr>
            <w:r>
              <w:t xml:space="preserve">Descripción</w:t>
            </w:r>
          </w:p>
        </w:tc>
      </w:tr>
      <w:tr>
        <w:tc>
          <w:tcPr/>
          <w:p>
            <w:pPr>
              <w:pStyle w:val="Compact"/>
            </w:pPr>
            <w:r>
              <w:t xml:space="preserve">Dos versiones preliminares del reglamento (observadas)</w:t>
            </w:r>
          </w:p>
        </w:tc>
        <w:tc>
          <w:tcPr/>
          <w:p>
            <w:pPr>
              <w:pStyle w:val="Compact"/>
            </w:pPr>
            <w:r>
              <w:t xml:space="preserve">20 de mayo de 2026</w:t>
            </w:r>
          </w:p>
        </w:tc>
        <w:tc>
          <w:tcPr/>
          <w:p>
            <w:pPr>
              <w:pStyle w:val="Compact"/>
            </w:pPr>
            <w:r>
              <w:t xml:space="preserve">Versión universidad y versión facultad — con observaciones de la supervisora</w:t>
            </w:r>
          </w:p>
        </w:tc>
      </w:tr>
      <w:tr>
        <w:tc>
          <w:tcPr/>
          <w:p>
            <w:pPr>
              <w:pStyle w:val="Compact"/>
            </w:pPr>
            <w:r>
              <w:t xml:space="preserve">Nueva versión corregida (segunda observación)</w:t>
            </w:r>
          </w:p>
        </w:tc>
        <w:tc>
          <w:tcPr/>
          <w:p>
            <w:pPr>
              <w:pStyle w:val="Compact"/>
            </w:pPr>
            <w:r>
              <w:t xml:space="preserve">21 de mayo de 2026</w:t>
            </w:r>
          </w:p>
        </w:tc>
        <w:tc>
          <w:tcPr/>
          <w:p>
            <w:pPr>
              <w:pStyle w:val="Compact"/>
            </w:pPr>
            <w:r>
              <w:t xml:space="preserve">Versión con segunda ronda de correcciones — observada por enfoque aún amplio</w:t>
            </w:r>
          </w:p>
        </w:tc>
      </w:tr>
      <w:tr>
        <w:tc>
          <w:tcPr/>
          <w:p>
            <w:pPr>
              <w:pStyle w:val="Compact"/>
            </w:pPr>
            <w:r>
              <w:rPr>
                <w:rStyle w:val="VerbatimChar"/>
                <w:b/>
                <w:bCs/>
              </w:rPr>
              <w:t xml:space="preserve">main_v5.4_sistemas_v1.docx</w:t>
            </w:r>
          </w:p>
        </w:tc>
        <w:tc>
          <w:tcPr/>
          <w:p>
            <w:pPr>
              <w:pStyle w:val="Compact"/>
            </w:pPr>
            <w:r>
              <w:rPr>
                <w:b/>
                <w:bCs/>
              </w:rPr>
              <w:t xml:space="preserve">22 de mayo de 2026</w:t>
            </w:r>
          </w:p>
        </w:tc>
        <w:tc>
          <w:tcPr/>
          <w:p>
            <w:pPr>
              <w:pStyle w:val="Compact"/>
            </w:pPr>
            <w:r>
              <w:rPr>
                <w:b/>
                <w:bCs/>
              </w:rPr>
              <w:t xml:space="preserve">Reglamento del Sistema de Seguimiento e Inserción Laboral del Egresado — E.P. Ingeniería de Sistemas, UNA Puno. Versión final aprobada.</w:t>
            </w:r>
          </w:p>
        </w:tc>
      </w:tr>
    </w:tbl>
    <w:p>
      <w:r>
        <w:pict>
          <v:rect style="width:0;height:1.5pt" o:hralign="center" o:hrstd="t" o:hr="t"/>
        </w:pict>
      </w:r>
    </w:p>
    <w:bookmarkEnd w:id="28"/>
    <w:bookmarkEnd w:id="29"/>
    <w:bookmarkStart w:id="33" w:name="semana-6"/>
    <w:p>
      <w:pPr>
        <w:pStyle w:val="Heading2"/>
      </w:pPr>
      <w:r>
        <w:t xml:space="preserve">SEMANA 6</w:t>
      </w:r>
    </w:p>
    <w:p>
      <w:pPr>
        <w:pStyle w:val="FirstParagraph"/>
      </w:pPr>
      <w:r>
        <w:rPr>
          <w:b/>
          <w:bCs/>
        </w:rPr>
        <w:t xml:space="preserve">Período:</w:t>
      </w:r>
      <w:r>
        <w:t xml:space="preserve"> </w:t>
      </w:r>
      <w:r>
        <w:t xml:space="preserve">Lunes 25 de mayo — Viernes 29 de mayo de 2026</w:t>
      </w:r>
    </w:p>
    <w:bookmarkStart w:id="30" w:name="actividades-realizadas-5"/>
    <w:p>
      <w:pPr>
        <w:pStyle w:val="Heading3"/>
      </w:pPr>
      <w:r>
        <w:t xml:space="preserve">Actividades Realizadas</w:t>
      </w:r>
    </w:p>
    <w:p>
      <w:pPr>
        <w:pStyle w:val="FirstParagraph"/>
      </w:pPr>
      <w:r>
        <w:t xml:space="preserve">Con el reglamento aprobado como base normativa, se inició la fase técnica del proyecto de manera sistemática.</w:t>
      </w:r>
    </w:p>
    <w:p>
      <w:pPr>
        <w:pStyle w:val="BodyText"/>
      </w:pPr>
      <w:r>
        <w:rPr>
          <w:b/>
          <w:bCs/>
        </w:rPr>
        <w:t xml:space="preserve">Lunes 25 al Martes 26 de mayo</w:t>
      </w:r>
      <w:r>
        <w:t xml:space="preserve"> </w:t>
      </w:r>
      <w:r>
        <w:rPr>
          <w:i/>
          <w:iCs/>
        </w:rPr>
        <w:t xml:space="preserve">(D, L)</w:t>
      </w:r>
    </w:p>
    <w:p>
      <w:pPr>
        <w:pStyle w:val="Compact"/>
        <w:numPr>
          <w:ilvl w:val="0"/>
          <w:numId w:val="1012"/>
        </w:numPr>
      </w:pPr>
      <w:r>
        <w:t xml:space="preserve">Elaboración del</w:t>
      </w:r>
      <w:r>
        <w:t xml:space="preserve"> </w:t>
      </w:r>
      <w:r>
        <w:rPr>
          <w:b/>
          <w:bCs/>
        </w:rPr>
        <w:t xml:space="preserve">Documento de Requerimientos de Software (SRS v1.0)</w:t>
      </w:r>
      <w:r>
        <w:t xml:space="preserve"> </w:t>
      </w:r>
      <w:r>
        <w:t xml:space="preserve">tomando como fuente primaria el reglamento aprobado. Se especificaron los requerimientos siguiendo el estándar</w:t>
      </w:r>
      <w:r>
        <w:t xml:space="preserve"> </w:t>
      </w:r>
      <w:r>
        <w:rPr>
          <w:b/>
          <w:bCs/>
        </w:rPr>
        <w:t xml:space="preserve">IEEE Std 830-1998</w:t>
      </w:r>
      <w:r>
        <w:t xml:space="preserve">:</w:t>
      </w:r>
    </w:p>
    <w:p>
      <w:pPr>
        <w:pStyle w:val="Compact"/>
        <w:numPr>
          <w:ilvl w:val="1"/>
          <w:numId w:val="1013"/>
        </w:numPr>
      </w:pPr>
      <w:r>
        <w:t xml:space="preserve">47 requerimientos funcionales (RF-01 a RF-47) organizados en 8 módulos: Autenticación y Registro, Gestión de Perfil del Egresado, Encuestas (Admin + Egresado), Bolsa Laboral (Admin + Pública/Egresado), Gestión de Postulaciones, Gestión de Egresados Admin, Analítica y Reportes, y Panel Público.</w:t>
      </w:r>
    </w:p>
    <w:p>
      <w:pPr>
        <w:pStyle w:val="Compact"/>
        <w:numPr>
          <w:ilvl w:val="1"/>
          <w:numId w:val="1013"/>
        </w:numPr>
      </w:pPr>
      <w:r>
        <w:t xml:space="preserve">28 requerimientos no funcionales (RNF-01 a RNF-28) en las categorías: Seguridad, Rendimiento, Disponibilidad, Usabilidad, Escalabilidad, Compatibilidad, Mantenibilidad y Protección de Datos.</w:t>
      </w:r>
    </w:p>
    <w:p>
      <w:pPr>
        <w:pStyle w:val="Compact"/>
        <w:numPr>
          <w:ilvl w:val="1"/>
          <w:numId w:val="1013"/>
        </w:numPr>
      </w:pPr>
      <w:r>
        <w:t xml:space="preserve">10 casos de uso principales y 20 reglas de negocio derivadas del reglamento.</w:t>
      </w:r>
    </w:p>
    <w:p>
      <w:pPr>
        <w:pStyle w:val="FirstParagraph"/>
      </w:pPr>
      <w:r>
        <w:rPr>
          <w:b/>
          <w:bCs/>
        </w:rPr>
        <w:t xml:space="preserve">Miércoles 27 de mayo</w:t>
      </w:r>
      <w:r>
        <w:t xml:space="preserve"> </w:t>
      </w:r>
      <w:r>
        <w:rPr>
          <w:i/>
          <w:iCs/>
        </w:rPr>
        <w:t xml:space="preserve">(D, L)</w:t>
      </w:r>
    </w:p>
    <w:p>
      <w:pPr>
        <w:pStyle w:val="Compact"/>
        <w:numPr>
          <w:ilvl w:val="0"/>
          <w:numId w:val="1014"/>
        </w:numPr>
      </w:pPr>
      <w:r>
        <w:t xml:space="preserve">Diseño de la arquitectura del sistema: definición de la arquitectura en cuatro capas (Presentación → API REST → Servicios → Datos) con flujo de dependencias unidireccional. Registro de 12 Decisiones Arquitectónicas (ADR) sobre el stack tecnológico y los patrones de diseño.</w:t>
      </w:r>
    </w:p>
    <w:p>
      <w:pPr>
        <w:pStyle w:val="Compact"/>
        <w:numPr>
          <w:ilvl w:val="0"/>
          <w:numId w:val="1014"/>
        </w:numPr>
      </w:pPr>
      <w:r>
        <w:t xml:space="preserve">Selección y justificación del stack tecnológico:</w:t>
      </w:r>
      <w:r>
        <w:t xml:space="preserve"> </w:t>
      </w:r>
      <w:r>
        <w:rPr>
          <w:b/>
          <w:bCs/>
        </w:rPr>
        <w:t xml:space="preserve">Next.js 16</w:t>
      </w:r>
      <w:r>
        <w:t xml:space="preserve"> </w:t>
      </w:r>
      <w:r>
        <w:t xml:space="preserve">App Router (framework principal),</w:t>
      </w:r>
      <w:r>
        <w:t xml:space="preserve"> </w:t>
      </w:r>
      <w:r>
        <w:rPr>
          <w:b/>
          <w:bCs/>
        </w:rPr>
        <w:t xml:space="preserve">Prisma 5.22.0</w:t>
      </w:r>
      <w:r>
        <w:t xml:space="preserve"> </w:t>
      </w:r>
      <w:r>
        <w:t xml:space="preserve">(ORM),</w:t>
      </w:r>
      <w:r>
        <w:t xml:space="preserve"> </w:t>
      </w:r>
      <w:r>
        <w:rPr>
          <w:b/>
          <w:bCs/>
        </w:rPr>
        <w:t xml:space="preserve">NextAuth v4</w:t>
      </w:r>
      <w:r>
        <w:t xml:space="preserve"> </w:t>
      </w:r>
      <w:r>
        <w:t xml:space="preserve">(autenticación JWT),</w:t>
      </w:r>
      <w:r>
        <w:t xml:space="preserve"> </w:t>
      </w:r>
      <w:r>
        <w:rPr>
          <w:b/>
          <w:bCs/>
        </w:rPr>
        <w:t xml:space="preserve">Tailwind CSS v4</w:t>
      </w:r>
      <w:r>
        <w:t xml:space="preserve"> </w:t>
      </w:r>
      <w:r>
        <w:t xml:space="preserve">(estilos),</w:t>
      </w:r>
      <w:r>
        <w:t xml:space="preserve"> </w:t>
      </w:r>
      <w:r>
        <w:rPr>
          <w:b/>
          <w:bCs/>
        </w:rPr>
        <w:t xml:space="preserve">shadcn/ui</w:t>
      </w:r>
      <w:r>
        <w:t xml:space="preserve"> </w:t>
      </w:r>
      <w:r>
        <w:t xml:space="preserve">(componentes),</w:t>
      </w:r>
      <w:r>
        <w:t xml:space="preserve"> </w:t>
      </w:r>
      <w:r>
        <w:rPr>
          <w:b/>
          <w:bCs/>
        </w:rPr>
        <w:t xml:space="preserve">Zod</w:t>
      </w:r>
      <w:r>
        <w:t xml:space="preserve"> </w:t>
      </w:r>
      <w:r>
        <w:t xml:space="preserve">(validación),</w:t>
      </w:r>
      <w:r>
        <w:t xml:space="preserve"> </w:t>
      </w:r>
      <w:r>
        <w:rPr>
          <w:b/>
          <w:bCs/>
        </w:rPr>
        <w:t xml:space="preserve">Recharts</w:t>
      </w:r>
      <w:r>
        <w:t xml:space="preserve"> </w:t>
      </w:r>
      <w:r>
        <w:t xml:space="preserve">(gráficos),</w:t>
      </w:r>
      <w:r>
        <w:t xml:space="preserve"> </w:t>
      </w:r>
      <w:r>
        <w:rPr>
          <w:b/>
          <w:bCs/>
        </w:rPr>
        <w:t xml:space="preserve">xlsx</w:t>
      </w:r>
      <w:r>
        <w:t xml:space="preserve"> </w:t>
      </w:r>
      <w:r>
        <w:t xml:space="preserve">y</w:t>
      </w:r>
      <w:r>
        <w:t xml:space="preserve"> </w:t>
      </w:r>
      <w:r>
        <w:rPr>
          <w:b/>
          <w:bCs/>
        </w:rPr>
        <w:t xml:space="preserve">@react-pdf/renderer</w:t>
      </w:r>
      <w:r>
        <w:t xml:space="preserve"> </w:t>
      </w:r>
      <w:r>
        <w:t xml:space="preserve">(exportación).</w:t>
      </w:r>
    </w:p>
    <w:p>
      <w:pPr>
        <w:pStyle w:val="Compact"/>
        <w:numPr>
          <w:ilvl w:val="0"/>
          <w:numId w:val="1014"/>
        </w:numPr>
      </w:pPr>
      <w:r>
        <w:t xml:space="preserve">Configuración del entorno de desarrollo: inicialización del proyecto Next.js 16, configuración de Prisma con la cadena de conexión al Transaction Pooler de Supabase (puerto 6543), configuración de las variables de entorno (</w:t>
      </w:r>
      <w:r>
        <w:rPr>
          <w:rStyle w:val="VerbatimChar"/>
        </w:rPr>
        <w:t xml:space="preserve">DATABASE_URL</w:t>
      </w:r>
      <w:r>
        <w:t xml:space="preserve">,</w:t>
      </w:r>
      <w:r>
        <w:t xml:space="preserve"> </w:t>
      </w:r>
      <w:r>
        <w:rPr>
          <w:rStyle w:val="VerbatimChar"/>
        </w:rPr>
        <w:t xml:space="preserve">DIRECT_URL</w:t>
      </w:r>
      <w:r>
        <w:t xml:space="preserve">,</w:t>
      </w:r>
      <w:r>
        <w:t xml:space="preserve"> </w:t>
      </w:r>
      <w:r>
        <w:rPr>
          <w:rStyle w:val="VerbatimChar"/>
        </w:rPr>
        <w:t xml:space="preserve">NEXTAUTH_SECRET</w:t>
      </w:r>
      <w:r>
        <w:t xml:space="preserve">,</w:t>
      </w:r>
      <w:r>
        <w:t xml:space="preserve"> </w:t>
      </w:r>
      <w:r>
        <w:rPr>
          <w:rStyle w:val="VerbatimChar"/>
        </w:rPr>
        <w:t xml:space="preserve">NEXTAUTH_URL</w:t>
      </w:r>
      <w:r>
        <w:t xml:space="preserve">).</w:t>
      </w:r>
    </w:p>
    <w:p>
      <w:pPr>
        <w:pStyle w:val="FirstParagraph"/>
      </w:pPr>
      <w:r>
        <w:rPr>
          <w:b/>
          <w:bCs/>
        </w:rPr>
        <w:t xml:space="preserve">Jueves 28 de mayo</w:t>
      </w:r>
      <w:r>
        <w:t xml:space="preserve"> </w:t>
      </w:r>
      <w:r>
        <w:rPr>
          <w:i/>
          <w:iCs/>
        </w:rPr>
        <w:t xml:space="preserve">(C, L)</w:t>
      </w:r>
    </w:p>
    <w:p>
      <w:pPr>
        <w:pStyle w:val="Compact"/>
        <w:numPr>
          <w:ilvl w:val="0"/>
          <w:numId w:val="1015"/>
        </w:numPr>
      </w:pPr>
      <w:r>
        <w:t xml:space="preserve">Implementación del</w:t>
      </w:r>
      <w:r>
        <w:t xml:space="preserve"> </w:t>
      </w:r>
      <w:r>
        <w:rPr>
          <w:b/>
          <w:bCs/>
        </w:rPr>
        <w:t xml:space="preserve">módulo de autenticación</w:t>
      </w:r>
      <w:r>
        <w:t xml:space="preserve">: configuración de NextAuth v4 con CredentialsProvider (correo electrónico y contraseña), estrategia de sesión JWT, hash de contraseñas con bcrypt (factor de costo 10), verificación de cuenta activa (</w:t>
      </w:r>
      <w:r>
        <w:rPr>
          <w:rStyle w:val="VerbatimChar"/>
        </w:rPr>
        <w:t xml:space="preserve">isActive</w:t>
      </w:r>
      <w:r>
        <w:t xml:space="preserve">), y extensión de tipos TypeScript para incluir los campos personalizados</w:t>
      </w:r>
      <w:r>
        <w:t xml:space="preserve"> </w:t>
      </w:r>
      <w:r>
        <w:rPr>
          <w:rStyle w:val="VerbatimChar"/>
        </w:rPr>
        <w:t xml:space="preserve">id</w:t>
      </w:r>
      <w:r>
        <w:t xml:space="preserve">,</w:t>
      </w:r>
      <w:r>
        <w:t xml:space="preserve"> </w:t>
      </w:r>
      <w:r>
        <w:rPr>
          <w:rStyle w:val="VerbatimChar"/>
        </w:rPr>
        <w:t xml:space="preserve">role</w:t>
      </w:r>
      <w:r>
        <w:t xml:space="preserve"> </w:t>
      </w:r>
      <w:r>
        <w:t xml:space="preserve">y</w:t>
      </w:r>
      <w:r>
        <w:t xml:space="preserve"> </w:t>
      </w:r>
      <w:r>
        <w:rPr>
          <w:rStyle w:val="VerbatimChar"/>
        </w:rPr>
        <w:t xml:space="preserve">graduateId</w:t>
      </w:r>
      <w:r>
        <w:t xml:space="preserve"> </w:t>
      </w:r>
      <w:r>
        <w:t xml:space="preserve">en el token JWT.</w:t>
      </w:r>
    </w:p>
    <w:p>
      <w:pPr>
        <w:pStyle w:val="Compact"/>
        <w:numPr>
          <w:ilvl w:val="0"/>
          <w:numId w:val="1015"/>
        </w:numPr>
      </w:pPr>
      <w:r>
        <w:t xml:space="preserve">Implementación del</w:t>
      </w:r>
      <w:r>
        <w:t xml:space="preserve"> </w:t>
      </w:r>
      <w:r>
        <w:rPr>
          <w:b/>
          <w:bCs/>
        </w:rPr>
        <w:t xml:space="preserve">middleware de control de acceso (RBAC)</w:t>
      </w:r>
      <w:r>
        <w:t xml:space="preserve">: protección de rutas</w:t>
      </w:r>
      <w:r>
        <w:t xml:space="preserve"> </w:t>
      </w:r>
      <w:r>
        <w:rPr>
          <w:rStyle w:val="VerbatimChar"/>
        </w:rPr>
        <w:t xml:space="preserve">/admin/**</w:t>
      </w:r>
      <w:r>
        <w:t xml:space="preserve">,</w:t>
      </w:r>
      <w:r>
        <w:t xml:space="preserve"> </w:t>
      </w:r>
      <w:r>
        <w:rPr>
          <w:rStyle w:val="VerbatimChar"/>
        </w:rPr>
        <w:t xml:space="preserve">/egresado/**</w:t>
      </w:r>
      <w:r>
        <w:t xml:space="preserve"> </w:t>
      </w:r>
      <w:r>
        <w:t xml:space="preserve">y</w:t>
      </w:r>
      <w:r>
        <w:t xml:space="preserve"> </w:t>
      </w:r>
      <w:r>
        <w:rPr>
          <w:rStyle w:val="VerbatimChar"/>
        </w:rPr>
        <w:t xml:space="preserve">/escuela/**</w:t>
      </w:r>
      <w:r>
        <w:t xml:space="preserve"> </w:t>
      </w:r>
      <w:r>
        <w:t xml:space="preserve">con verificación de token JWT y redirección automática por rol (</w:t>
      </w:r>
      <w:r>
        <w:rPr>
          <w:rStyle w:val="VerbatimChar"/>
        </w:rPr>
        <w:t xml:space="preserve">withAuth</w:t>
      </w:r>
      <w:r>
        <w:t xml:space="preserve"> </w:t>
      </w:r>
      <w:r>
        <w:t xml:space="preserve">de</w:t>
      </w:r>
      <w:r>
        <w:t xml:space="preserve"> </w:t>
      </w:r>
      <w:r>
        <w:rPr>
          <w:rStyle w:val="VerbatimChar"/>
        </w:rPr>
        <w:t xml:space="preserve">next-auth/middleware</w:t>
      </w:r>
      <w:r>
        <w:t xml:space="preserve">).</w:t>
      </w:r>
    </w:p>
    <w:p>
      <w:pPr>
        <w:pStyle w:val="FirstParagraph"/>
      </w:pPr>
      <w:r>
        <w:rPr>
          <w:b/>
          <w:bCs/>
        </w:rPr>
        <w:t xml:space="preserve">Viernes 29 de mayo</w:t>
      </w:r>
      <w:r>
        <w:t xml:space="preserve"> </w:t>
      </w:r>
      <w:r>
        <w:rPr>
          <w:i/>
          <w:iCs/>
        </w:rPr>
        <w:t xml:space="preserve">(C, L)</w:t>
      </w:r>
    </w:p>
    <w:p>
      <w:pPr>
        <w:pStyle w:val="Compact"/>
        <w:numPr>
          <w:ilvl w:val="0"/>
          <w:numId w:val="1016"/>
        </w:numPr>
      </w:pPr>
      <w:r>
        <w:t xml:space="preserve">Implementación del</w:t>
      </w:r>
      <w:r>
        <w:t xml:space="preserve"> </w:t>
      </w:r>
      <w:r>
        <w:rPr>
          <w:b/>
          <w:bCs/>
        </w:rPr>
        <w:t xml:space="preserve">módulo de registro de egresados</w:t>
      </w:r>
      <w:r>
        <w:t xml:space="preserve"> </w:t>
      </w:r>
      <w:r>
        <w:t xml:space="preserve">mediante Server Actions de Next.js: funciones</w:t>
      </w:r>
      <w:r>
        <w:t xml:space="preserve"> </w:t>
      </w:r>
      <w:r>
        <w:rPr>
          <w:rStyle w:val="VerbatimChar"/>
        </w:rPr>
        <w:t xml:space="preserve">registerGraduate</w:t>
      </w:r>
      <w:r>
        <w:t xml:space="preserve"> </w:t>
      </w:r>
      <w:r>
        <w:t xml:space="preserve">(página dedicada</w:t>
      </w:r>
      <w:r>
        <w:t xml:space="preserve"> </w:t>
      </w:r>
      <w:r>
        <w:rPr>
          <w:rStyle w:val="VerbatimChar"/>
        </w:rPr>
        <w:t xml:space="preserve">/registro</w:t>
      </w:r>
      <w:r>
        <w:t xml:space="preserve">) y</w:t>
      </w:r>
      <w:r>
        <w:t xml:space="preserve"> </w:t>
      </w:r>
      <w:r>
        <w:rPr>
          <w:rStyle w:val="VerbatimChar"/>
        </w:rPr>
        <w:t xml:space="preserve">registerGraduateModal</w:t>
      </w:r>
      <w:r>
        <w:t xml:space="preserve"> </w:t>
      </w:r>
      <w:r>
        <w:t xml:space="preserve">(modal en la página pública). Validación con esquema Zod, verificación de unicidad de correo y DNI, creación atómica de</w:t>
      </w:r>
      <w:r>
        <w:t xml:space="preserve"> </w:t>
      </w:r>
      <w:r>
        <w:rPr>
          <w:rStyle w:val="VerbatimChar"/>
        </w:rPr>
        <w:t xml:space="preserve">User</w:t>
      </w:r>
      <w:r>
        <w:t xml:space="preserve"> </w:t>
      </w:r>
      <w:r>
        <w:t xml:space="preserve">y</w:t>
      </w:r>
      <w:r>
        <w:t xml:space="preserve"> </w:t>
      </w:r>
      <w:r>
        <w:rPr>
          <w:rStyle w:val="VerbatimChar"/>
        </w:rPr>
        <w:t xml:space="preserve">Graduate</w:t>
      </w:r>
      <w:r>
        <w:t xml:space="preserve">.</w:t>
      </w:r>
    </w:p>
    <w:p>
      <w:pPr>
        <w:pStyle w:val="Compact"/>
        <w:numPr>
          <w:ilvl w:val="0"/>
          <w:numId w:val="1016"/>
        </w:numPr>
      </w:pPr>
      <w:r>
        <w:t xml:space="preserve">Implementación del</w:t>
      </w:r>
      <w:r>
        <w:t xml:space="preserve"> </w:t>
      </w:r>
      <w:r>
        <w:rPr>
          <w:b/>
          <w:bCs/>
        </w:rPr>
        <w:t xml:space="preserve">layout del dashboard</w:t>
      </w:r>
      <w:r>
        <w:t xml:space="preserve">: componente</w:t>
      </w:r>
      <w:r>
        <w:t xml:space="preserve"> </w:t>
      </w:r>
      <w:r>
        <w:rPr>
          <w:rStyle w:val="VerbatimChar"/>
        </w:rPr>
        <w:t xml:space="preserve">DashboardShell</w:t>
      </w:r>
      <w:r>
        <w:t xml:space="preserve"> </w:t>
      </w:r>
      <w:r>
        <w:t xml:space="preserve">que integra</w:t>
      </w:r>
      <w:r>
        <w:t xml:space="preserve"> </w:t>
      </w:r>
      <w:r>
        <w:rPr>
          <w:rStyle w:val="VerbatimChar"/>
        </w:rPr>
        <w:t xml:space="preserve">Sidebar</w:t>
      </w:r>
      <w:r>
        <w:t xml:space="preserve"> </w:t>
      </w:r>
      <w:r>
        <w:t xml:space="preserve">y</w:t>
      </w:r>
      <w:r>
        <w:t xml:space="preserve"> </w:t>
      </w:r>
      <w:r>
        <w:rPr>
          <w:rStyle w:val="VerbatimChar"/>
        </w:rPr>
        <w:t xml:space="preserve">Navbar</w:t>
      </w:r>
      <w:r>
        <w:t xml:space="preserve"> </w:t>
      </w:r>
      <w:r>
        <w:t xml:space="preserve">con identidad visual institucional (colores</w:t>
      </w:r>
      <w:r>
        <w:t xml:space="preserve"> </w:t>
      </w:r>
      <w:r>
        <w:rPr>
          <w:rStyle w:val="VerbatimChar"/>
        </w:rPr>
        <w:t xml:space="preserve">--color-una-primary: #1E3A5F</w:t>
      </w:r>
      <w:r>
        <w:t xml:space="preserve">,</w:t>
      </w:r>
      <w:r>
        <w:t xml:space="preserve"> </w:t>
      </w:r>
      <w:r>
        <w:rPr>
          <w:rStyle w:val="VerbatimChar"/>
        </w:rPr>
        <w:t xml:space="preserve">--color-una-secondary: #2563EB</w:t>
      </w:r>
      <w:r>
        <w:t xml:space="preserve">,</w:t>
      </w:r>
      <w:r>
        <w:t xml:space="preserve"> </w:t>
      </w:r>
      <w:r>
        <w:rPr>
          <w:rStyle w:val="VerbatimChar"/>
        </w:rPr>
        <w:t xml:space="preserve">--color-una-accent: #38BDF8</w:t>
      </w:r>
      <w:r>
        <w:t xml:space="preserve">).</w:t>
      </w:r>
    </w:p>
    <w:p>
      <w:pPr>
        <w:pStyle w:val="Compact"/>
        <w:numPr>
          <w:ilvl w:val="0"/>
          <w:numId w:val="1016"/>
        </w:numPr>
      </w:pPr>
      <w:r>
        <w:t xml:space="preserve">Configuración de los grupos de rutas de Next.js App Router:</w:t>
      </w:r>
      <w:r>
        <w:t xml:space="preserve"> </w:t>
      </w:r>
      <w:r>
        <w:rPr>
          <w:rStyle w:val="VerbatimChar"/>
        </w:rPr>
        <w:t xml:space="preserve">(auth)</w:t>
      </w:r>
      <w:r>
        <w:t xml:space="preserve">,</w:t>
      </w:r>
      <w:r>
        <w:t xml:space="preserve"> </w:t>
      </w:r>
      <w:r>
        <w:rPr>
          <w:rStyle w:val="VerbatimChar"/>
        </w:rPr>
        <w:t xml:space="preserve">(public)</w:t>
      </w:r>
      <w:r>
        <w:t xml:space="preserve"> </w:t>
      </w:r>
      <w:r>
        <w:t xml:space="preserve">y</w:t>
      </w:r>
      <w:r>
        <w:t xml:space="preserve"> </w:t>
      </w:r>
      <w:r>
        <w:rPr>
          <w:rStyle w:val="VerbatimChar"/>
        </w:rPr>
        <w:t xml:space="preserve">(dashboard)</w:t>
      </w:r>
      <w:r>
        <w:t xml:space="preserve">.</w:t>
      </w:r>
    </w:p>
    <w:bookmarkEnd w:id="30"/>
    <w:bookmarkStart w:id="31" w:name="resultados-obtenidos-5"/>
    <w:p>
      <w:pPr>
        <w:pStyle w:val="Heading3"/>
      </w:pPr>
      <w:r>
        <w:t xml:space="preserve">Resultados Obtenidos</w:t>
      </w:r>
    </w:p>
    <w:p>
      <w:pPr>
        <w:pStyle w:val="Compact"/>
        <w:numPr>
          <w:ilvl w:val="0"/>
          <w:numId w:val="1017"/>
        </w:numPr>
      </w:pPr>
      <w:r>
        <w:t xml:space="preserve">SRS v1.0 elaborado con 47 requerimientos funcionales, 28 requerimientos no funcionales, 10 casos de uso y 20 reglas de negocio.</w:t>
      </w:r>
    </w:p>
    <w:p>
      <w:pPr>
        <w:pStyle w:val="Compact"/>
        <w:numPr>
          <w:ilvl w:val="0"/>
          <w:numId w:val="1017"/>
        </w:numPr>
      </w:pPr>
      <w:r>
        <w:t xml:space="preserve">Arquitectura del sistema definida con 12 decisiones arquitectónicas registradas.</w:t>
      </w:r>
    </w:p>
    <w:p>
      <w:pPr>
        <w:pStyle w:val="Compact"/>
        <w:numPr>
          <w:ilvl w:val="0"/>
          <w:numId w:val="1017"/>
        </w:numPr>
      </w:pPr>
      <w:r>
        <w:t xml:space="preserve">Módulo de autenticación y control de acceso basado en roles operativo.</w:t>
      </w:r>
    </w:p>
    <w:p>
      <w:pPr>
        <w:pStyle w:val="Compact"/>
        <w:numPr>
          <w:ilvl w:val="0"/>
          <w:numId w:val="1017"/>
        </w:numPr>
      </w:pPr>
      <w:r>
        <w:t xml:space="preserve">Módulo de registro de egresados operativo.</w:t>
      </w:r>
    </w:p>
    <w:p>
      <w:pPr>
        <w:pStyle w:val="Compact"/>
        <w:numPr>
          <w:ilvl w:val="0"/>
          <w:numId w:val="1017"/>
        </w:numPr>
      </w:pPr>
      <w:r>
        <w:t xml:space="preserve">Layout del dashboard con identidad visual institucional implementado.</w:t>
      </w:r>
    </w:p>
    <w:p>
      <w:pPr>
        <w:pStyle w:val="Compact"/>
        <w:numPr>
          <w:ilvl w:val="0"/>
          <w:numId w:val="1017"/>
        </w:numPr>
      </w:pPr>
      <w:r>
        <w:t xml:space="preserve">Entorno de desarrollo configurado y funcional.</w:t>
      </w:r>
    </w:p>
    <w:bookmarkEnd w:id="31"/>
    <w:bookmarkStart w:id="32" w:name="entregables-generados-5"/>
    <w:p>
      <w:pPr>
        <w:pStyle w:val="Heading3"/>
      </w:pPr>
      <w:r>
        <w:t xml:space="preserve">Entregables Generados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Entregable</w:t>
            </w:r>
          </w:p>
        </w:tc>
        <w:tc>
          <w:tcPr/>
          <w:p>
            <w:pPr>
              <w:pStyle w:val="Compact"/>
            </w:pPr>
            <w:r>
              <w:t xml:space="preserve">Tipo</w:t>
            </w:r>
          </w:p>
        </w:tc>
      </w:tr>
      <w:tr>
        <w:tc>
          <w:tcPr/>
          <w:p>
            <w:pPr>
              <w:pStyle w:val="Compact"/>
            </w:pPr>
            <w:r>
              <w:t xml:space="preserve">SRS v1.0 (</w:t>
            </w:r>
            <w:r>
              <w:rPr>
                <w:rStyle w:val="VerbatimChar"/>
              </w:rPr>
              <w:t xml:space="preserve">documentacion/SRS.md</w:t>
            </w:r>
            <w:r>
              <w:t xml:space="preserve">)</w:t>
            </w:r>
          </w:p>
        </w:tc>
        <w:tc>
          <w:tcPr/>
          <w:p>
            <w:pPr>
              <w:pStyle w:val="Compact"/>
            </w:pPr>
            <w:r>
              <w:t xml:space="preserve">Documento técnico — evidencia en repositorio</w:t>
            </w:r>
          </w:p>
        </w:tc>
      </w:tr>
      <w:tr>
        <w:tc>
          <w:tcPr/>
          <w:p>
            <w:pPr>
              <w:pStyle w:val="Compact"/>
            </w:pPr>
            <w:r>
              <w:t xml:space="preserve">Módulo de autenticación y RBAC</w:t>
            </w:r>
          </w:p>
        </w:tc>
        <w:tc>
          <w:tcPr/>
          <w:p>
            <w:pPr>
              <w:pStyle w:val="Compact"/>
            </w:pPr>
            <w:r>
              <w:t xml:space="preserve">Código fuente operativo</w:t>
            </w:r>
          </w:p>
        </w:tc>
      </w:tr>
      <w:tr>
        <w:tc>
          <w:tcPr/>
          <w:p>
            <w:pPr>
              <w:pStyle w:val="Compact"/>
            </w:pPr>
            <w:r>
              <w:t xml:space="preserve">Layout del dashboard</w:t>
            </w:r>
          </w:p>
        </w:tc>
        <w:tc>
          <w:tcPr/>
          <w:p>
            <w:pPr>
              <w:pStyle w:val="Compact"/>
            </w:pPr>
            <w:r>
              <w:t xml:space="preserve">Código fuente operativo</w:t>
            </w:r>
          </w:p>
        </w:tc>
      </w:tr>
    </w:tbl>
    <w:p>
      <w:pPr>
        <w:pStyle w:val="BlockText"/>
      </w:pPr>
      <w:r>
        <w:rPr>
          <w:b/>
          <w:bCs/>
        </w:rPr>
        <w:t xml:space="preserve">[PARA REVISIÓN MANUAL]:</w:t>
      </w:r>
      <w:r>
        <w:t xml:space="preserve"> </w:t>
      </w:r>
      <w:r>
        <w:t xml:space="preserve">El practicante puede confirmar si el SRS v1.0 fue presentado formalmente a la supervisora al final de esta semana o al inicio de la siguiente.</w:t>
      </w:r>
    </w:p>
    <w:p>
      <w:r>
        <w:pict>
          <v:rect style="width:0;height:1.5pt" o:hralign="center" o:hrstd="t" o:hr="t"/>
        </w:pict>
      </w:r>
    </w:p>
    <w:bookmarkEnd w:id="32"/>
    <w:bookmarkEnd w:id="33"/>
    <w:bookmarkStart w:id="37" w:name="semana-7"/>
    <w:p>
      <w:pPr>
        <w:pStyle w:val="Heading2"/>
      </w:pPr>
      <w:r>
        <w:t xml:space="preserve">SEMANA 7</w:t>
      </w:r>
    </w:p>
    <w:p>
      <w:pPr>
        <w:pStyle w:val="FirstParagraph"/>
      </w:pPr>
      <w:r>
        <w:rPr>
          <w:b/>
          <w:bCs/>
        </w:rPr>
        <w:t xml:space="preserve">Período:</w:t>
      </w:r>
      <w:r>
        <w:t xml:space="preserve"> </w:t>
      </w:r>
      <w:r>
        <w:t xml:space="preserve">Lunes 1 de junio — Viernes 5 de junio de 2026</w:t>
      </w:r>
    </w:p>
    <w:bookmarkStart w:id="34" w:name="actividades-realizadas-6"/>
    <w:p>
      <w:pPr>
        <w:pStyle w:val="Heading3"/>
      </w:pPr>
      <w:r>
        <w:t xml:space="preserve">Actividades Realizadas</w:t>
      </w:r>
    </w:p>
    <w:p>
      <w:pPr>
        <w:pStyle w:val="FirstParagraph"/>
      </w:pPr>
      <w:r>
        <w:rPr>
          <w:b/>
          <w:bCs/>
        </w:rPr>
        <w:t xml:space="preserve">Lunes 1 al Martes 2 de junio</w:t>
      </w:r>
      <w:r>
        <w:t xml:space="preserve"> </w:t>
      </w:r>
      <w:r>
        <w:rPr>
          <w:i/>
          <w:iCs/>
        </w:rPr>
        <w:t xml:space="preserve">(C)</w:t>
      </w:r>
    </w:p>
    <w:p>
      <w:pPr>
        <w:pStyle w:val="BodyText"/>
      </w:pPr>
      <w:r>
        <w:t xml:space="preserve">Desarrollo de los</w:t>
      </w:r>
      <w:r>
        <w:t xml:space="preserve"> </w:t>
      </w:r>
      <w:r>
        <w:rPr>
          <w:b/>
          <w:bCs/>
        </w:rPr>
        <w:t xml:space="preserve">módulos del egresado</w:t>
      </w:r>
      <w:r>
        <w:t xml:space="preserve">:</w:t>
      </w:r>
    </w:p>
    <w:p>
      <w:pPr>
        <w:pStyle w:val="Compact"/>
        <w:numPr>
          <w:ilvl w:val="0"/>
          <w:numId w:val="1018"/>
        </w:numPr>
      </w:pPr>
      <w:r>
        <w:rPr>
          <w:b/>
          <w:bCs/>
        </w:rPr>
        <w:t xml:space="preserve">Dashboard del egresado</w:t>
      </w:r>
      <w:r>
        <w:t xml:space="preserve"> </w:t>
      </w:r>
      <w:r>
        <w:t xml:space="preserve">(</w:t>
      </w:r>
      <w:r>
        <w:rPr>
          <w:rStyle w:val="VerbatimChar"/>
        </w:rPr>
        <w:t xml:space="preserve">/egresado</w:t>
      </w:r>
      <w:r>
        <w:t xml:space="preserve">): panel con KPIs en tiempo real (total de postulaciones, encuestas respondidas, empleos activos disponibles, encuestas pendientes), listado de encuestas pendientes, tres ofertas recientes y historial de actividad. Servicio</w:t>
      </w:r>
      <w:r>
        <w:t xml:space="preserve"> </w:t>
      </w:r>
      <w:r>
        <w:rPr>
          <w:rStyle w:val="VerbatimChar"/>
        </w:rPr>
        <w:t xml:space="preserve">dashboard.service.ts</w:t>
      </w:r>
      <w:r>
        <w:t xml:space="preserve"> </w:t>
      </w:r>
      <w:r>
        <w:t xml:space="preserve">con consultas en paralelo (</w:t>
      </w:r>
      <w:r>
        <w:rPr>
          <w:rStyle w:val="VerbatimChar"/>
        </w:rPr>
        <w:t xml:space="preserve">Promise.all</w:t>
      </w:r>
      <w:r>
        <w:t xml:space="preserve">).</w:t>
      </w:r>
    </w:p>
    <w:p>
      <w:pPr>
        <w:pStyle w:val="Compact"/>
        <w:numPr>
          <w:ilvl w:val="0"/>
          <w:numId w:val="1018"/>
        </w:numPr>
      </w:pPr>
      <w:r>
        <w:rPr>
          <w:b/>
          <w:bCs/>
        </w:rPr>
        <w:t xml:space="preserve">Gestión de perfil del egresado</w:t>
      </w:r>
      <w:r>
        <w:t xml:space="preserve"> </w:t>
      </w:r>
      <w:r>
        <w:t xml:space="preserve">(</w:t>
      </w:r>
      <w:r>
        <w:rPr>
          <w:rStyle w:val="VerbatimChar"/>
        </w:rPr>
        <w:t xml:space="preserve">/egresado/perfil</w:t>
      </w:r>
      <w:r>
        <w:t xml:space="preserve">): consulta de datos completos del perfil y actualización de campos personales y laborales (nombre, teléfono, biografía, estado laboral, cargo, empresa, ciudad, LinkedIn). Verificación en el servicio</w:t>
      </w:r>
      <w:r>
        <w:t xml:space="preserve"> </w:t>
      </w:r>
      <w:r>
        <w:rPr>
          <w:rStyle w:val="VerbatimChar"/>
        </w:rPr>
        <w:t xml:space="preserve">graduate.service.ts</w:t>
      </w:r>
      <w:r>
        <w:t xml:space="preserve"> </w:t>
      </w:r>
      <w:r>
        <w:t xml:space="preserve">de que el</w:t>
      </w:r>
      <w:r>
        <w:t xml:space="preserve"> </w:t>
      </w:r>
      <w:r>
        <w:rPr>
          <w:rStyle w:val="VerbatimChar"/>
        </w:rPr>
        <w:t xml:space="preserve">graduateId</w:t>
      </w:r>
      <w:r>
        <w:t xml:space="preserve"> </w:t>
      </w:r>
      <w:r>
        <w:t xml:space="preserve">pertenezca al</w:t>
      </w:r>
      <w:r>
        <w:t xml:space="preserve"> </w:t>
      </w:r>
      <w:r>
        <w:rPr>
          <w:rStyle w:val="VerbatimChar"/>
        </w:rPr>
        <w:t xml:space="preserve">userId</w:t>
      </w:r>
      <w:r>
        <w:t xml:space="preserve"> </w:t>
      </w:r>
      <w:r>
        <w:t xml:space="preserve">de la sesión activa, cumpliendo el Art. 12h del Reglamento y la Ley N° 29733.</w:t>
      </w:r>
    </w:p>
    <w:p>
      <w:pPr>
        <w:pStyle w:val="Compact"/>
        <w:numPr>
          <w:ilvl w:val="0"/>
          <w:numId w:val="1018"/>
        </w:numPr>
      </w:pPr>
      <w:r>
        <w:rPr>
          <w:b/>
          <w:bCs/>
        </w:rPr>
        <w:t xml:space="preserve">Módulo de encuestas del egresado</w:t>
      </w:r>
      <w:r>
        <w:t xml:space="preserve"> </w:t>
      </w:r>
      <w:r>
        <w:t xml:space="preserve">(</w:t>
      </w:r>
      <w:r>
        <w:rPr>
          <w:rStyle w:val="VerbatimChar"/>
        </w:rPr>
        <w:t xml:space="preserve">/egresado/encuestas</w:t>
      </w:r>
      <w:r>
        <w:t xml:space="preserve">): listado diferenciado de encuestas pendientes y completadas; formulario de respuesta con todos los tipos de pregunta soportados; control de respuesta única (HTTP 409 + restricción</w:t>
      </w:r>
      <w:r>
        <w:t xml:space="preserve"> </w:t>
      </w:r>
      <w:r>
        <w:rPr>
          <w:rStyle w:val="VerbatimChar"/>
        </w:rPr>
        <w:t xml:space="preserve">@@unique</w:t>
      </w:r>
      <w:r>
        <w:t xml:space="preserve"> </w:t>
      </w:r>
      <w:r>
        <w:t xml:space="preserve">en BD).</w:t>
      </w:r>
    </w:p>
    <w:p>
      <w:pPr>
        <w:pStyle w:val="Compact"/>
        <w:numPr>
          <w:ilvl w:val="0"/>
          <w:numId w:val="1018"/>
        </w:numPr>
      </w:pPr>
      <w:r>
        <w:rPr>
          <w:b/>
          <w:bCs/>
        </w:rPr>
        <w:t xml:space="preserve">Módulo de empleos del egresado</w:t>
      </w:r>
      <w:r>
        <w:t xml:space="preserve"> </w:t>
      </w:r>
      <w:r>
        <w:t xml:space="preserve">(</w:t>
      </w:r>
      <w:r>
        <w:rPr>
          <w:rStyle w:val="VerbatimChar"/>
        </w:rPr>
        <w:t xml:space="preserve">/egresado/empleos</w:t>
      </w:r>
      <w:r>
        <w:t xml:space="preserve">): listado de ofertas activas y vigentes con filtros; detalle de oferta; postulación con carta de presentación opcional; control de postulación única (HTTP 409 + restricción</w:t>
      </w:r>
      <w:r>
        <w:t xml:space="preserve"> </w:t>
      </w:r>
      <w:r>
        <w:rPr>
          <w:rStyle w:val="VerbatimChar"/>
        </w:rPr>
        <w:t xml:space="preserve">@@unique</w:t>
      </w:r>
      <w:r>
        <w:t xml:space="preserve"> </w:t>
      </w:r>
      <w:r>
        <w:t xml:space="preserve">en BD).</w:t>
      </w:r>
    </w:p>
    <w:p>
      <w:pPr>
        <w:pStyle w:val="FirstParagraph"/>
      </w:pPr>
      <w:r>
        <w:rPr>
          <w:b/>
          <w:bCs/>
        </w:rPr>
        <w:t xml:space="preserve">Miércoles 3 de junio</w:t>
      </w:r>
      <w:r>
        <w:t xml:space="preserve"> </w:t>
      </w:r>
      <w:r>
        <w:rPr>
          <w:i/>
          <w:iCs/>
        </w:rPr>
        <w:t xml:space="preserve">(C)</w:t>
      </w:r>
    </w:p>
    <w:p>
      <w:pPr>
        <w:pStyle w:val="BodyText"/>
      </w:pPr>
      <w:r>
        <w:t xml:space="preserve">Desarrollo de los</w:t>
      </w:r>
      <w:r>
        <w:t xml:space="preserve"> </w:t>
      </w:r>
      <w:r>
        <w:rPr>
          <w:b/>
          <w:bCs/>
        </w:rPr>
        <w:t xml:space="preserve">módulos administrativos</w:t>
      </w:r>
      <w:r>
        <w:t xml:space="preserve">:</w:t>
      </w:r>
    </w:p>
    <w:p>
      <w:pPr>
        <w:pStyle w:val="Compact"/>
        <w:numPr>
          <w:ilvl w:val="0"/>
          <w:numId w:val="1019"/>
        </w:numPr>
      </w:pPr>
      <w:r>
        <w:rPr>
          <w:b/>
          <w:bCs/>
        </w:rPr>
        <w:t xml:space="preserve">Directorio de egresados</w:t>
      </w:r>
      <w:r>
        <w:t xml:space="preserve"> </w:t>
      </w:r>
      <w:r>
        <w:t xml:space="preserve">(</w:t>
      </w:r>
      <w:r>
        <w:rPr>
          <w:rStyle w:val="VerbatimChar"/>
        </w:rPr>
        <w:t xml:space="preserve">/admin/egresados</w:t>
      </w:r>
      <w:r>
        <w:t xml:space="preserve">): listado paginado (12 por página) con búsqueda por nombre/DNI/correo, filtros por estado laboral y año de egreso, estadísticas de encabezado; vista de detalle completo con historial laboral, postulaciones y respuestas a encuestas.</w:t>
      </w:r>
    </w:p>
    <w:p>
      <w:pPr>
        <w:pStyle w:val="Compact"/>
        <w:numPr>
          <w:ilvl w:val="0"/>
          <w:numId w:val="1019"/>
        </w:numPr>
      </w:pPr>
      <w:r>
        <w:rPr>
          <w:b/>
          <w:bCs/>
        </w:rPr>
        <w:t xml:space="preserve">Módulo de encuestas admin</w:t>
      </w:r>
      <w:r>
        <w:t xml:space="preserve"> </w:t>
      </w:r>
      <w:r>
        <w:t xml:space="preserve">(</w:t>
      </w:r>
      <w:r>
        <w:rPr>
          <w:rStyle w:val="VerbatimChar"/>
        </w:rPr>
        <w:t xml:space="preserve">/admin/encuestas</w:t>
      </w:r>
      <w:r>
        <w:t xml:space="preserve">): CRUD completo con constructor de preguntas dinámico para seis tipos de pregunta (</w:t>
      </w:r>
      <w:r>
        <w:rPr>
          <w:rStyle w:val="VerbatimChar"/>
        </w:rPr>
        <w:t xml:space="preserve">text</w:t>
      </w:r>
      <w:r>
        <w:t xml:space="preserve">,</w:t>
      </w:r>
      <w:r>
        <w:t xml:space="preserve"> </w:t>
      </w:r>
      <w:r>
        <w:rPr>
          <w:rStyle w:val="VerbatimChar"/>
        </w:rPr>
        <w:t xml:space="preserve">textarea</w:t>
      </w:r>
      <w:r>
        <w:t xml:space="preserve">,</w:t>
      </w:r>
      <w:r>
        <w:t xml:space="preserve"> </w:t>
      </w:r>
      <w:r>
        <w:rPr>
          <w:rStyle w:val="VerbatimChar"/>
        </w:rPr>
        <w:t xml:space="preserve">single</w:t>
      </w:r>
      <w:r>
        <w:t xml:space="preserve">,</w:t>
      </w:r>
      <w:r>
        <w:t xml:space="preserve"> </w:t>
      </w:r>
      <w:r>
        <w:rPr>
          <w:rStyle w:val="VerbatimChar"/>
        </w:rPr>
        <w:t xml:space="preserve">multiple</w:t>
      </w:r>
      <w:r>
        <w:t xml:space="preserve">,</w:t>
      </w:r>
      <w:r>
        <w:t xml:space="preserve"> </w:t>
      </w:r>
      <w:r>
        <w:rPr>
          <w:rStyle w:val="VerbatimChar"/>
        </w:rPr>
        <w:t xml:space="preserve">rating</w:t>
      </w:r>
      <w:r>
        <w:t xml:space="preserve">,</w:t>
      </w:r>
      <w:r>
        <w:t xml:space="preserve"> </w:t>
      </w:r>
      <w:r>
        <w:rPr>
          <w:rStyle w:val="VerbatimChar"/>
        </w:rPr>
        <w:t xml:space="preserve">yesno</w:t>
      </w:r>
      <w:r>
        <w:t xml:space="preserve">); creación y edición en transacción atómica; panel de resultados por pregunta con tasa de participación; toggle de estado activo/inactivo.</w:t>
      </w:r>
    </w:p>
    <w:p>
      <w:pPr>
        <w:pStyle w:val="Compact"/>
        <w:numPr>
          <w:ilvl w:val="0"/>
          <w:numId w:val="1019"/>
        </w:numPr>
      </w:pPr>
      <w:r>
        <w:rPr>
          <w:b/>
          <w:bCs/>
        </w:rPr>
        <w:t xml:space="preserve">Módulo de bolsa laboral admin</w:t>
      </w:r>
      <w:r>
        <w:t xml:space="preserve"> </w:t>
      </w:r>
      <w:r>
        <w:t xml:space="preserve">(</w:t>
      </w:r>
      <w:r>
        <w:rPr>
          <w:rStyle w:val="VerbatimChar"/>
        </w:rPr>
        <w:t xml:space="preserve">/admin/bolsa-laboral</w:t>
      </w:r>
      <w:r>
        <w:t xml:space="preserve">): CRUD de ofertas laborales (cuatro tipos:</w:t>
      </w:r>
      <w:r>
        <w:t xml:space="preserve"> </w:t>
      </w:r>
      <w:r>
        <w:rPr>
          <w:rStyle w:val="VerbatimChar"/>
        </w:rPr>
        <w:t xml:space="preserve">FULL_TIME</w:t>
      </w:r>
      <w:r>
        <w:t xml:space="preserve">,</w:t>
      </w:r>
      <w:r>
        <w:t xml:space="preserve"> </w:t>
      </w:r>
      <w:r>
        <w:rPr>
          <w:rStyle w:val="VerbatimChar"/>
        </w:rPr>
        <w:t xml:space="preserve">PART_TIME</w:t>
      </w:r>
      <w:r>
        <w:t xml:space="preserve">,</w:t>
      </w:r>
      <w:r>
        <w:t xml:space="preserve"> </w:t>
      </w:r>
      <w:r>
        <w:rPr>
          <w:rStyle w:val="VerbatimChar"/>
        </w:rPr>
        <w:t xml:space="preserve">CONTRACT</w:t>
      </w:r>
      <w:r>
        <w:t xml:space="preserve">,</w:t>
      </w:r>
      <w:r>
        <w:t xml:space="preserve"> </w:t>
      </w:r>
      <w:r>
        <w:rPr>
          <w:rStyle w:val="VerbatimChar"/>
        </w:rPr>
        <w:t xml:space="preserve">INTERNSHIP</w:t>
      </w:r>
      <w:r>
        <w:t xml:space="preserve">); filtros por empresa y estado; estadísticas globales; toggle de estado.</w:t>
      </w:r>
    </w:p>
    <w:p>
      <w:pPr>
        <w:pStyle w:val="Compact"/>
        <w:numPr>
          <w:ilvl w:val="0"/>
          <w:numId w:val="1019"/>
        </w:numPr>
      </w:pPr>
      <w:r>
        <w:rPr>
          <w:b/>
          <w:bCs/>
        </w:rPr>
        <w:t xml:space="preserve">Módulo de gestión de postulaciones</w:t>
      </w:r>
      <w:r>
        <w:t xml:space="preserve"> </w:t>
      </w:r>
      <w:r>
        <w:t xml:space="preserve">(</w:t>
      </w:r>
      <w:r>
        <w:rPr>
          <w:rStyle w:val="VerbatimChar"/>
        </w:rPr>
        <w:t xml:space="preserve">/admin/postulaciones</w:t>
      </w:r>
      <w:r>
        <w:t xml:space="preserve">): listado paginado (20 por página) con filtros por estado y oferta; actualización del ciclo de estado</w:t>
      </w:r>
      <w:r>
        <w:t xml:space="preserve"> </w:t>
      </w:r>
      <w:r>
        <w:rPr>
          <w:rStyle w:val="VerbatimChar"/>
        </w:rPr>
        <w:t xml:space="preserve">PENDING → REVIEWED → INTERVIEW → ACCEPTED / REJECTED</w:t>
      </w:r>
      <w:r>
        <w:t xml:space="preserve">.</w:t>
      </w:r>
    </w:p>
    <w:p>
      <w:pPr>
        <w:pStyle w:val="Compact"/>
        <w:numPr>
          <w:ilvl w:val="0"/>
          <w:numId w:val="1019"/>
        </w:numPr>
      </w:pPr>
      <w:r>
        <w:rPr>
          <w:b/>
          <w:bCs/>
        </w:rPr>
        <w:t xml:space="preserve">Portal público</w:t>
      </w:r>
      <w:r>
        <w:t xml:space="preserve"> </w:t>
      </w:r>
      <w:r>
        <w:t xml:space="preserve">(</w:t>
      </w:r>
      <w:r>
        <w:rPr>
          <w:rStyle w:val="VerbatimChar"/>
        </w:rPr>
        <w:t xml:space="preserve">/</w:t>
      </w:r>
      <w:r>
        <w:t xml:space="preserve"> </w:t>
      </w:r>
      <w:r>
        <w:t xml:space="preserve">y</w:t>
      </w:r>
      <w:r>
        <w:t xml:space="preserve"> </w:t>
      </w:r>
      <w:r>
        <w:rPr>
          <w:rStyle w:val="VerbatimChar"/>
        </w:rPr>
        <w:t xml:space="preserve">/(public)/empleos</w:t>
      </w:r>
      <w:r>
        <w:t xml:space="preserve">): landing institucional con estadísticas en tiempo real desde</w:t>
      </w:r>
      <w:r>
        <w:t xml:space="preserve"> </w:t>
      </w:r>
      <w:r>
        <w:rPr>
          <w:rStyle w:val="VerbatimChar"/>
        </w:rPr>
        <w:t xml:space="preserve">public.service.ts</w:t>
      </w:r>
      <w:r>
        <w:t xml:space="preserve">; bolsa laboral pública con filtros sin autenticación requerida.</w:t>
      </w:r>
    </w:p>
    <w:p>
      <w:pPr>
        <w:pStyle w:val="FirstParagraph"/>
      </w:pPr>
      <w:r>
        <w:rPr>
          <w:b/>
          <w:bCs/>
        </w:rPr>
        <w:t xml:space="preserve">Jueves 4 de junio</w:t>
      </w:r>
      <w:r>
        <w:t xml:space="preserve"> </w:t>
      </w:r>
      <w:r>
        <w:rPr>
          <w:i/>
          <w:iCs/>
        </w:rPr>
        <w:t xml:space="preserve">(C)</w:t>
      </w:r>
    </w:p>
    <w:p>
      <w:pPr>
        <w:pStyle w:val="Compact"/>
        <w:numPr>
          <w:ilvl w:val="0"/>
          <w:numId w:val="1020"/>
        </w:numPr>
      </w:pPr>
      <w:r>
        <w:rPr>
          <w:b/>
          <w:bCs/>
        </w:rPr>
        <w:t xml:space="preserve">Panel de analítica y reportes</w:t>
      </w:r>
      <w:r>
        <w:t xml:space="preserve"> </w:t>
      </w:r>
      <w:r>
        <w:t xml:space="preserve">(</w:t>
      </w:r>
      <w:r>
        <w:rPr>
          <w:rStyle w:val="VerbatimChar"/>
        </w:rPr>
        <w:t xml:space="preserve">/admin/reportes</w:t>
      </w:r>
      <w:r>
        <w:t xml:space="preserve">): 6 gráficos implementados con Recharts (distribución de estado laboral, principales empleadores, evolución de egresos por año, distribución de postulaciones por estado, empresas por sector y participación en encuestas). Servicio</w:t>
      </w:r>
      <w:r>
        <w:t xml:space="preserve"> </w:t>
      </w:r>
      <w:r>
        <w:rPr>
          <w:rStyle w:val="VerbatimChar"/>
        </w:rPr>
        <w:t xml:space="preserve">analytics.service.ts</w:t>
      </w:r>
      <w:r>
        <w:t xml:space="preserve"> </w:t>
      </w:r>
      <w:r>
        <w:t xml:space="preserve">con 8 funciones de consulta ejecutadas en paralelo.</w:t>
      </w:r>
    </w:p>
    <w:p>
      <w:pPr>
        <w:pStyle w:val="Compact"/>
        <w:numPr>
          <w:ilvl w:val="0"/>
          <w:numId w:val="1020"/>
        </w:numPr>
      </w:pPr>
      <w:r>
        <w:rPr>
          <w:b/>
          <w:bCs/>
        </w:rPr>
        <w:t xml:space="preserve">Exportación de datos</w:t>
      </w:r>
      <w:r>
        <w:t xml:space="preserve">: endpoint</w:t>
      </w:r>
      <w:r>
        <w:t xml:space="preserve"> </w:t>
      </w:r>
      <w:r>
        <w:rPr>
          <w:rStyle w:val="VerbatimChar"/>
        </w:rPr>
        <w:t xml:space="preserve">GET /api/admin/analytics/export</w:t>
      </w:r>
      <w:r>
        <w:t xml:space="preserve"> </w:t>
      </w:r>
      <w:r>
        <w:t xml:space="preserve">con cuatro conjuntos de datos (egresados, postulaciones, encuestas, ofertas) en formatos XLSX (biblioteca</w:t>
      </w:r>
      <w:r>
        <w:t xml:space="preserve"> </w:t>
      </w:r>
      <w:r>
        <w:rPr>
          <w:rStyle w:val="VerbatimChar"/>
        </w:rPr>
        <w:t xml:space="preserve">xlsx</w:t>
      </w:r>
      <w:r>
        <w:t xml:space="preserve">) y CSV (UTF-8 con BOM para compatibilidad con Excel en español).</w:t>
      </w:r>
    </w:p>
    <w:p>
      <w:pPr>
        <w:pStyle w:val="Compact"/>
        <w:numPr>
          <w:ilvl w:val="0"/>
          <w:numId w:val="1020"/>
        </w:numPr>
      </w:pPr>
      <w:r>
        <w:rPr>
          <w:b/>
          <w:bCs/>
        </w:rPr>
        <w:t xml:space="preserve">Reporte PDF institucional</w:t>
      </w:r>
      <w:r>
        <w:t xml:space="preserve">: endpoint</w:t>
      </w:r>
      <w:r>
        <w:t xml:space="preserve"> </w:t>
      </w:r>
      <w:r>
        <w:rPr>
          <w:rStyle w:val="VerbatimChar"/>
        </w:rPr>
        <w:t xml:space="preserve">GET /api/admin/reports/pdf</w:t>
      </w:r>
      <w:r>
        <w:t xml:space="preserve"> </w:t>
      </w:r>
      <w:r>
        <w:t xml:space="preserve">con</w:t>
      </w:r>
      <w:r>
        <w:t xml:space="preserve"> </w:t>
      </w:r>
      <w:r>
        <w:rPr>
          <w:rStyle w:val="VerbatimChar"/>
        </w:rPr>
        <w:t xml:space="preserve">@react-pdf/renderer</w:t>
      </w:r>
      <w:r>
        <w:t xml:space="preserve"> </w:t>
      </w:r>
      <w:r>
        <w:t xml:space="preserve">configurado como</w:t>
      </w:r>
      <w:r>
        <w:t xml:space="preserve"> </w:t>
      </w:r>
      <w:r>
        <w:rPr>
          <w:rStyle w:val="VerbatimChar"/>
        </w:rPr>
        <w:t xml:space="preserve">serverExternalPackage</w:t>
      </w:r>
      <w:r>
        <w:t xml:space="preserve"> </w:t>
      </w:r>
      <w:r>
        <w:t xml:space="preserve">en</w:t>
      </w:r>
      <w:r>
        <w:t xml:space="preserve"> </w:t>
      </w:r>
      <w:r>
        <w:rPr>
          <w:rStyle w:val="VerbatimChar"/>
        </w:rPr>
        <w:t xml:space="preserve">next.config.ts</w:t>
      </w:r>
      <w:r>
        <w:t xml:space="preserve">; incluye KPIs clave, distribución de estado laboral, evolución de egresos y fecha de generación.</w:t>
      </w:r>
    </w:p>
    <w:p>
      <w:pPr>
        <w:pStyle w:val="Compact"/>
        <w:numPr>
          <w:ilvl w:val="0"/>
          <w:numId w:val="1020"/>
        </w:numPr>
      </w:pPr>
      <w:r>
        <w:rPr>
          <w:b/>
          <w:bCs/>
        </w:rPr>
        <w:t xml:space="preserve">Ajuste de conexión Prisma + Supabase</w:t>
      </w:r>
      <w:r>
        <w:t xml:space="preserve">: resolución del problema de agotamiento de conexiones mediante migración del Session Pooler al</w:t>
      </w:r>
      <w:r>
        <w:t xml:space="preserve"> </w:t>
      </w:r>
      <w:r>
        <w:rPr>
          <w:b/>
          <w:bCs/>
        </w:rPr>
        <w:t xml:space="preserve">Transaction Pooler</w:t>
      </w:r>
      <w:r>
        <w:t xml:space="preserve"> </w:t>
      </w:r>
      <w:r>
        <w:t xml:space="preserve">(puerto 6543) con parámetros</w:t>
      </w:r>
      <w:r>
        <w:t xml:space="preserve"> </w:t>
      </w:r>
      <w:r>
        <w:rPr>
          <w:rStyle w:val="VerbatimChar"/>
        </w:rPr>
        <w:t xml:space="preserve">?pgbouncer=true&amp;connection_limit=5</w:t>
      </w:r>
      <w:r>
        <w:t xml:space="preserve"> </w:t>
      </w:r>
      <w:r>
        <w:t xml:space="preserve">en</w:t>
      </w:r>
      <w:r>
        <w:t xml:space="preserve"> </w:t>
      </w:r>
      <w:r>
        <w:rPr>
          <w:rStyle w:val="VerbatimChar"/>
        </w:rPr>
        <w:t xml:space="preserve">DATABASE_URL</w:t>
      </w:r>
      <w:r>
        <w:t xml:space="preserve">. Configuración de</w:t>
      </w:r>
      <w:r>
        <w:t xml:space="preserve"> </w:t>
      </w:r>
      <w:r>
        <w:rPr>
          <w:rStyle w:val="VerbatimChar"/>
        </w:rPr>
        <w:t xml:space="preserve">DIRECT_URL</w:t>
      </w:r>
      <w:r>
        <w:t xml:space="preserve"> </w:t>
      </w:r>
      <w:r>
        <w:t xml:space="preserve">con conexión directa (puerto 5432) para ejecución de migraciones.</w:t>
      </w:r>
    </w:p>
    <w:p>
      <w:pPr>
        <w:pStyle w:val="Compact"/>
        <w:numPr>
          <w:ilvl w:val="0"/>
          <w:numId w:val="1020"/>
        </w:numPr>
      </w:pPr>
      <w:r>
        <w:rPr>
          <w:b/>
          <w:bCs/>
        </w:rPr>
        <w:t xml:space="preserve">Pruebas funcionales</w:t>
      </w:r>
      <w:r>
        <w:t xml:space="preserve">: ejecución de 28 casos de prueba sobre todos los módulos del sistema. Verificación de flujos de autenticación, control de acceso por rol, operaciones CRUD, restricciones de unicidad, validaciones Zod, generación de exportaciones y funcionamiento del reporte PDF. Los 28 casos de prueba resultaron aprobados.</w:t>
      </w:r>
    </w:p>
    <w:p>
      <w:pPr>
        <w:pStyle w:val="Compact"/>
        <w:numPr>
          <w:ilvl w:val="0"/>
          <w:numId w:val="1020"/>
        </w:numPr>
      </w:pPr>
      <w:r>
        <w:t xml:space="preserve">Generación de datos de prueba mediante el seeder del sistema (</w:t>
      </w:r>
      <w:r>
        <w:rPr>
          <w:rStyle w:val="VerbatimChar"/>
        </w:rPr>
        <w:t xml:space="preserve">prisma/seed.ts</w:t>
      </w:r>
      <w:r>
        <w:t xml:space="preserve">): facultades, escuelas, usuarios administrador y egresados, empresas, ofertas laborales con distintos estados, encuestas con preguntas de todos los tipos y postulaciones en diferentes etapas del ciclo de selección.</w:t>
      </w:r>
    </w:p>
    <w:p>
      <w:pPr>
        <w:pStyle w:val="FirstParagraph"/>
      </w:pPr>
      <w:r>
        <w:rPr>
          <w:b/>
          <w:bCs/>
        </w:rPr>
        <w:t xml:space="preserve">Viernes 5 de junio</w:t>
      </w:r>
      <w:r>
        <w:t xml:space="preserve"> </w:t>
      </w:r>
      <w:r>
        <w:rPr>
          <w:i/>
          <w:iCs/>
        </w:rPr>
        <w:t xml:space="preserve">(D)</w:t>
      </w:r>
    </w:p>
    <w:p>
      <w:pPr>
        <w:pStyle w:val="Compact"/>
        <w:numPr>
          <w:ilvl w:val="0"/>
          <w:numId w:val="1021"/>
        </w:numPr>
      </w:pPr>
      <w:r>
        <w:rPr>
          <w:b/>
          <w:bCs/>
        </w:rPr>
        <w:t xml:space="preserve">Identificación y corrección de 13 inconsistencias</w:t>
      </w:r>
      <w:r>
        <w:t xml:space="preserve"> </w:t>
      </w:r>
      <w:r>
        <w:t xml:space="preserve">entre el SRS v1.0 y el sistema implementado. Todas las inconsistencias estaban relacionadas con la adaptación del sistema al contexto mono-escuela de la EPIS (en el SRS v1 se habían conservado remanentes del diseño inicial más genérico): referencias a</w:t>
      </w:r>
      <w:r>
        <w:t xml:space="preserve"> </w:t>
      </w:r>
      <w:r>
        <w:t xml:space="preserve">“FIMEES”</w:t>
      </w:r>
      <w:r>
        <w:t xml:space="preserve">, filtros de facultad/escuela en vistas admin, selector de escuela en el formulario de registro, gráficos de comparación multi-escuela, alcance de encuestas por escuela. Se aplicaron las 13 correcciones y se actualizó el documento al</w:t>
      </w:r>
      <w:r>
        <w:t xml:space="preserve"> </w:t>
      </w:r>
      <w:r>
        <w:rPr>
          <w:b/>
          <w:bCs/>
        </w:rPr>
        <w:t xml:space="preserve">SRS v2.1</w:t>
      </w:r>
      <w:r>
        <w:t xml:space="preserve">.</w:t>
      </w:r>
    </w:p>
    <w:p>
      <w:pPr>
        <w:pStyle w:val="Compact"/>
        <w:numPr>
          <w:ilvl w:val="0"/>
          <w:numId w:val="1021"/>
        </w:numPr>
      </w:pPr>
      <w:r>
        <w:rPr>
          <w:b/>
          <w:bCs/>
        </w:rPr>
        <w:t xml:space="preserve">Elaboración del Documento de Arquitectura de Software v1.0</w:t>
      </w:r>
      <w:r>
        <w:t xml:space="preserve"> </w:t>
      </w:r>
      <w:r>
        <w:t xml:space="preserve">(</w:t>
      </w:r>
      <w:r>
        <w:rPr>
          <w:rStyle w:val="VerbatimChar"/>
        </w:rPr>
        <w:t xml:space="preserve">DA_EPIS_UNAP_v1.md</w:t>
      </w:r>
      <w:r>
        <w:t xml:space="preserve">): descripción completa de la arquitectura técnica del sistema siguiendo el estándar ISO/IEC/IEEE 42010:2011, incluyendo diagramas de arquitectura general, topología de despliegue, capas lógicas, flujo de autenticación, modelo entidad-relación y flujos de operación de los módulos principales.</w:t>
      </w:r>
    </w:p>
    <w:p>
      <w:pPr>
        <w:pStyle w:val="Compact"/>
        <w:numPr>
          <w:ilvl w:val="0"/>
          <w:numId w:val="1021"/>
        </w:numPr>
      </w:pPr>
      <w:r>
        <w:rPr>
          <w:b/>
          <w:bCs/>
        </w:rPr>
        <w:t xml:space="preserve">Elaboración del Plan de Desarrollo del Software v1.0</w:t>
      </w:r>
      <w:r>
        <w:t xml:space="preserve"> </w:t>
      </w:r>
      <w:r>
        <w:t xml:space="preserve">(</w:t>
      </w:r>
      <w:r>
        <w:rPr>
          <w:rStyle w:val="VerbatimChar"/>
        </w:rPr>
        <w:t xml:space="preserve">Plan_Desarrollo_Software_EPIS_UNAP.md</w:t>
      </w:r>
      <w:r>
        <w:t xml:space="preserve">): documento que reconstruye cronológicamente el proceso completo de planificación, diseño, desarrollo, pruebas y preparación para despliegue del sistema, como evidencia formal de las prácticas preprofesionales.</w:t>
      </w:r>
    </w:p>
    <w:bookmarkEnd w:id="34"/>
    <w:bookmarkStart w:id="35" w:name="resultados-obtenidos-6"/>
    <w:p>
      <w:pPr>
        <w:pStyle w:val="Heading3"/>
      </w:pPr>
      <w:r>
        <w:t xml:space="preserve">Resultados Obtenidos</w:t>
      </w:r>
    </w:p>
    <w:p>
      <w:pPr>
        <w:pStyle w:val="Compact"/>
        <w:numPr>
          <w:ilvl w:val="0"/>
          <w:numId w:val="1022"/>
        </w:numPr>
      </w:pPr>
      <w:r>
        <w:rPr>
          <w:b/>
          <w:bCs/>
        </w:rPr>
        <w:t xml:space="preserve">Sistema web institucional completamente funcional</w:t>
      </w:r>
      <w:r>
        <w:t xml:space="preserve"> </w:t>
      </w:r>
      <w:r>
        <w:t xml:space="preserve">con 13 módulos operativos, 23 endpoints de API REST y 47 requerimientos funcionales implementados.</w:t>
      </w:r>
    </w:p>
    <w:p>
      <w:pPr>
        <w:pStyle w:val="Compact"/>
        <w:numPr>
          <w:ilvl w:val="0"/>
          <w:numId w:val="1022"/>
        </w:numPr>
      </w:pPr>
      <w:r>
        <w:t xml:space="preserve">28 casos de prueba funcional ejecutados y aprobados.</w:t>
      </w:r>
    </w:p>
    <w:p>
      <w:pPr>
        <w:pStyle w:val="Compact"/>
        <w:numPr>
          <w:ilvl w:val="0"/>
          <w:numId w:val="1022"/>
        </w:numPr>
      </w:pPr>
      <w:r>
        <w:t xml:space="preserve">SRS v2.1 con 13 correcciones de adaptación a EPIS documentadas y aplicadas.</w:t>
      </w:r>
    </w:p>
    <w:p>
      <w:pPr>
        <w:pStyle w:val="Compact"/>
        <w:numPr>
          <w:ilvl w:val="0"/>
          <w:numId w:val="1022"/>
        </w:numPr>
      </w:pPr>
      <w:r>
        <w:t xml:space="preserve">Documento de Arquitectura de Software v1.0 elaborado (estándar ISO/IEC/IEEE 42010:2011).</w:t>
      </w:r>
    </w:p>
    <w:p>
      <w:pPr>
        <w:pStyle w:val="Compact"/>
        <w:numPr>
          <w:ilvl w:val="0"/>
          <w:numId w:val="1022"/>
        </w:numPr>
      </w:pPr>
      <w:r>
        <w:t xml:space="preserve">Plan de Desarrollo del Software v1.0 elaborado como evidencia de prácticas preprofesionales.</w:t>
      </w:r>
    </w:p>
    <w:p>
      <w:pPr>
        <w:pStyle w:val="Compact"/>
        <w:numPr>
          <w:ilvl w:val="0"/>
          <w:numId w:val="1022"/>
        </w:numPr>
      </w:pPr>
      <w:r>
        <w:t xml:space="preserve">Sistema preparado para su despliegue en producción: build de producción verificado, variables de entorno documentadas, datos de prueba cargados en Supabase.</w:t>
      </w:r>
    </w:p>
    <w:bookmarkEnd w:id="35"/>
    <w:bookmarkStart w:id="36" w:name="entregables-generados-6"/>
    <w:p>
      <w:pPr>
        <w:pStyle w:val="Heading3"/>
      </w:pPr>
      <w:r>
        <w:t xml:space="preserve">Entregables Generados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Entregable</w:t>
            </w:r>
          </w:p>
        </w:tc>
        <w:tc>
          <w:tcPr/>
          <w:p>
            <w:pPr>
              <w:pStyle w:val="Compact"/>
            </w:pPr>
            <w:r>
              <w:t xml:space="preserve">Archivo</w:t>
            </w:r>
          </w:p>
        </w:tc>
        <w:tc>
          <w:tcPr/>
          <w:p>
            <w:pPr>
              <w:pStyle w:val="Compact"/>
            </w:pPr>
            <w:r>
              <w:t xml:space="preserve">Descripción</w:t>
            </w:r>
          </w:p>
        </w:tc>
      </w:tr>
      <w:tr>
        <w:tc>
          <w:tcPr/>
          <w:p>
            <w:pPr>
              <w:pStyle w:val="Compact"/>
            </w:pPr>
            <w:r>
              <w:t xml:space="preserve">Sistema web completo</w:t>
            </w:r>
          </w:p>
        </w:tc>
        <w:tc>
          <w:tcPr/>
          <w:p>
            <w:pPr>
              <w:pStyle w:val="Compact"/>
            </w:pPr>
            <w:r>
              <w:rPr>
                <w:rStyle w:val="VerbatimChar"/>
              </w:rPr>
              <w:t xml:space="preserve">src/</w:t>
            </w:r>
            <w:r>
              <w:t xml:space="preserve"> </w:t>
            </w:r>
            <w:r>
              <w:t xml:space="preserve">(código fuente)</w:t>
            </w:r>
          </w:p>
        </w:tc>
        <w:tc>
          <w:tcPr/>
          <w:p>
            <w:pPr>
              <w:pStyle w:val="Compact"/>
            </w:pPr>
            <w:r>
              <w:t xml:space="preserve">13 módulos operativos, 23 endpoints API, 28 casos de prueba aprobados</w:t>
            </w:r>
          </w:p>
        </w:tc>
      </w:tr>
      <w:tr>
        <w:tc>
          <w:tcPr/>
          <w:p>
            <w:pPr>
              <w:pStyle w:val="Compact"/>
            </w:pPr>
            <w:r>
              <w:t xml:space="preserve">SRS v2.1</w:t>
            </w:r>
          </w:p>
        </w:tc>
        <w:tc>
          <w:tcPr/>
          <w:p>
            <w:pPr>
              <w:pStyle w:val="Compact"/>
            </w:pPr>
            <w:r>
              <w:rPr>
                <w:rStyle w:val="VerbatimChar"/>
              </w:rPr>
              <w:t xml:space="preserve">documentacion/SRS_v2.md</w:t>
            </w:r>
          </w:p>
        </w:tc>
        <w:tc>
          <w:tcPr/>
          <w:p>
            <w:pPr>
              <w:pStyle w:val="Compact"/>
            </w:pPr>
            <w:r>
              <w:t xml:space="preserve">Documento de requerimientos actualizado con 13 correcciones de adaptación a EPIS</w:t>
            </w:r>
          </w:p>
        </w:tc>
      </w:tr>
      <w:tr>
        <w:tc>
          <w:tcPr/>
          <w:p>
            <w:pPr>
              <w:pStyle w:val="Compact"/>
            </w:pPr>
            <w:r>
              <w:t xml:space="preserve">Documento de Arquitectura v1.0</w:t>
            </w:r>
          </w:p>
        </w:tc>
        <w:tc>
          <w:tcPr/>
          <w:p>
            <w:pPr>
              <w:pStyle w:val="Compact"/>
            </w:pPr>
            <w:r>
              <w:rPr>
                <w:rStyle w:val="VerbatimChar"/>
              </w:rPr>
              <w:t xml:space="preserve">documentacion/DA_EPIS_UNAP_v1.md</w:t>
            </w:r>
          </w:p>
        </w:tc>
        <w:tc>
          <w:tcPr/>
          <w:p>
            <w:pPr>
              <w:pStyle w:val="Compact"/>
            </w:pPr>
            <w:r>
              <w:t xml:space="preserve">Arquitectura técnica completa del sistema</w:t>
            </w:r>
          </w:p>
        </w:tc>
      </w:tr>
      <w:tr>
        <w:tc>
          <w:tcPr/>
          <w:p>
            <w:pPr>
              <w:pStyle w:val="Compact"/>
            </w:pPr>
            <w:r>
              <w:t xml:space="preserve">Plan de Desarrollo del Software v1.0</w:t>
            </w:r>
          </w:p>
        </w:tc>
        <w:tc>
          <w:tcPr/>
          <w:p>
            <w:pPr>
              <w:pStyle w:val="Compact"/>
            </w:pPr>
            <w:r>
              <w:rPr>
                <w:rStyle w:val="VerbatimChar"/>
              </w:rPr>
              <w:t xml:space="preserve">documentacion/Plan_Desarrollo_Software_EPIS_UNAP.md</w:t>
            </w:r>
          </w:p>
        </w:tc>
        <w:tc>
          <w:tcPr/>
          <w:p>
            <w:pPr>
              <w:pStyle w:val="Compact"/>
            </w:pPr>
            <w:r>
              <w:t xml:space="preserve">Cronología documentada del proceso de desarrollo</w:t>
            </w:r>
          </w:p>
        </w:tc>
      </w:tr>
      <w:tr>
        <w:tc>
          <w:tcPr/>
          <w:p>
            <w:pPr>
              <w:pStyle w:val="Compact"/>
            </w:pPr>
            <w:r>
              <w:t xml:space="preserve">Diagramas del sistema</w:t>
            </w:r>
          </w:p>
        </w:tc>
        <w:tc>
          <w:tcPr/>
          <w:p>
            <w:pPr>
              <w:pStyle w:val="Compact"/>
            </w:pPr>
            <w:r>
              <w:rPr>
                <w:rStyle w:val="VerbatimChar"/>
              </w:rPr>
              <w:t xml:space="preserve">documentacion/diagrams/</w:t>
            </w:r>
          </w:p>
        </w:tc>
        <w:tc>
          <w:tcPr/>
          <w:p>
            <w:pPr>
              <w:pStyle w:val="Compact"/>
            </w:pPr>
            <w:r>
              <w:t xml:space="preserve">10 diagramas técnicos del sistema</w:t>
            </w:r>
          </w:p>
        </w:tc>
      </w:tr>
    </w:tbl>
    <w:p>
      <w:r>
        <w:pict>
          <v:rect style="width:0;height:1.5pt" o:hralign="center" o:hrstd="t" o:hr="t"/>
        </w:pict>
      </w:r>
    </w:p>
    <w:bookmarkEnd w:id="36"/>
    <w:bookmarkEnd w:id="37"/>
    <w:bookmarkStart w:id="42" w:name="resumen-ejecutivo"/>
    <w:p>
      <w:pPr>
        <w:pStyle w:val="Heading2"/>
      </w:pPr>
      <w:r>
        <w:t xml:space="preserve">RESUMEN EJECUTIVO</w:t>
      </w:r>
    </w:p>
    <w:bookmarkStart w:id="38" w:name="tabla-de-actividades-por-semana"/>
    <w:p>
      <w:pPr>
        <w:pStyle w:val="Heading3"/>
      </w:pPr>
      <w:r>
        <w:t xml:space="preserve">Tabla de actividades por semana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Semana</w:t>
            </w:r>
          </w:p>
        </w:tc>
        <w:tc>
          <w:tcPr/>
          <w:p>
            <w:pPr>
              <w:pStyle w:val="Compact"/>
            </w:pPr>
            <w:r>
              <w:t xml:space="preserve">Período</w:t>
            </w:r>
          </w:p>
        </w:tc>
        <w:tc>
          <w:tcPr/>
          <w:p>
            <w:pPr>
              <w:pStyle w:val="Compact"/>
            </w:pPr>
            <w:r>
              <w:t xml:space="preserve">Fase del proyecto</w:t>
            </w:r>
          </w:p>
        </w:tc>
        <w:tc>
          <w:tcPr/>
          <w:p>
            <w:pPr>
              <w:pStyle w:val="Compact"/>
            </w:pPr>
            <w:r>
              <w:t xml:space="preserve">Entregable principal</w:t>
            </w:r>
          </w:p>
        </w:tc>
      </w:tr>
      <w:tr>
        <w:tc>
          <w:tcPr/>
          <w:p>
            <w:pPr>
              <w:pStyle w:val="Compact"/>
            </w:pPr>
            <w:r>
              <w:t xml:space="preserve">Semana 1</w:t>
            </w:r>
          </w:p>
        </w:tc>
        <w:tc>
          <w:tcPr/>
          <w:p>
            <w:pPr>
              <w:pStyle w:val="Compact"/>
            </w:pPr>
            <w:r>
              <w:t xml:space="preserve">20/04 — 24/04/2026</w:t>
            </w:r>
          </w:p>
        </w:tc>
        <w:tc>
          <w:tcPr/>
          <w:p>
            <w:pPr>
              <w:pStyle w:val="Compact"/>
            </w:pPr>
            <w:r>
              <w:t xml:space="preserve">Inducción e investigación normativa</w:t>
            </w:r>
          </w:p>
        </w:tc>
        <w:tc>
          <w:tcPr/>
          <w:p>
            <w:pPr>
              <w:pStyle w:val="Compact"/>
            </w:pPr>
            <w:r>
              <w:t xml:space="preserve">—</w:t>
            </w:r>
          </w:p>
        </w:tc>
      </w:tr>
      <w:tr>
        <w:tc>
          <w:tcPr/>
          <w:p>
            <w:pPr>
              <w:pStyle w:val="Compact"/>
            </w:pPr>
            <w:r>
              <w:t xml:space="preserve">Semana 2</w:t>
            </w:r>
          </w:p>
        </w:tc>
        <w:tc>
          <w:tcPr/>
          <w:p>
            <w:pPr>
              <w:pStyle w:val="Compact"/>
            </w:pPr>
            <w:r>
              <w:t xml:space="preserve">27/04 — 01/05/2026</w:t>
            </w:r>
          </w:p>
        </w:tc>
        <w:tc>
          <w:tcPr/>
          <w:p>
            <w:pPr>
              <w:pStyle w:val="Compact"/>
            </w:pPr>
            <w:r>
              <w:t xml:space="preserve">Análisis normativo comparativo</w:t>
            </w:r>
          </w:p>
        </w:tc>
        <w:tc>
          <w:tcPr/>
          <w:p>
            <w:pPr>
              <w:pStyle w:val="Compact"/>
            </w:pPr>
            <w:r>
              <w:rPr>
                <w:rStyle w:val="VerbatimChar"/>
              </w:rPr>
              <w:t xml:space="preserve">reporte_reglamento_seguimiento_egresado.pdf</w:t>
            </w:r>
          </w:p>
        </w:tc>
      </w:tr>
      <w:tr>
        <w:tc>
          <w:tcPr/>
          <w:p>
            <w:pPr>
              <w:pStyle w:val="Compact"/>
            </w:pPr>
            <w:r>
              <w:t xml:space="preserve">Semana 3</w:t>
            </w:r>
          </w:p>
        </w:tc>
        <w:tc>
          <w:tcPr/>
          <w:p>
            <w:pPr>
              <w:pStyle w:val="Compact"/>
            </w:pPr>
            <w:r>
              <w:t xml:space="preserve">04/05 — 08/05/2026</w:t>
            </w:r>
          </w:p>
        </w:tc>
        <w:tc>
          <w:tcPr/>
          <w:p>
            <w:pPr>
              <w:pStyle w:val="Compact"/>
            </w:pPr>
            <w:r>
              <w:t xml:space="preserve">Elaboración del reglamento (borrador)</w:t>
            </w:r>
          </w:p>
        </w:tc>
        <w:tc>
          <w:tcPr/>
          <w:p>
            <w:pPr>
              <w:pStyle w:val="Compact"/>
            </w:pPr>
            <w:r>
              <w:t xml:space="preserve">Borrador interno</w:t>
            </w:r>
          </w:p>
        </w:tc>
      </w:tr>
      <w:tr>
        <w:tc>
          <w:tcPr/>
          <w:p>
            <w:pPr>
              <w:pStyle w:val="Compact"/>
            </w:pPr>
            <w:r>
              <w:t xml:space="preserve">Semana 4</w:t>
            </w:r>
          </w:p>
        </w:tc>
        <w:tc>
          <w:tcPr/>
          <w:p>
            <w:pPr>
              <w:pStyle w:val="Compact"/>
            </w:pPr>
            <w:r>
              <w:t xml:space="preserve">11/05 — 15/05/2026</w:t>
            </w:r>
          </w:p>
        </w:tc>
        <w:tc>
          <w:tcPr/>
          <w:p>
            <w:pPr>
              <w:pStyle w:val="Compact"/>
            </w:pPr>
            <w:r>
              <w:t xml:space="preserve">Reglamento (refinamiento) + diseño de BD</w:t>
            </w:r>
          </w:p>
        </w:tc>
        <w:tc>
          <w:tcPr/>
          <w:p>
            <w:pPr>
              <w:pStyle w:val="Compact"/>
            </w:pPr>
            <w:r>
              <w:t xml:space="preserve">Migración inicial (14/05/2026)</w:t>
            </w:r>
          </w:p>
        </w:tc>
      </w:tr>
      <w:tr>
        <w:tc>
          <w:tcPr/>
          <w:p>
            <w:pPr>
              <w:pStyle w:val="Compact"/>
            </w:pPr>
            <w:r>
              <w:t xml:space="preserve">Semana 5</w:t>
            </w:r>
          </w:p>
        </w:tc>
        <w:tc>
          <w:tcPr/>
          <w:p>
            <w:pPr>
              <w:pStyle w:val="Compact"/>
            </w:pPr>
            <w:r>
              <w:t xml:space="preserve">18/05 — 22/05/2026</w:t>
            </w:r>
          </w:p>
        </w:tc>
        <w:tc>
          <w:tcPr/>
          <w:p>
            <w:pPr>
              <w:pStyle w:val="Compact"/>
            </w:pPr>
            <w:r>
              <w:t xml:space="preserve">Correcciones del reglamento + aprobación</w:t>
            </w:r>
          </w:p>
        </w:tc>
        <w:tc>
          <w:tcPr/>
          <w:p>
            <w:pPr>
              <w:pStyle w:val="Compact"/>
            </w:pPr>
            <w:r>
              <w:rPr>
                <w:rStyle w:val="VerbatimChar"/>
              </w:rPr>
              <w:t xml:space="preserve">main_v5.4_sistemas_v1.docx</w:t>
            </w:r>
            <w:r>
              <w:t xml:space="preserve"> </w:t>
            </w:r>
            <w:r>
              <w:t xml:space="preserve">(aprobado 22/05)</w:t>
            </w:r>
          </w:p>
        </w:tc>
      </w:tr>
      <w:tr>
        <w:tc>
          <w:tcPr/>
          <w:p>
            <w:pPr>
              <w:pStyle w:val="Compact"/>
            </w:pPr>
            <w:r>
              <w:t xml:space="preserve">Semana 6</w:t>
            </w:r>
          </w:p>
        </w:tc>
        <w:tc>
          <w:tcPr/>
          <w:p>
            <w:pPr>
              <w:pStyle w:val="Compact"/>
            </w:pPr>
            <w:r>
              <w:t xml:space="preserve">25/05 — 29/05/2026</w:t>
            </w:r>
          </w:p>
        </w:tc>
        <w:tc>
          <w:tcPr/>
          <w:p>
            <w:pPr>
              <w:pStyle w:val="Compact"/>
            </w:pPr>
            <w:r>
              <w:t xml:space="preserve">SRS v1 + arquitectura + infraestructura técnica</w:t>
            </w:r>
          </w:p>
        </w:tc>
        <w:tc>
          <w:tcPr/>
          <w:p>
            <w:pPr>
              <w:pStyle w:val="Compact"/>
            </w:pPr>
            <w:r>
              <w:t xml:space="preserve">SRS v1.0, autenticación RBAC</w:t>
            </w:r>
          </w:p>
        </w:tc>
      </w:tr>
      <w:tr>
        <w:tc>
          <w:tcPr/>
          <w:p>
            <w:pPr>
              <w:pStyle w:val="Compact"/>
            </w:pPr>
            <w:r>
              <w:t xml:space="preserve">Semana 7</w:t>
            </w:r>
          </w:p>
        </w:tc>
        <w:tc>
          <w:tcPr/>
          <w:p>
            <w:pPr>
              <w:pStyle w:val="Compact"/>
            </w:pPr>
            <w:r>
              <w:t xml:space="preserve">01/06 — 05/06/2026</w:t>
            </w:r>
          </w:p>
        </w:tc>
        <w:tc>
          <w:tcPr/>
          <w:p>
            <w:pPr>
              <w:pStyle w:val="Compact"/>
            </w:pPr>
            <w:r>
              <w:t xml:space="preserve">Desarrollo completo + pruebas + documentación</w:t>
            </w:r>
          </w:p>
        </w:tc>
        <w:tc>
          <w:tcPr/>
          <w:p>
            <w:pPr>
              <w:pStyle w:val="Compact"/>
            </w:pPr>
            <w:r>
              <w:t xml:space="preserve">Sistema completo, SRS v2.1, DA v1.0, PDS v1.0</w:t>
            </w:r>
          </w:p>
        </w:tc>
      </w:tr>
    </w:tbl>
    <w:bookmarkEnd w:id="38"/>
    <w:bookmarkStart w:id="39" w:name="hitos-verificados-del-proyecto"/>
    <w:p>
      <w:pPr>
        <w:pStyle w:val="Heading3"/>
      </w:pPr>
      <w:r>
        <w:t xml:space="preserve">Hitos verificados del proyecto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Hito</w:t>
            </w:r>
          </w:p>
        </w:tc>
        <w:tc>
          <w:tcPr/>
          <w:p>
            <w:pPr>
              <w:pStyle w:val="Compact"/>
            </w:pPr>
            <w:r>
              <w:t xml:space="preserve">Fecha</w:t>
            </w:r>
          </w:p>
        </w:tc>
        <w:tc>
          <w:tcPr/>
          <w:p>
            <w:pPr>
              <w:pStyle w:val="Compact"/>
            </w:pPr>
            <w:r>
              <w:t xml:space="preserve">Fuente de evidencia</w:t>
            </w:r>
          </w:p>
        </w:tc>
      </w:tr>
      <w:tr>
        <w:tc>
          <w:tcPr/>
          <w:p>
            <w:pPr>
              <w:pStyle w:val="Compact"/>
            </w:pPr>
            <w:r>
              <w:t xml:space="preserve">Inicio de prácticas y asignación del proyecto</w:t>
            </w:r>
          </w:p>
        </w:tc>
        <w:tc>
          <w:tcPr/>
          <w:p>
            <w:pPr>
              <w:pStyle w:val="Compact"/>
            </w:pPr>
            <w:r>
              <w:t xml:space="preserve">20 de abril de 2026</w:t>
            </w:r>
          </w:p>
        </w:tc>
        <w:tc>
          <w:tcPr/>
          <w:p>
            <w:pPr>
              <w:pStyle w:val="Compact"/>
            </w:pPr>
            <w:r>
              <w:t xml:space="preserve">(H) Hito proporcionado</w:t>
            </w:r>
          </w:p>
        </w:tc>
      </w:tr>
      <w:tr>
        <w:tc>
          <w:tcPr/>
          <w:p>
            <w:pPr>
              <w:pStyle w:val="Compact"/>
            </w:pPr>
            <w:r>
              <w:t xml:space="preserve">Entrega del primer informe normativo</w:t>
            </w:r>
          </w:p>
        </w:tc>
        <w:tc>
          <w:tcPr/>
          <w:p>
            <w:pPr>
              <w:pStyle w:val="Compact"/>
            </w:pPr>
            <w:r>
              <w:t xml:space="preserve">27 de abril de 2026</w:t>
            </w:r>
          </w:p>
        </w:tc>
        <w:tc>
          <w:tcPr/>
          <w:p>
            <w:pPr>
              <w:pStyle w:val="Compact"/>
            </w:pPr>
            <w:r>
              <w:t xml:space="preserve">(H) Hito proporcionado</w:t>
            </w:r>
          </w:p>
        </w:tc>
      </w:tr>
      <w:tr>
        <w:tc>
          <w:tcPr/>
          <w:p>
            <w:pPr>
              <w:pStyle w:val="Compact"/>
            </w:pPr>
            <w:r>
              <w:t xml:space="preserve">Primera entrega del reglamento — observada</w:t>
            </w:r>
          </w:p>
        </w:tc>
        <w:tc>
          <w:tcPr/>
          <w:p>
            <w:pPr>
              <w:pStyle w:val="Compact"/>
            </w:pPr>
            <w:r>
              <w:t xml:space="preserve">20 de mayo de 2026</w:t>
            </w:r>
          </w:p>
        </w:tc>
        <w:tc>
          <w:tcPr/>
          <w:p>
            <w:pPr>
              <w:pStyle w:val="Compact"/>
            </w:pPr>
            <w:r>
              <w:t xml:space="preserve">(H) Hito proporcionado</w:t>
            </w:r>
          </w:p>
        </w:tc>
      </w:tr>
      <w:tr>
        <w:tc>
          <w:tcPr/>
          <w:p>
            <w:pPr>
              <w:pStyle w:val="Compact"/>
            </w:pPr>
            <w:r>
              <w:t xml:space="preserve">Segunda entrega del reglamento — observada</w:t>
            </w:r>
          </w:p>
        </w:tc>
        <w:tc>
          <w:tcPr/>
          <w:p>
            <w:pPr>
              <w:pStyle w:val="Compact"/>
            </w:pPr>
            <w:r>
              <w:t xml:space="preserve">21 de mayo de 2026</w:t>
            </w:r>
          </w:p>
        </w:tc>
        <w:tc>
          <w:tcPr/>
          <w:p>
            <w:pPr>
              <w:pStyle w:val="Compact"/>
            </w:pPr>
            <w:r>
              <w:t xml:space="preserve">(H) Hito proporcionado</w:t>
            </w:r>
          </w:p>
        </w:tc>
      </w:tr>
      <w:tr>
        <w:tc>
          <w:tcPr/>
          <w:p>
            <w:pPr>
              <w:pStyle w:val="Compact"/>
            </w:pPr>
            <w:r>
              <w:t xml:space="preserve">Entrega y aprobación del reglamento final</w:t>
            </w:r>
          </w:p>
        </w:tc>
        <w:tc>
          <w:tcPr/>
          <w:p>
            <w:pPr>
              <w:pStyle w:val="Compact"/>
            </w:pPr>
            <w:r>
              <w:t xml:space="preserve">22 de mayo de 2026</w:t>
            </w:r>
          </w:p>
        </w:tc>
        <w:tc>
          <w:tcPr/>
          <w:p>
            <w:pPr>
              <w:pStyle w:val="Compact"/>
            </w:pPr>
            <w:r>
              <w:t xml:space="preserve">(H) Hito proporcionado</w:t>
            </w:r>
          </w:p>
        </w:tc>
      </w:tr>
      <w:tr>
        <w:tc>
          <w:tcPr/>
          <w:p>
            <w:pPr>
              <w:pStyle w:val="Compact"/>
            </w:pPr>
            <w:r>
              <w:t xml:space="preserve">Diseño e implementación del esquema de BD</w:t>
            </w:r>
          </w:p>
        </w:tc>
        <w:tc>
          <w:tcPr/>
          <w:p>
            <w:pPr>
              <w:pStyle w:val="Compact"/>
            </w:pPr>
            <w:r>
              <w:t xml:space="preserve">14 de mayo de 2026</w:t>
            </w:r>
          </w:p>
        </w:tc>
        <w:tc>
          <w:tcPr/>
          <w:p>
            <w:pPr>
              <w:pStyle w:val="Compact"/>
            </w:pPr>
            <w:r>
              <w:t xml:space="preserve">(C) Timestamp de migración verificado</w:t>
            </w:r>
          </w:p>
        </w:tc>
      </w:tr>
      <w:tr>
        <w:tc>
          <w:tcPr/>
          <w:p>
            <w:pPr>
              <w:pStyle w:val="Compact"/>
            </w:pPr>
            <w:r>
              <w:t xml:space="preserve">Elaboración del SRS v1.0</w:t>
            </w:r>
          </w:p>
        </w:tc>
        <w:tc>
          <w:tcPr/>
          <w:p>
            <w:pPr>
              <w:pStyle w:val="Compact"/>
            </w:pPr>
            <w:r>
              <w:t xml:space="preserve">Mayo — junio 2026</w:t>
            </w:r>
          </w:p>
        </w:tc>
        <w:tc>
          <w:tcPr/>
          <w:p>
            <w:pPr>
              <w:pStyle w:val="Compact"/>
            </w:pPr>
            <w:r>
              <w:t xml:space="preserve">(D)</w:t>
            </w:r>
            <w:r>
              <w:t xml:space="preserve"> </w:t>
            </w:r>
            <w:r>
              <w:rPr>
                <w:rStyle w:val="VerbatimChar"/>
              </w:rPr>
              <w:t xml:space="preserve">documentacion/SRS.md</w:t>
            </w:r>
          </w:p>
        </w:tc>
      </w:tr>
      <w:tr>
        <w:tc>
          <w:tcPr/>
          <w:p>
            <w:pPr>
              <w:pStyle w:val="Compact"/>
            </w:pPr>
            <w:r>
              <w:t xml:space="preserve">Elaboración del SRS v2.1 (13 correcciones EPIS)</w:t>
            </w:r>
          </w:p>
        </w:tc>
        <w:tc>
          <w:tcPr/>
          <w:p>
            <w:pPr>
              <w:pStyle w:val="Compact"/>
            </w:pPr>
            <w:r>
              <w:t xml:space="preserve">Junio 2026</w:t>
            </w:r>
          </w:p>
        </w:tc>
        <w:tc>
          <w:tcPr/>
          <w:p>
            <w:pPr>
              <w:pStyle w:val="Compact"/>
            </w:pPr>
            <w:r>
              <w:t xml:space="preserve">(D)</w:t>
            </w:r>
            <w:r>
              <w:t xml:space="preserve"> </w:t>
            </w:r>
            <w:r>
              <w:rPr>
                <w:rStyle w:val="VerbatimChar"/>
              </w:rPr>
              <w:t xml:space="preserve">documentacion/SRS_v2.md</w:t>
            </w:r>
          </w:p>
        </w:tc>
      </w:tr>
      <w:tr>
        <w:tc>
          <w:tcPr/>
          <w:p>
            <w:pPr>
              <w:pStyle w:val="Compact"/>
            </w:pPr>
            <w:r>
              <w:t xml:space="preserve">Sistema web completo (13 módulos operativos)</w:t>
            </w:r>
          </w:p>
        </w:tc>
        <w:tc>
          <w:tcPr/>
          <w:p>
            <w:pPr>
              <w:pStyle w:val="Compact"/>
            </w:pPr>
            <w:r>
              <w:t xml:space="preserve">Junio 2026</w:t>
            </w:r>
          </w:p>
        </w:tc>
        <w:tc>
          <w:tcPr/>
          <w:p>
            <w:pPr>
              <w:pStyle w:val="Compact"/>
            </w:pPr>
            <w:r>
              <w:t xml:space="preserve">(C) Código fuente completo verificado</w:t>
            </w:r>
          </w:p>
        </w:tc>
      </w:tr>
      <w:tr>
        <w:tc>
          <w:tcPr/>
          <w:p>
            <w:pPr>
              <w:pStyle w:val="Compact"/>
            </w:pPr>
            <w:r>
              <w:t xml:space="preserve">Elaboración del Documento de Arquitectura v1.0</w:t>
            </w:r>
          </w:p>
        </w:tc>
        <w:tc>
          <w:tcPr/>
          <w:p>
            <w:pPr>
              <w:pStyle w:val="Compact"/>
            </w:pPr>
            <w:r>
              <w:t xml:space="preserve">Junio 2026</w:t>
            </w:r>
          </w:p>
        </w:tc>
        <w:tc>
          <w:tcPr/>
          <w:p>
            <w:pPr>
              <w:pStyle w:val="Compact"/>
            </w:pPr>
            <w:r>
              <w:t xml:space="preserve">(D)</w:t>
            </w:r>
            <w:r>
              <w:t xml:space="preserve"> </w:t>
            </w:r>
            <w:r>
              <w:rPr>
                <w:rStyle w:val="VerbatimChar"/>
              </w:rPr>
              <w:t xml:space="preserve">documentacion/DA_EPIS_UNAP_v1.md</w:t>
            </w:r>
          </w:p>
        </w:tc>
      </w:tr>
      <w:tr>
        <w:tc>
          <w:tcPr/>
          <w:p>
            <w:pPr>
              <w:pStyle w:val="Compact"/>
            </w:pPr>
            <w:r>
              <w:t xml:space="preserve">Elaboración del Plan de Desarrollo del Software</w:t>
            </w:r>
          </w:p>
        </w:tc>
        <w:tc>
          <w:tcPr/>
          <w:p>
            <w:pPr>
              <w:pStyle w:val="Compact"/>
            </w:pPr>
            <w:r>
              <w:t xml:space="preserve">Junio 2026</w:t>
            </w:r>
          </w:p>
        </w:tc>
        <w:tc>
          <w:tcPr/>
          <w:p>
            <w:pPr>
              <w:pStyle w:val="Compact"/>
            </w:pPr>
            <w:r>
              <w:t xml:space="preserve">(D)</w:t>
            </w:r>
            <w:r>
              <w:t xml:space="preserve"> </w:t>
            </w:r>
            <w:r>
              <w:rPr>
                <w:rStyle w:val="VerbatimChar"/>
              </w:rPr>
              <w:t xml:space="preserve">documentacion/Plan_Desarrollo_Software_EPIS_UNAP.md</w:t>
            </w:r>
          </w:p>
        </w:tc>
      </w:tr>
    </w:tbl>
    <w:bookmarkEnd w:id="39"/>
    <w:bookmarkStart w:id="40" w:name="módulos-implementados"/>
    <w:p>
      <w:pPr>
        <w:pStyle w:val="Heading3"/>
      </w:pPr>
      <w:r>
        <w:t xml:space="preserve">Módulos implementados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r>
      <w:tr>
        <w:tc>
          <w:tcPr/>
          <w:p>
            <w:pPr>
              <w:pStyle w:val="Compact"/>
            </w:pPr>
            <w:r>
              <w:t xml:space="preserve">1</w:t>
            </w:r>
          </w:p>
        </w:tc>
        <w:tc>
          <w:tcPr/>
          <w:p>
            <w:pPr>
              <w:pStyle w:val="Compact"/>
            </w:pPr>
            <w:r>
              <w:t xml:space="preserve">Autenticación y registro de egresados</w:t>
            </w:r>
          </w:p>
        </w:tc>
        <w:tc>
          <w:tcPr/>
          <w:p>
            <w:pPr>
              <w:pStyle w:val="Compact"/>
            </w:pPr>
            <w:r>
              <w:t xml:space="preserve">Implementado y operativo</w:t>
            </w:r>
          </w:p>
        </w:tc>
      </w:tr>
      <w:tr>
        <w:tc>
          <w:tcPr/>
          <w:p>
            <w:pPr>
              <w:pStyle w:val="Compact"/>
            </w:pPr>
            <w:r>
              <w:t xml:space="preserve">2</w:t>
            </w:r>
          </w:p>
        </w:tc>
        <w:tc>
          <w:tcPr/>
          <w:p>
            <w:pPr>
              <w:pStyle w:val="Compact"/>
            </w:pPr>
            <w:r>
              <w:t xml:space="preserve">Gestión de perfil del egresado</w:t>
            </w:r>
          </w:p>
        </w:tc>
        <w:tc>
          <w:tcPr/>
          <w:p>
            <w:pPr>
              <w:pStyle w:val="Compact"/>
            </w:pPr>
            <w:r>
              <w:t xml:space="preserve">Implementado y operativo</w:t>
            </w:r>
          </w:p>
        </w:tc>
      </w:tr>
      <w:tr>
        <w:tc>
          <w:tcPr/>
          <w:p>
            <w:pPr>
              <w:pStyle w:val="Compact"/>
            </w:pPr>
            <w:r>
              <w:t xml:space="preserve">3</w:t>
            </w:r>
          </w:p>
        </w:tc>
        <w:tc>
          <w:tcPr/>
          <w:p>
            <w:pPr>
              <w:pStyle w:val="Compact"/>
            </w:pPr>
            <w:r>
              <w:t xml:space="preserve">Dashboard del egresado con estadísticas</w:t>
            </w:r>
          </w:p>
        </w:tc>
        <w:tc>
          <w:tcPr/>
          <w:p>
            <w:pPr>
              <w:pStyle w:val="Compact"/>
            </w:pPr>
            <w:r>
              <w:t xml:space="preserve">Implementado y operativo</w:t>
            </w:r>
          </w:p>
        </w:tc>
      </w:tr>
      <w:tr>
        <w:tc>
          <w:tcPr/>
          <w:p>
            <w:pPr>
              <w:pStyle w:val="Compact"/>
            </w:pPr>
            <w:r>
              <w:t xml:space="preserve">4</w:t>
            </w:r>
          </w:p>
        </w:tc>
        <w:tc>
          <w:tcPr/>
          <w:p>
            <w:pPr>
              <w:pStyle w:val="Compact"/>
            </w:pPr>
            <w:r>
              <w:t xml:space="preserve">Encuestas — administración (ADMIN)</w:t>
            </w:r>
          </w:p>
        </w:tc>
        <w:tc>
          <w:tcPr/>
          <w:p>
            <w:pPr>
              <w:pStyle w:val="Compact"/>
            </w:pPr>
            <w:r>
              <w:t xml:space="preserve">Implementado y operativo</w:t>
            </w:r>
          </w:p>
        </w:tc>
      </w:tr>
      <w:tr>
        <w:tc>
          <w:tcPr/>
          <w:p>
            <w:pPr>
              <w:pStyle w:val="Compact"/>
            </w:pPr>
            <w:r>
              <w:t xml:space="preserve">5</w:t>
            </w:r>
          </w:p>
        </w:tc>
        <w:tc>
          <w:tcPr/>
          <w:p>
            <w:pPr>
              <w:pStyle w:val="Compact"/>
            </w:pPr>
            <w:r>
              <w:t xml:space="preserve">Encuestas — participación (GRADUATE)</w:t>
            </w:r>
          </w:p>
        </w:tc>
        <w:tc>
          <w:tcPr/>
          <w:p>
            <w:pPr>
              <w:pStyle w:val="Compact"/>
            </w:pPr>
            <w:r>
              <w:t xml:space="preserve">Implementado y operativo</w:t>
            </w:r>
          </w:p>
        </w:tc>
      </w:tr>
      <w:tr>
        <w:tc>
          <w:tcPr/>
          <w:p>
            <w:pPr>
              <w:pStyle w:val="Compact"/>
            </w:pPr>
            <w:r>
              <w:t xml:space="preserve">6</w:t>
            </w:r>
          </w:p>
        </w:tc>
        <w:tc>
          <w:tcPr/>
          <w:p>
            <w:pPr>
              <w:pStyle w:val="Compact"/>
            </w:pPr>
            <w:r>
              <w:t xml:space="preserve">Bolsa laboral — administración (ADMIN)</w:t>
            </w:r>
          </w:p>
        </w:tc>
        <w:tc>
          <w:tcPr/>
          <w:p>
            <w:pPr>
              <w:pStyle w:val="Compact"/>
            </w:pPr>
            <w:r>
              <w:t xml:space="preserve">Implementado y operativo</w:t>
            </w:r>
          </w:p>
        </w:tc>
      </w:tr>
      <w:tr>
        <w:tc>
          <w:tcPr/>
          <w:p>
            <w:pPr>
              <w:pStyle w:val="Compact"/>
            </w:pPr>
            <w:r>
              <w:t xml:space="preserve">7</w:t>
            </w:r>
          </w:p>
        </w:tc>
        <w:tc>
          <w:tcPr/>
          <w:p>
            <w:pPr>
              <w:pStyle w:val="Compact"/>
            </w:pPr>
            <w:r>
              <w:t xml:space="preserve">Bolsa laboral — pública y egresado</w:t>
            </w:r>
          </w:p>
        </w:tc>
        <w:tc>
          <w:tcPr/>
          <w:p>
            <w:pPr>
              <w:pStyle w:val="Compact"/>
            </w:pPr>
            <w:r>
              <w:t xml:space="preserve">Implementado y operativo</w:t>
            </w:r>
          </w:p>
        </w:tc>
      </w:tr>
      <w:tr>
        <w:tc>
          <w:tcPr/>
          <w:p>
            <w:pPr>
              <w:pStyle w:val="Compact"/>
            </w:pPr>
            <w:r>
              <w:t xml:space="preserve">8</w:t>
            </w:r>
          </w:p>
        </w:tc>
        <w:tc>
          <w:tcPr/>
          <w:p>
            <w:pPr>
              <w:pStyle w:val="Compact"/>
            </w:pPr>
            <w:r>
              <w:t xml:space="preserve">Gestión de postulaciones (ADMIN)</w:t>
            </w:r>
          </w:p>
        </w:tc>
        <w:tc>
          <w:tcPr/>
          <w:p>
            <w:pPr>
              <w:pStyle w:val="Compact"/>
            </w:pPr>
            <w:r>
              <w:t xml:space="preserve">Implementado y operativo</w:t>
            </w:r>
          </w:p>
        </w:tc>
      </w:tr>
      <w:tr>
        <w:tc>
          <w:tcPr/>
          <w:p>
            <w:pPr>
              <w:pStyle w:val="Compact"/>
            </w:pPr>
            <w:r>
              <w:t xml:space="preserve">9</w:t>
            </w:r>
          </w:p>
        </w:tc>
        <w:tc>
          <w:tcPr/>
          <w:p>
            <w:pPr>
              <w:pStyle w:val="Compact"/>
            </w:pPr>
            <w:r>
              <w:t xml:space="preserve">Directorio de egresados (ADMIN)</w:t>
            </w:r>
          </w:p>
        </w:tc>
        <w:tc>
          <w:tcPr/>
          <w:p>
            <w:pPr>
              <w:pStyle w:val="Compact"/>
            </w:pPr>
            <w:r>
              <w:t xml:space="preserve">Implementado y operativo</w:t>
            </w:r>
          </w:p>
        </w:tc>
      </w:tr>
      <w:tr>
        <w:tc>
          <w:tcPr/>
          <w:p>
            <w:pPr>
              <w:pStyle w:val="Compact"/>
            </w:pPr>
            <w:r>
              <w:t xml:space="preserve">10</w:t>
            </w:r>
          </w:p>
        </w:tc>
        <w:tc>
          <w:tcPr/>
          <w:p>
            <w:pPr>
              <w:pStyle w:val="Compact"/>
            </w:pPr>
            <w:r>
              <w:t xml:space="preserve">Panel de analítica estadística</w:t>
            </w:r>
          </w:p>
        </w:tc>
        <w:tc>
          <w:tcPr/>
          <w:p>
            <w:pPr>
              <w:pStyle w:val="Compact"/>
            </w:pPr>
            <w:r>
              <w:t xml:space="preserve">Implementado y operativo</w:t>
            </w:r>
          </w:p>
        </w:tc>
      </w:tr>
      <w:tr>
        <w:tc>
          <w:tcPr/>
          <w:p>
            <w:pPr>
              <w:pStyle w:val="Compact"/>
            </w:pPr>
            <w:r>
              <w:t xml:space="preserve">11</w:t>
            </w:r>
          </w:p>
        </w:tc>
        <w:tc>
          <w:tcPr/>
          <w:p>
            <w:pPr>
              <w:pStyle w:val="Compact"/>
            </w:pPr>
            <w:r>
              <w:t xml:space="preserve">Exportación de datos (XLSX, CSV, PDF)</w:t>
            </w:r>
          </w:p>
        </w:tc>
        <w:tc>
          <w:tcPr/>
          <w:p>
            <w:pPr>
              <w:pStyle w:val="Compact"/>
            </w:pPr>
            <w:r>
              <w:t xml:space="preserve">Implementado y operativo</w:t>
            </w:r>
          </w:p>
        </w:tc>
      </w:tr>
      <w:tr>
        <w:tc>
          <w:tcPr/>
          <w:p>
            <w:pPr>
              <w:pStyle w:val="Compact"/>
            </w:pPr>
            <w:r>
              <w:t xml:space="preserve">12</w:t>
            </w:r>
          </w:p>
        </w:tc>
        <w:tc>
          <w:tcPr/>
          <w:p>
            <w:pPr>
              <w:pStyle w:val="Compact"/>
            </w:pPr>
            <w:r>
              <w:t xml:space="preserve">Portal público (landing + bolsa pública)</w:t>
            </w:r>
          </w:p>
        </w:tc>
        <w:tc>
          <w:tcPr/>
          <w:p>
            <w:pPr>
              <w:pStyle w:val="Compact"/>
            </w:pPr>
            <w:r>
              <w:t xml:space="preserve">Implementado y operativo</w:t>
            </w:r>
          </w:p>
        </w:tc>
      </w:tr>
      <w:tr>
        <w:tc>
          <w:tcPr/>
          <w:p>
            <w:pPr>
              <w:pStyle w:val="Compact"/>
            </w:pPr>
            <w:r>
              <w:t xml:space="preserve">13</w:t>
            </w:r>
          </w:p>
        </w:tc>
        <w:tc>
          <w:tcPr/>
          <w:p>
            <w:pPr>
              <w:pStyle w:val="Compact"/>
            </w:pPr>
            <w:r>
              <w:t xml:space="preserve">Panel de configuración institucional (ADMIN)</w:t>
            </w:r>
          </w:p>
        </w:tc>
        <w:tc>
          <w:tcPr/>
          <w:p>
            <w:pPr>
              <w:pStyle w:val="Compact"/>
            </w:pPr>
            <w:r>
              <w:t xml:space="preserve">Implementado y operativo</w:t>
            </w:r>
          </w:p>
        </w:tc>
      </w:tr>
      <w:tr>
        <w:tc>
          <w:tcPr/>
          <w:p>
            <w:pPr>
              <w:pStyle w:val="Compact"/>
            </w:pPr>
            <w:r>
              <w:t xml:space="preserve">14</w:t>
            </w:r>
          </w:p>
        </w:tc>
        <w:tc>
          <w:tcPr/>
          <w:p>
            <w:pPr>
              <w:pStyle w:val="Compact"/>
            </w:pPr>
            <w:r>
              <w:t xml:space="preserve">Panel de Escuela Profesional (SCHOOL)</w:t>
            </w:r>
          </w:p>
        </w:tc>
        <w:tc>
          <w:tcPr/>
          <w:p>
            <w:pPr>
              <w:pStyle w:val="Compact"/>
            </w:pPr>
            <w:r>
              <w:t xml:space="preserve">Stub — previsto para Fase 2</w:t>
            </w:r>
          </w:p>
        </w:tc>
      </w:tr>
    </w:tbl>
    <w:bookmarkEnd w:id="40"/>
    <w:bookmarkStart w:id="41" w:name="documentación-generada"/>
    <w:p>
      <w:pPr>
        <w:pStyle w:val="Heading3"/>
      </w:pPr>
      <w:r>
        <w:t xml:space="preserve">Documentación generada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Documento</w:t>
            </w:r>
          </w:p>
        </w:tc>
        <w:tc>
          <w:tcPr/>
          <w:p>
            <w:pPr>
              <w:pStyle w:val="Compact"/>
            </w:pPr>
            <w:r>
              <w:t xml:space="preserve">Archivo</w:t>
            </w:r>
          </w:p>
        </w:tc>
        <w:tc>
          <w:tcPr/>
          <w:p>
            <w:pPr>
              <w:pStyle w:val="Compact"/>
            </w:pPr>
            <w:r>
              <w:t xml:space="preserve">Estado</w:t>
            </w:r>
          </w:p>
        </w:tc>
      </w:tr>
      <w:tr>
        <w:tc>
          <w:tcPr/>
          <w:p>
            <w:pPr>
              <w:pStyle w:val="Compact"/>
            </w:pPr>
            <w:r>
              <w:t xml:space="preserve">Reglamento del Sistema (versión final)</w:t>
            </w:r>
          </w:p>
        </w:tc>
        <w:tc>
          <w:tcPr/>
          <w:p>
            <w:pPr>
              <w:pStyle w:val="Compact"/>
            </w:pPr>
            <w:r>
              <w:rPr>
                <w:rStyle w:val="VerbatimChar"/>
              </w:rPr>
              <w:t xml:space="preserve">reglamento/main_v5.4_sistemas_v2.pdf</w:t>
            </w:r>
          </w:p>
        </w:tc>
        <w:tc>
          <w:tcPr/>
          <w:p>
            <w:pPr>
              <w:pStyle w:val="Compact"/>
            </w:pPr>
            <w:r>
              <w:t xml:space="preserve">Aprobado</w:t>
            </w:r>
          </w:p>
        </w:tc>
      </w:tr>
      <w:tr>
        <w:tc>
          <w:tcPr/>
          <w:p>
            <w:pPr>
              <w:pStyle w:val="Compact"/>
            </w:pPr>
            <w:r>
              <w:t xml:space="preserve">SRS v1.0 (referencia histórica)</w:t>
            </w:r>
          </w:p>
        </w:tc>
        <w:tc>
          <w:tcPr/>
          <w:p>
            <w:pPr>
              <w:pStyle w:val="Compact"/>
            </w:pPr>
            <w:r>
              <w:rPr>
                <w:rStyle w:val="VerbatimChar"/>
              </w:rPr>
              <w:t xml:space="preserve">documentacion/SRS.md</w:t>
            </w:r>
          </w:p>
        </w:tc>
        <w:tc>
          <w:tcPr/>
          <w:p>
            <w:pPr>
              <w:pStyle w:val="Compact"/>
            </w:pPr>
            <w:r>
              <w:t xml:space="preserve">Histórico</w:t>
            </w:r>
          </w:p>
        </w:tc>
      </w:tr>
      <w:tr>
        <w:tc>
          <w:tcPr/>
          <w:p>
            <w:pPr>
              <w:pStyle w:val="Compact"/>
            </w:pPr>
            <w:r>
              <w:t xml:space="preserve">SRS v2.1 (vigente)</w:t>
            </w:r>
          </w:p>
        </w:tc>
        <w:tc>
          <w:tcPr/>
          <w:p>
            <w:pPr>
              <w:pStyle w:val="Compact"/>
            </w:pPr>
            <w:r>
              <w:rPr>
                <w:rStyle w:val="VerbatimChar"/>
              </w:rPr>
              <w:t xml:space="preserve">documentacion/SRS_v2.md</w:t>
            </w:r>
          </w:p>
        </w:tc>
        <w:tc>
          <w:tcPr/>
          <w:p>
            <w:pPr>
              <w:pStyle w:val="Compact"/>
            </w:pPr>
            <w:r>
              <w:t xml:space="preserve">Vigente</w:t>
            </w:r>
          </w:p>
        </w:tc>
      </w:tr>
      <w:tr>
        <w:tc>
          <w:tcPr/>
          <w:p>
            <w:pPr>
              <w:pStyle w:val="Compact"/>
            </w:pPr>
            <w:r>
              <w:t xml:space="preserve">Documento de Arquitectura v1.0</w:t>
            </w:r>
          </w:p>
        </w:tc>
        <w:tc>
          <w:tcPr/>
          <w:p>
            <w:pPr>
              <w:pStyle w:val="Compact"/>
            </w:pPr>
            <w:r>
              <w:rPr>
                <w:rStyle w:val="VerbatimChar"/>
              </w:rPr>
              <w:t xml:space="preserve">documentacion/DA_EPIS_UNAP_v1.md</w:t>
            </w:r>
          </w:p>
        </w:tc>
        <w:tc>
          <w:tcPr/>
          <w:p>
            <w:pPr>
              <w:pStyle w:val="Compact"/>
            </w:pPr>
            <w:r>
              <w:t xml:space="preserve">Vigente</w:t>
            </w:r>
          </w:p>
        </w:tc>
      </w:tr>
      <w:tr>
        <w:tc>
          <w:tcPr/>
          <w:p>
            <w:pPr>
              <w:pStyle w:val="Compact"/>
            </w:pPr>
            <w:r>
              <w:t xml:space="preserve">Plan de Desarrollo del Software v1.0</w:t>
            </w:r>
          </w:p>
        </w:tc>
        <w:tc>
          <w:tcPr/>
          <w:p>
            <w:pPr>
              <w:pStyle w:val="Compact"/>
            </w:pPr>
            <w:r>
              <w:rPr>
                <w:rStyle w:val="VerbatimChar"/>
              </w:rPr>
              <w:t xml:space="preserve">documentacion/Plan_Desarrollo_Software_EPIS_UNAP.md</w:t>
            </w:r>
          </w:p>
        </w:tc>
        <w:tc>
          <w:tcPr/>
          <w:p>
            <w:pPr>
              <w:pStyle w:val="Compact"/>
            </w:pPr>
            <w:r>
              <w:t xml:space="preserve">Vigente</w:t>
            </w:r>
          </w:p>
        </w:tc>
      </w:tr>
      <w:tr>
        <w:tc>
          <w:tcPr/>
          <w:p>
            <w:pPr>
              <w:pStyle w:val="Compact"/>
            </w:pPr>
            <w:r>
              <w:t xml:space="preserve">Informe Semanal de Actividades</w:t>
            </w:r>
          </w:p>
        </w:tc>
        <w:tc>
          <w:tcPr/>
          <w:p>
            <w:pPr>
              <w:pStyle w:val="Compact"/>
            </w:pPr>
            <w:r>
              <w:rPr>
                <w:rStyle w:val="VerbatimChar"/>
              </w:rPr>
              <w:t xml:space="preserve">documentacion/Informe_Semanal_Practicas_EPIS_UNAP.md</w:t>
            </w:r>
          </w:p>
        </w:tc>
        <w:tc>
          <w:tcPr/>
          <w:p>
            <w:pPr>
              <w:pStyle w:val="Compact"/>
            </w:pPr>
            <w:r>
              <w:t xml:space="preserve">Presente documento</w:t>
            </w:r>
          </w:p>
        </w:tc>
      </w:tr>
      <w:tr>
        <w:tc>
          <w:tcPr/>
          <w:p>
            <w:pPr>
              <w:pStyle w:val="Compact"/>
            </w:pPr>
            <w:r>
              <w:t xml:space="preserve">Diagramas técnicos del sistema</w:t>
            </w:r>
          </w:p>
        </w:tc>
        <w:tc>
          <w:tcPr/>
          <w:p>
            <w:pPr>
              <w:pStyle w:val="Compact"/>
            </w:pPr>
            <w:r>
              <w:rPr>
                <w:rStyle w:val="VerbatimChar"/>
              </w:rPr>
              <w:t xml:space="preserve">documentacion/diagrams/</w:t>
            </w:r>
            <w:r>
              <w:t xml:space="preserve"> </w:t>
            </w:r>
            <w:r>
              <w:t xml:space="preserve">(10 figuras)</w:t>
            </w:r>
          </w:p>
        </w:tc>
        <w:tc>
          <w:tcPr/>
          <w:p>
            <w:pPr>
              <w:pStyle w:val="Compact"/>
            </w:pPr>
            <w:r>
              <w:t xml:space="preserve">Vigente</w:t>
            </w:r>
          </w:p>
        </w:tc>
      </w:tr>
    </w:tbl>
    <w:p>
      <w:r>
        <w:pict>
          <v:rect style="width:0;height:1.5pt" o:hralign="center" o:hrstd="t" o:hr="t"/>
        </w:pict>
      </w:r>
    </w:p>
    <w:bookmarkEnd w:id="41"/>
    <w:bookmarkEnd w:id="42"/>
    <w:bookmarkStart w:id="43" w:name="notas-para-revisión-manual"/>
    <w:p>
      <w:pPr>
        <w:pStyle w:val="Heading2"/>
      </w:pPr>
      <w:r>
        <w:t xml:space="preserve">NOTAS PARA REVISIÓN MANUAL</w:t>
      </w:r>
    </w:p>
    <w:p>
      <w:pPr>
        <w:pStyle w:val="FirstParagraph"/>
      </w:pPr>
      <w:r>
        <w:t xml:space="preserve">Las siguientes actividades se basaron en inferencia lógica y deben ser verificadas o complementadas por el practicante antes de la presentación formal del informe a la supervisora: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Semana</w:t>
            </w:r>
          </w:p>
        </w:tc>
        <w:tc>
          <w:tcPr/>
          <w:p>
            <w:pPr>
              <w:pStyle w:val="Compact"/>
            </w:pPr>
            <w:r>
              <w:t xml:space="preserve">Actividad</w:t>
            </w:r>
          </w:p>
        </w:tc>
        <w:tc>
          <w:tcPr/>
          <w:p>
            <w:pPr>
              <w:pStyle w:val="Compact"/>
            </w:pPr>
            <w:r>
              <w:t xml:space="preserve">Observación</w:t>
            </w:r>
          </w:p>
        </w:tc>
      </w:tr>
      <w:tr>
        <w:tc>
          <w:tcPr/>
          <w:p>
            <w:pPr>
              <w:pStyle w:val="Compact"/>
            </w:pPr>
            <w:r>
              <w:t xml:space="preserve">Semana 3</w:t>
            </w:r>
          </w:p>
        </w:tc>
        <w:tc>
          <w:tcPr/>
          <w:p>
            <w:pPr>
              <w:pStyle w:val="Compact"/>
            </w:pPr>
            <w:r>
              <w:t xml:space="preserve">Contenido específico de las actividades de redacción del borrador del reglamento</w:t>
            </w:r>
          </w:p>
        </w:tc>
        <w:tc>
          <w:tcPr/>
          <w:p>
            <w:pPr>
              <w:pStyle w:val="Compact"/>
            </w:pPr>
            <w:r>
              <w:t xml:space="preserve">El practicante puede precisar qué artículos se trabajaron o si hubo revisiones informales con la supervisora</w:t>
            </w:r>
          </w:p>
        </w:tc>
      </w:tr>
      <w:tr>
        <w:tc>
          <w:tcPr/>
          <w:p>
            <w:pPr>
              <w:pStyle w:val="Compact"/>
            </w:pPr>
            <w:r>
              <w:t xml:space="preserve">Semana 4</w:t>
            </w:r>
          </w:p>
        </w:tc>
        <w:tc>
          <w:tcPr/>
          <w:p>
            <w:pPr>
              <w:pStyle w:val="Compact"/>
            </w:pPr>
            <w:r>
              <w:t xml:space="preserve">Actividades de la semana previas al 14 de mayo</w:t>
            </w:r>
          </w:p>
        </w:tc>
        <w:tc>
          <w:tcPr/>
          <w:p>
            <w:pPr>
              <w:pStyle w:val="Compact"/>
            </w:pPr>
            <w:r>
              <w:t xml:space="preserve">El practicante puede confirmar si el enfoque fue exclusivamente en el reglamento o si ya había análisis técnico paralelo</w:t>
            </w:r>
          </w:p>
        </w:tc>
      </w:tr>
      <w:tr>
        <w:tc>
          <w:tcPr/>
          <w:p>
            <w:pPr>
              <w:pStyle w:val="Compact"/>
            </w:pPr>
            <w:r>
              <w:t xml:space="preserve">Semana 4</w:t>
            </w:r>
          </w:p>
        </w:tc>
        <w:tc>
          <w:tcPr/>
          <w:p>
            <w:pPr>
              <w:pStyle w:val="Compact"/>
            </w:pPr>
            <w:r>
              <w:t xml:space="preserve">Reuniones o presentaciones durante la semana</w:t>
            </w:r>
          </w:p>
        </w:tc>
        <w:tc>
          <w:tcPr/>
          <w:p>
            <w:pPr>
              <w:pStyle w:val="Compact"/>
            </w:pPr>
            <w:r>
              <w:t xml:space="preserve">El practicante puede agregar cualquier interacción formal con la supervisora en esta semana</w:t>
            </w:r>
          </w:p>
        </w:tc>
      </w:tr>
      <w:tr>
        <w:tc>
          <w:tcPr/>
          <w:p>
            <w:pPr>
              <w:pStyle w:val="Compact"/>
            </w:pPr>
            <w:r>
              <w:t xml:space="preserve">Semana 5</w:t>
            </w:r>
          </w:p>
        </w:tc>
        <w:tc>
          <w:tcPr/>
          <w:p>
            <w:pPr>
              <w:pStyle w:val="Compact"/>
            </w:pPr>
            <w:r>
              <w:t xml:space="preserve">Actividades del lunes 18 y martes 19 de mayo</w:t>
            </w:r>
          </w:p>
        </w:tc>
        <w:tc>
          <w:tcPr/>
          <w:p>
            <w:pPr>
              <w:pStyle w:val="Compact"/>
            </w:pPr>
            <w:r>
              <w:t xml:space="preserve">El practicante puede confirmar si esos días se dedicaron a preparar las dos versiones del reglamento o si hubo otras actividades</w:t>
            </w:r>
          </w:p>
        </w:tc>
      </w:tr>
      <w:tr>
        <w:tc>
          <w:tcPr/>
          <w:p>
            <w:pPr>
              <w:pStyle w:val="Compact"/>
            </w:pPr>
            <w:r>
              <w:t xml:space="preserve">Semana 6</w:t>
            </w:r>
          </w:p>
        </w:tc>
        <w:tc>
          <w:tcPr/>
          <w:p>
            <w:pPr>
              <w:pStyle w:val="Compact"/>
            </w:pPr>
            <w:r>
              <w:t xml:space="preserve">Fecha exacta de entrega del SRS v1.0 a la supervisora</w:t>
            </w:r>
          </w:p>
        </w:tc>
        <w:tc>
          <w:tcPr/>
          <w:p>
            <w:pPr>
              <w:pStyle w:val="Compact"/>
            </w:pPr>
            <w:r>
              <w:t xml:space="preserve">El practicante puede indicar si fue entregado formalmente o si sirvió como documento interno de trabajo</w:t>
            </w:r>
          </w:p>
        </w:tc>
      </w:tr>
    </w:tbl>
    <w:p>
      <w:r>
        <w:pict>
          <v:rect style="width:0;height:1.5pt" o:hralign="center" o:hrstd="t" o:hr="t"/>
        </w:pict>
      </w:r>
    </w:p>
    <w:p>
      <w:pPr>
        <w:pStyle w:val="FirstParagraph"/>
      </w:pPr>
      <w:r>
        <w:rPr>
          <w:i/>
          <w:iCs/>
        </w:rPr>
        <w:t xml:space="preserve">Informe elaborado por el practicante preprofesional.</w:t>
      </w:r>
      <w:r>
        <w:t xml:space="preserve"> </w:t>
      </w:r>
      <w:r>
        <w:rPr>
          <w:i/>
          <w:iCs/>
        </w:rPr>
        <w:t xml:space="preserve">Área: Comisión de Seguimiento al Egresado — E.P. Ingeniería de Sistemas</w:t>
      </w:r>
      <w:r>
        <w:t xml:space="preserve"> </w:t>
      </w:r>
      <w:r>
        <w:rPr>
          <w:i/>
          <w:iCs/>
        </w:rPr>
        <w:t xml:space="preserve">Universidad Nacional del Altiplano Puno</w:t>
      </w:r>
      <w:r>
        <w:t xml:space="preserve"> </w:t>
      </w:r>
      <w:r>
        <w:rPr>
          <w:i/>
          <w:iCs/>
        </w:rPr>
        <w:t xml:space="preserve">Junio 2026</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2026-06-08T02:25:19Z</dcterms:created>
  <dcterms:modified xsi:type="dcterms:W3CDTF">2026-06-08T02:25:19Z</dcterms:modified>
</cp:coreProperties>
</file>

<file path=docProps/custom.xml><?xml version="1.0" encoding="utf-8"?>
<Properties xmlns="http://schemas.openxmlformats.org/officeDocument/2006/custom-properties" xmlns:vt="http://schemas.openxmlformats.org/officeDocument/2006/docPropsVTypes"/>
</file>