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Instalación y Despliegue</w:t>
      </w:r>
    </w:p>
    <w:p>
      <w:pPr>
        <w:pStyle w:val="Subtitle"/>
      </w:pPr>
      <w:r>
        <w:t xml:space="preserve">Sistema Web de Seguimiento e Inserción Laboral del Egresado</w:t>
      </w:r>
      <w:r>
        <w:t xml:space="preserve"> </w:t>
      </w:r>
      <w:r>
        <w:t xml:space="preserve">Escuela Profesional de Ingeniería de Sistemas</w:t>
      </w:r>
      <w:r>
        <w:t xml:space="preserve"> </w:t>
      </w:r>
      <w:r>
        <w:t xml:space="preserve">Universidad Nacional del Altiplano Puno</w:t>
      </w:r>
    </w:p>
    <w:p>
      <w:pPr>
        <w:pStyle w:val="Author"/>
      </w:pPr>
      <w:r>
        <w:t xml:space="preserve">Comisión de Seguimiento al Egresado — E.P. Ingeniería de Sistemas</w:t>
      </w:r>
    </w:p>
    <w:p>
      <w:pPr>
        <w:pStyle w:val="Date"/>
      </w:pPr>
      <w:r>
        <w:t xml:space="preserve">Junio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hoja-de-control"/>
    <w:p>
      <w:pPr>
        <w:pStyle w:val="Heading1"/>
      </w:pPr>
      <w:r>
        <w:t xml:space="preserve">Hoja de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 del documento</w:t>
            </w:r>
          </w:p>
        </w:tc>
        <w:tc>
          <w:tcPr/>
          <w:p>
            <w:pPr>
              <w:pStyle w:val="Compact"/>
            </w:pPr>
            <w:r>
              <w:t xml:space="preserve">Manual de Instalación y Despliegue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sistema</w:t>
            </w:r>
          </w:p>
        </w:tc>
        <w:tc>
          <w:tcPr/>
          <w:p>
            <w:pPr>
              <w:pStyle w:val="Compact"/>
            </w:pPr>
            <w:r>
              <w:t xml:space="preserve">Sistema Web de Seguimiento e Inserción Laboral del Egresado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 académica</w:t>
            </w:r>
          </w:p>
        </w:tc>
        <w:tc>
          <w:tcPr/>
          <w:p>
            <w:pPr>
              <w:pStyle w:val="Compact"/>
            </w:pPr>
            <w:r>
              <w:t xml:space="preserve">E.P. Ingeniería de Sistemas — Universidad Nacional del Altiplano Puno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 del documento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elaboración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Robert Charlie Cuyo Zamata (practicante preprofesional)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Supervisado por</w:t>
            </w:r>
          </w:p>
        </w:tc>
        <w:tc>
          <w:tcPr/>
          <w:p>
            <w:pPr>
              <w:pStyle w:val="Compact"/>
            </w:pPr>
            <w:r>
              <w:t xml:space="preserve">Guina Guadalupe Sotomayor Alzamora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Versión inicial</w:t>
            </w:r>
          </w:p>
        </w:tc>
      </w:tr>
    </w:tbl>
    <w:bookmarkStart w:id="9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  <w:tc>
          <w:tcPr/>
          <w:p>
            <w:pPr>
              <w:pStyle w:val="Compact"/>
            </w:pPr>
            <w:r>
              <w:t xml:space="preserve">Robert Charlie Cuyo Zamata</w:t>
            </w:r>
          </w:p>
        </w:tc>
        <w:tc>
          <w:tcPr/>
          <w:p>
            <w:pPr>
              <w:pStyle w:val="Compact"/>
            </w:pPr>
            <w:r>
              <w:t xml:space="preserve">Creación del documento inicial</w:t>
            </w:r>
          </w:p>
        </w:tc>
      </w:tr>
    </w:tbl>
    <w:bookmarkEnd w:id="9"/>
    <w:bookmarkEnd w:id="10"/>
    <w:bookmarkStart w:id="14" w:name="introducción"/>
    <w:p>
      <w:pPr>
        <w:pStyle w:val="Heading1"/>
      </w:pPr>
      <w:r>
        <w:t xml:space="preserve">Introducción</w:t>
      </w:r>
    </w:p>
    <w:bookmarkStart w:id="11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manual describe los procedimientos necesarios para instalar, configurar y desplegar el Sistema Web de Seguimiento e Inserción Laboral del Egresado en entornos de desarrollo local y en producción. Está dirigido al personal técnico encargado de la puesta en marcha y mantenimiento del sistema.</w:t>
      </w:r>
    </w:p>
    <w:bookmarkEnd w:id="11"/>
    <w:bookmarkStart w:id="12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El manual cubre los siguientes escenarios de despliegue: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Entorno de desarrollo local</w:t>
      </w:r>
      <w:r>
        <w:t xml:space="preserve">: instalación en una máquina personal para pruebas y desarrollo.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Producción en la nube</w:t>
      </w:r>
      <w:r>
        <w:t xml:space="preserve">: despliegue recomendado mediante Vercel (plataforma de alojamiento) con base de datos en Supabase (PostgreSQL en la nube).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Alternativas</w:t>
      </w:r>
      <w:r>
        <w:t xml:space="preserve">: Railway, Render y servidor VPS con PM2.</w:t>
      </w:r>
    </w:p>
    <w:p>
      <w:pPr>
        <w:pStyle w:val="FirstParagraph"/>
      </w:pPr>
      <w:r>
        <w:t xml:space="preserve">No se aborda la administración del sistema ni el uso de sus módulos funcionales; para ello consultar el Manual de Administración y el Manual de Usuario.</w:t>
      </w:r>
    </w:p>
    <w:bookmarkEnd w:id="12"/>
    <w:bookmarkStart w:id="13" w:name="definiciones-clave"/>
    <w:p>
      <w:pPr>
        <w:pStyle w:val="Heading2"/>
      </w:pPr>
      <w:r>
        <w:t xml:space="preserve">Definiciones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Framework de React para aplicaciones web con renderizado en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ORM (mapeador objeto-relacional) que gestiona el acceso a la base de datos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Plataforma de base de datos PostgreSQL administrada en la nube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Plataforma de despliegue especializada en aplicaciones Next.js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Gestor de paquetes de 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</w:t>
            </w:r>
          </w:p>
        </w:tc>
        <w:tc>
          <w:tcPr/>
          <w:p>
            <w:pPr>
              <w:pStyle w:val="Compact"/>
            </w:pPr>
            <w:r>
              <w:t xml:space="preserve">Script SQL que crea o actualiza la estructura de la base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Proceso de carga de datos iniciales de prueba en la base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PM2</w:t>
            </w:r>
          </w:p>
        </w:tc>
        <w:tc>
          <w:tcPr/>
          <w:p>
            <w:pPr>
              <w:pStyle w:val="Compact"/>
            </w:pPr>
            <w:r>
              <w:t xml:space="preserve">Gestor de procesos para Node.js en servidores Linux/VPS</w:t>
            </w:r>
          </w:p>
        </w:tc>
      </w:tr>
    </w:tbl>
    <w:bookmarkEnd w:id="13"/>
    <w:bookmarkEnd w:id="14"/>
    <w:bookmarkStart w:id="19" w:name="requisitos-del-sistema"/>
    <w:p>
      <w:pPr>
        <w:pStyle w:val="Heading1"/>
      </w:pPr>
      <w:r>
        <w:t xml:space="preserve">Requisitos del Sistema</w:t>
      </w:r>
    </w:p>
    <w:bookmarkStart w:id="16" w:name="requisitos-de-software"/>
    <w:p>
      <w:pPr>
        <w:pStyle w:val="Heading2"/>
      </w:pPr>
      <w:r>
        <w:t xml:space="preserve">Requisitos de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</w:pPr>
            <w:r>
              <w:t xml:space="preserve">Versión recomendada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 LTS</w:t>
            </w:r>
          </w:p>
        </w:tc>
        <w:tc>
          <w:tcPr/>
          <w:p>
            <w:pPr>
              <w:pStyle w:val="Compact"/>
            </w:pPr>
            <w:r>
              <w:t xml:space="preserve">22.x LTS</w:t>
            </w:r>
          </w:p>
        </w:tc>
        <w:tc>
          <w:tcPr/>
          <w:p>
            <w:pPr>
              <w:pStyle w:val="Compact"/>
            </w:pPr>
            <w:r>
              <w:t xml:space="preserve">Usar versión LTS 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  <w:tc>
          <w:tcPr/>
          <w:p>
            <w:pPr>
              <w:pStyle w:val="Compact"/>
            </w:pPr>
            <w:r>
              <w:t xml:space="preserve">10.x o superior</w:t>
            </w:r>
          </w:p>
        </w:tc>
        <w:tc>
          <w:tcPr/>
          <w:p>
            <w:pPr>
              <w:pStyle w:val="Compact"/>
            </w:pPr>
            <w:r>
              <w:t xml:space="preserve">Incluido con 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última estable</w:t>
            </w:r>
          </w:p>
        </w:tc>
        <w:tc>
          <w:tcPr/>
          <w:p>
            <w:pPr>
              <w:pStyle w:val="Compact"/>
            </w:pPr>
            <w:r>
              <w:t xml:space="preserve">Para clonar el repositorio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15.x</w:t>
            </w:r>
          </w:p>
        </w:tc>
        <w:tc>
          <w:tcPr/>
          <w:p>
            <w:pPr>
              <w:pStyle w:val="Compact"/>
            </w:pPr>
            <w:r>
              <w:t xml:space="preserve">16.x</w:t>
            </w:r>
          </w:p>
        </w:tc>
        <w:tc>
          <w:tcPr/>
          <w:p>
            <w:pPr>
              <w:pStyle w:val="Compact"/>
            </w:pPr>
            <w:r>
              <w:t xml:space="preserve">Puede ser local o en la nube (Supabase)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</w:t>
      </w:r>
      <w:r>
        <w:t xml:space="preserve">: Se recomienda usar</w:t>
      </w:r>
      <w:r>
        <w:t xml:space="preserve"> </w:t>
      </w:r>
      <w:hyperlink r:id="rId15">
        <w:r>
          <w:rPr>
            <w:rStyle w:val="Hyperlink"/>
          </w:rPr>
          <w:t xml:space="preserve">nvm</w:t>
        </w:r>
      </w:hyperlink>
      <w:r>
        <w:t xml:space="preserve"> </w:t>
      </w:r>
      <w:r>
        <w:t xml:space="preserve">(Node Version Manager) para gestionar versiones de Node.js. El repositorio incluye un archivo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 </w:t>
      </w:r>
      <w:r>
        <w:t xml:space="preserve">con la versión correcta.</w:t>
      </w:r>
    </w:p>
    <w:bookmarkEnd w:id="16"/>
    <w:bookmarkStart w:id="17" w:name="X1b202b3397bb93b8d36f07f1dec2e0afd2ec09e"/>
    <w:p>
      <w:pPr>
        <w:pStyle w:val="Heading2"/>
      </w:pPr>
      <w:r>
        <w:t xml:space="preserve">Requisitos de Hardware (mínimos para el servidor de producción)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512 MB (recomendado 1 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</w:pPr>
            <w:r>
              <w:t xml:space="preserve">1 GB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 de banda</w:t>
            </w:r>
          </w:p>
        </w:tc>
        <w:tc>
          <w:tcPr/>
          <w:p>
            <w:pPr>
              <w:pStyle w:val="Compact"/>
            </w:pPr>
            <w:r>
              <w:t xml:space="preserve">Según carga esperada</w:t>
            </w:r>
          </w:p>
        </w:tc>
      </w:tr>
    </w:tbl>
    <w:p>
      <w:pPr>
        <w:pStyle w:val="BodyText"/>
      </w:pPr>
      <w:r>
        <w:t xml:space="preserve">Para despliegue en Vercel (opción recomendada), los requisitos de hardware son gestionados por la plataforma y no aplican directamente.</w:t>
      </w:r>
    </w:p>
    <w:bookmarkEnd w:id="17"/>
    <w:bookmarkStart w:id="18" w:name="navegadores-compatibles"/>
    <w:p>
      <w:pPr>
        <w:pStyle w:val="Heading2"/>
      </w:pPr>
      <w:r>
        <w:t xml:space="preserve">Navegadores Compatibles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Navegador</w:t>
            </w:r>
          </w:p>
        </w:tc>
        <w:tc>
          <w:tcPr/>
          <w:p>
            <w:pPr>
              <w:pStyle w:val="Compact"/>
            </w:pPr>
            <w:r>
              <w:t xml:space="preserve">Versión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</w:pPr>
            <w:r>
              <w:t xml:space="preserve">110 o 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Mozilla Firefox</w:t>
            </w:r>
          </w:p>
        </w:tc>
        <w:tc>
          <w:tcPr/>
          <w:p>
            <w:pPr>
              <w:pStyle w:val="Compact"/>
            </w:pPr>
            <w:r>
              <w:t xml:space="preserve">110 o 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Edge</w:t>
            </w:r>
          </w:p>
        </w:tc>
        <w:tc>
          <w:tcPr/>
          <w:p>
            <w:pPr>
              <w:pStyle w:val="Compact"/>
            </w:pPr>
            <w:r>
              <w:t xml:space="preserve">110 o 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16 o superior</w:t>
            </w:r>
          </w:p>
        </w:tc>
      </w:tr>
    </w:tbl>
    <w:p>
      <w:pPr>
        <w:pStyle w:val="BodyText"/>
      </w:pPr>
      <w:r>
        <w:t xml:space="preserve">No se garantiza compatibilidad con Internet Explorer en ninguna versión.</w:t>
      </w:r>
    </w:p>
    <w:bookmarkEnd w:id="18"/>
    <w:bookmarkEnd w:id="19"/>
    <w:bookmarkStart w:id="22" w:name="obtención-del-código-fuente"/>
    <w:p>
      <w:pPr>
        <w:pStyle w:val="Heading1"/>
      </w:pPr>
      <w:r>
        <w:t xml:space="preserve">Obtención del Código Fuente</w:t>
      </w:r>
    </w:p>
    <w:bookmarkStart w:id="20" w:name="clonar-el-repositorio"/>
    <w:p>
      <w:pPr>
        <w:pStyle w:val="Heading2"/>
      </w:pPr>
      <w:r>
        <w:t xml:space="preserve">Clonar el Repositorio</w:t>
      </w:r>
    </w:p>
    <w:p>
      <w:pPr>
        <w:pStyle w:val="FirstParagraph"/>
      </w:pPr>
      <w:r>
        <w:t xml:space="preserve">Para obtener el código fuente del sistema, ejecutar el siguiente comando en la terminal: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URL_DEL_REPOSITORIO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seguimiento_egresado_web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seguimiento_egresado_web</w:t>
      </w:r>
    </w:p>
    <w:p>
      <w:pPr>
        <w:pStyle w:val="FirstParagraph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&lt;URL_DEL_REPOSITORIO&gt;</w:t>
      </w:r>
      <w:r>
        <w:t xml:space="preserve"> </w:t>
      </w:r>
      <w:r>
        <w:t xml:space="preserve">con la URL del repositorio Git proporcionada por el equipo de desarrollo.</w:t>
      </w:r>
    </w:p>
    <w:bookmarkEnd w:id="20"/>
    <w:bookmarkStart w:id="21" w:name="verificar-la-versión-de-node.js"/>
    <w:p>
      <w:pPr>
        <w:pStyle w:val="Heading2"/>
      </w:pPr>
      <w:r>
        <w:t xml:space="preserve">Verificar la Versión de Node.js</w:t>
      </w:r>
    </w:p>
    <w:p>
      <w:pPr>
        <w:pStyle w:val="FirstParagraph"/>
      </w:pPr>
      <w:r>
        <w:t xml:space="preserve">Si se usa nvm, activar la versión correcta automáticamente:</w:t>
      </w:r>
    </w:p>
    <w:p>
      <w:pPr>
        <w:pStyle w:val="SourceCode"/>
      </w:pPr>
      <w:r>
        <w:rPr>
          <w:rStyle w:val="ExtensionTok"/>
        </w:rPr>
        <w:t xml:space="preserve">nvm</w:t>
      </w:r>
      <w:r>
        <w:rPr>
          <w:rStyle w:val="NormalTok"/>
        </w:rPr>
        <w:t xml:space="preserve"> use</w:t>
      </w:r>
    </w:p>
    <w:p>
      <w:pPr>
        <w:pStyle w:val="FirstParagraph"/>
      </w:pPr>
      <w:r>
        <w:t xml:space="preserve">De lo contrario, verificar manualmente que la versión instalada sea la adecuada: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1"/>
    <w:bookmarkEnd w:id="22"/>
    <w:bookmarkStart w:id="25" w:name="instalación-de-dependencias"/>
    <w:p>
      <w:pPr>
        <w:pStyle w:val="Heading1"/>
      </w:pPr>
      <w:r>
        <w:t xml:space="preserve">Instalación de Dependencias</w:t>
      </w:r>
    </w:p>
    <w:bookmarkStart w:id="23" w:name="instalar-paquetes-npm"/>
    <w:p>
      <w:pPr>
        <w:pStyle w:val="Heading2"/>
      </w:pPr>
      <w:r>
        <w:t xml:space="preserve">Instalar Paquetes npm</w:t>
      </w:r>
    </w:p>
    <w:p>
      <w:pPr>
        <w:pStyle w:val="FirstParagraph"/>
      </w:pPr>
      <w:r>
        <w:t xml:space="preserve">Desde la raíz del proyecto, ejecutar: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Este comando descarga todas las dependencias listadas en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El paso de post-instalación ejecuta automáticamente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, que genera el cliente Prisma necesario para acceder a la base de datos. No es necesario ejecutar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manualmente después de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bookmarkEnd w:id="23"/>
    <w:bookmarkStart w:id="24" w:name="verificar-la-instalación"/>
    <w:p>
      <w:pPr>
        <w:pStyle w:val="Heading2"/>
      </w:pPr>
      <w:r>
        <w:t xml:space="preserve">Verificar la Instalación</w:t>
      </w:r>
    </w:p>
    <w:p>
      <w:pPr>
        <w:pStyle w:val="FirstParagraph"/>
      </w:pPr>
      <w:r>
        <w:t xml:space="preserve">Al finalizar, el directorio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debe existir y no debe haberse producido ningún error crítico. Las advertencias (</w:t>
      </w:r>
      <w:r>
        <w:rPr>
          <w:rStyle w:val="VerbatimChar"/>
        </w:rPr>
        <w:t xml:space="preserve">warn</w:t>
      </w:r>
      <w:r>
        <w:t xml:space="preserve">) son aceptables y no impiden el funcionamiento del sistema.</w:t>
      </w:r>
    </w:p>
    <w:bookmarkEnd w:id="24"/>
    <w:bookmarkEnd w:id="25"/>
    <w:bookmarkStart w:id="29" w:name="configuración-de-variables-de-entorno"/>
    <w:p>
      <w:pPr>
        <w:pStyle w:val="Heading1"/>
      </w:pPr>
      <w:r>
        <w:t xml:space="preserve">Configuración de Variables de Entorno</w:t>
      </w:r>
    </w:p>
    <w:bookmarkStart w:id="26" w:name="crear-el-archivo-.env"/>
    <w:p>
      <w:pPr>
        <w:pStyle w:val="Heading2"/>
      </w:pPr>
      <w:r>
        <w:t xml:space="preserve">Crear el Archivo .env</w:t>
      </w:r>
    </w:p>
    <w:p>
      <w:pPr>
        <w:pStyle w:val="FirstParagraph"/>
      </w:pPr>
      <w:r>
        <w:t xml:space="preserve">En la raíz del proyecto, crear un archivo llamado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(sin extensión adicional) con el siguiente contenido como plantilla:</w:t>
      </w:r>
    </w:p>
    <w:p>
      <w:pPr>
        <w:pStyle w:val="SourceCode"/>
      </w:pPr>
      <w:r>
        <w:rPr>
          <w:rStyle w:val="VerbatimChar"/>
        </w:rPr>
        <w:t xml:space="preserve"># Base de datos — URL con pooling (PgBouncer / Supabase Transaction Mode)</w:t>
      </w:r>
      <w:r>
        <w:br/>
      </w:r>
      <w:r>
        <w:rPr>
          <w:rStyle w:val="VerbatimChar"/>
        </w:rPr>
        <w:t xml:space="preserve">DATABASE_URL="postgresql://usuario:contraseña@host:puerto/basededatos?pgbouncer=true"</w:t>
      </w:r>
      <w:r>
        <w:br/>
      </w:r>
      <w:r>
        <w:br/>
      </w:r>
      <w:r>
        <w:rPr>
          <w:rStyle w:val="VerbatimChar"/>
        </w:rPr>
        <w:t xml:space="preserve"># URL directa sin pooling — usada por Prisma para migraciones</w:t>
      </w:r>
      <w:r>
        <w:br/>
      </w:r>
      <w:r>
        <w:rPr>
          <w:rStyle w:val="VerbatimChar"/>
        </w:rPr>
        <w:t xml:space="preserve">DIRECT_URL="postgresql://usuario:contraseña@host:puerto/basededatos"</w:t>
      </w:r>
      <w:r>
        <w:br/>
      </w:r>
      <w:r>
        <w:br/>
      </w:r>
      <w:r>
        <w:rPr>
          <w:rStyle w:val="VerbatimChar"/>
        </w:rPr>
        <w:t xml:space="preserve"># Secreto para firma de tokens JWT de NextAuth (mínimo 32 caracteres)</w:t>
      </w:r>
      <w:r>
        <w:br/>
      </w:r>
      <w:r>
        <w:rPr>
          <w:rStyle w:val="VerbatimChar"/>
        </w:rPr>
        <w:t xml:space="preserve">NEXTAUTH_SECRET="reemplazar_con_cadena_aleatoria_larga_y_secreta"</w:t>
      </w:r>
      <w:r>
        <w:br/>
      </w:r>
      <w:r>
        <w:br/>
      </w:r>
      <w:r>
        <w:rPr>
          <w:rStyle w:val="VerbatimChar"/>
        </w:rPr>
        <w:t xml:space="preserve"># URL canónica del sistema (sin barra al final)</w:t>
      </w:r>
      <w:r>
        <w:br/>
      </w:r>
      <w:r>
        <w:rPr>
          <w:rStyle w:val="VerbatimChar"/>
        </w:rPr>
        <w:t xml:space="preserve">NEXTAUTH_URL="http://localhost:3000"</w:t>
      </w:r>
    </w:p>
    <w:p>
      <w:pPr>
        <w:pStyle w:val="BlockText"/>
      </w:pPr>
      <w:r>
        <w:rPr>
          <w:b/>
          <w:bCs/>
        </w:rPr>
        <w:t xml:space="preserve">ADVERTENCIA DE SEGURIDAD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contiene credenciales sensibles. Nunca lo incluya en el repositorio Git. Verificar que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lo excluya (ya está configurado en este proyecto). No compartir este archivo por correo electrónico ni canales no seguros.</w:t>
      </w:r>
    </w:p>
    <w:bookmarkEnd w:id="26"/>
    <w:bookmarkStart w:id="27" w:name="descripción-de-cada-variable"/>
    <w:p>
      <w:pPr>
        <w:pStyle w:val="Heading2"/>
      </w:pPr>
      <w:r>
        <w:t xml:space="preserve">Descripción de Cada Variable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Cadena de conexión PostgreSQL con pooling habilitado. Usada en tiempo de ejecución de la aplicación. El parámetro</w:t>
            </w:r>
            <w:r>
              <w:t xml:space="preserve"> </w:t>
            </w:r>
            <w:r>
              <w:rPr>
                <w:rStyle w:val="VerbatimChar"/>
              </w:rPr>
              <w:t xml:space="preserve">?pgbouncer=true</w:t>
            </w:r>
            <w:r>
              <w:t xml:space="preserve"> </w:t>
            </w:r>
            <w:r>
              <w:t xml:space="preserve">es obligatorio cuando se usa Supabase Transaction Mode o PgBouncer.</w:t>
            </w:r>
          </w:p>
        </w:tc>
        <w:tc>
          <w:tcPr/>
          <w:p>
            <w:pPr>
              <w:pStyle w:val="Compact"/>
            </w:pPr>
            <w:r>
              <w:t xml:space="preserve">Ver sección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DIRECT_URL</w:t>
            </w:r>
          </w:p>
        </w:tc>
        <w:tc>
          <w:tcPr/>
          <w:p>
            <w:pPr>
              <w:pStyle w:val="Compact"/>
            </w:pPr>
            <w:r>
              <w:t xml:space="preserve">Cadena de conexión directa sin pooling. Usada exclusivamente por Prisma al ejecutar migraciones (</w:t>
            </w:r>
            <w:r>
              <w:rPr>
                <w:rStyle w:val="VerbatimChar"/>
              </w:rPr>
              <w:t xml:space="preserve">prisma migrate 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prisma migrate deploy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Ver sección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</w:pPr>
            <w:r>
              <w:t xml:space="preserve">Cadena aleatoria usada para firmar y cifrar los tokens de sesión. Debe ser única y secreta.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rand -base64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t xml:space="preserve">URL base donde está disponible el sistema. En producción, usar el dominio real (ej.</w:t>
            </w:r>
            <w:r>
              <w:t xml:space="preserve"> </w:t>
            </w:r>
            <w:r>
              <w:rPr>
                <w:rStyle w:val="VerbatimChar"/>
              </w:rPr>
              <w:t xml:space="preserve">https://seguimiento.epis.unap.edu.pe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</w:tr>
    </w:tbl>
    <w:bookmarkEnd w:id="27"/>
    <w:bookmarkStart w:id="28" w:name="generar-un-nextauth_secret-seguro"/>
    <w:p>
      <w:pPr>
        <w:pStyle w:val="Heading2"/>
      </w:pPr>
      <w:r>
        <w:t xml:space="preserve">Generar un NEXTAUTH_SECRET Seguro</w:t>
      </w:r>
    </w:p>
    <w:p>
      <w:pPr>
        <w:pStyle w:val="FirstParagraph"/>
      </w:pPr>
      <w:r>
        <w:t xml:space="preserve">En sistemas Unix/macOS o en la terminal de Git Bash (Windows), ejecutar: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</w:p>
    <w:p>
      <w:pPr>
        <w:pStyle w:val="FirstParagraph"/>
      </w:pPr>
      <w:r>
        <w:t xml:space="preserve">Copiar el resultado y pegarlo como valor de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en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8"/>
    <w:bookmarkEnd w:id="29"/>
    <w:bookmarkStart w:id="36" w:name="configuración-de-la-base-de-datos"/>
    <w:p>
      <w:pPr>
        <w:pStyle w:val="Heading1"/>
      </w:pPr>
      <w:r>
        <w:t xml:space="preserve">Configuración de la Base de Datos</w:t>
      </w:r>
    </w:p>
    <w:bookmarkStart w:id="34" w:name="opción-recomendada-supabase"/>
    <w:p>
      <w:pPr>
        <w:pStyle w:val="Heading2"/>
      </w:pPr>
      <w:r>
        <w:t xml:space="preserve">Opción Recomendada: Supabase</w:t>
      </w:r>
    </w:p>
    <w:p>
      <w:pPr>
        <w:pStyle w:val="FirstParagraph"/>
      </w:pPr>
      <w:r>
        <w:t xml:space="preserve">Supabase ofrece un plan gratuito (con límites) adecuado para desarrollo y proyectos institucionales de escala media. A continuación se describe el proceso de creación del proyecto:</w:t>
      </w:r>
    </w:p>
    <w:bookmarkStart w:id="31" w:name="pasos-para-crear-el-proyecto-en-supabase"/>
    <w:p>
      <w:pPr>
        <w:pStyle w:val="Heading3"/>
      </w:pPr>
      <w:r>
        <w:t xml:space="preserve">Pasos para Crear el Proyecto en Supabase</w:t>
      </w:r>
    </w:p>
    <w:p>
      <w:pPr>
        <w:pStyle w:val="Compact"/>
        <w:numPr>
          <w:ilvl w:val="0"/>
          <w:numId w:val="1002"/>
        </w:numPr>
      </w:pPr>
      <w:r>
        <w:t xml:space="preserve">Ingresar a</w:t>
      </w:r>
      <w:r>
        <w:t xml:space="preserve"> </w:t>
      </w:r>
      <w:hyperlink r:id="rId30">
        <w:r>
          <w:rPr>
            <w:rStyle w:val="Hyperlink"/>
          </w:rPr>
          <w:t xml:space="preserve">https://supabase.com</w:t>
        </w:r>
      </w:hyperlink>
      <w:r>
        <w:t xml:space="preserve"> </w:t>
      </w:r>
      <w:r>
        <w:t xml:space="preserve">y crear una cuenta o iniciar sesión.</w:t>
      </w:r>
    </w:p>
    <w:p>
      <w:pPr>
        <w:pStyle w:val="Compact"/>
        <w:numPr>
          <w:ilvl w:val="0"/>
          <w:numId w:val="1002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New Project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Seleccionar la organización o crear una nueva.</w:t>
      </w:r>
    </w:p>
    <w:p>
      <w:pPr>
        <w:pStyle w:val="Compact"/>
        <w:numPr>
          <w:ilvl w:val="0"/>
          <w:numId w:val="1002"/>
        </w:numPr>
      </w:pPr>
      <w:r>
        <w:t xml:space="preserve">Completar los datos del proyecto: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seguimiento-egresado</w:t>
      </w:r>
      <w:r>
        <w:t xml:space="preserve"> </w:t>
      </w:r>
      <w:r>
        <w:t xml:space="preserve">(o el nombre deseado)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Database Password</w:t>
      </w:r>
      <w:r>
        <w:t xml:space="preserve">: establecer una contraseña segura y guardarla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Region</w:t>
      </w:r>
      <w:r>
        <w:t xml:space="preserve">: seleccionar la región más cercana (ej.</w:t>
      </w:r>
      <w:r>
        <w:t xml:space="preserve"> </w:t>
      </w:r>
      <w:r>
        <w:rPr>
          <w:rStyle w:val="VerbatimChar"/>
        </w:rPr>
        <w:t xml:space="preserve">South America (São Paulo)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Create new project</w:t>
      </w:r>
      <w:r>
        <w:t xml:space="preserve"> </w:t>
      </w:r>
      <w:r>
        <w:t xml:space="preserve">y esperar a que se aprovisione (puede tomar 1-2 minutos).</w:t>
      </w:r>
    </w:p>
    <w:bookmarkEnd w:id="31"/>
    <w:bookmarkStart w:id="32" w:name="obtener-las-cadenas-de-conexión"/>
    <w:p>
      <w:pPr>
        <w:pStyle w:val="Heading3"/>
      </w:pPr>
      <w:r>
        <w:t xml:space="preserve">Obtener las Cadenas de Conexión</w:t>
      </w:r>
    </w:p>
    <w:p>
      <w:pPr>
        <w:pStyle w:val="FirstParagraph"/>
      </w:pPr>
      <w:r>
        <w:t xml:space="preserve">Una vez creado el proyecto:</w:t>
      </w:r>
    </w:p>
    <w:p>
      <w:pPr>
        <w:pStyle w:val="Compact"/>
        <w:numPr>
          <w:ilvl w:val="0"/>
          <w:numId w:val="1004"/>
        </w:numPr>
      </w:pPr>
      <w:r>
        <w:t xml:space="preserve">En el menú lateral de Supabase, ir a</w:t>
      </w:r>
      <w:r>
        <w:t xml:space="preserve"> </w:t>
      </w:r>
      <w:r>
        <w:rPr>
          <w:b/>
          <w:bCs/>
        </w:rPr>
        <w:t xml:space="preserve">Project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Database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 la sección</w:t>
      </w:r>
      <w:r>
        <w:t xml:space="preserve"> </w:t>
      </w:r>
      <w:r>
        <w:rPr>
          <w:b/>
          <w:bCs/>
        </w:rPr>
        <w:t xml:space="preserve">Connection string</w:t>
      </w:r>
      <w:r>
        <w:t xml:space="preserve">, seleccionar la pestaña</w:t>
      </w:r>
      <w:r>
        <w:t xml:space="preserve"> </w:t>
      </w:r>
      <w:r>
        <w:rPr>
          <w:b/>
          <w:bCs/>
        </w:rPr>
        <w:t xml:space="preserve">URI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Copiar la cadena de</w:t>
      </w:r>
      <w: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(modo pooled) — esta es la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Copiar la cadena de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o la URL directa — esta es la</w:t>
      </w:r>
      <w:r>
        <w:t xml:space="preserve"> </w:t>
      </w:r>
      <w:r>
        <w:rPr>
          <w:rStyle w:val="VerbatimChar"/>
        </w:rPr>
        <w:t xml:space="preserve">DIRECT_URL</w:t>
      </w:r>
      <w:r>
        <w:t xml:space="preserve">.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debe incluir</w:t>
      </w:r>
      <w:r>
        <w:t xml:space="preserve"> </w:t>
      </w:r>
      <w:r>
        <w:rPr>
          <w:rStyle w:val="VerbatimChar"/>
        </w:rPr>
        <w:t xml:space="preserve">?pgbouncer=true</w:t>
      </w:r>
      <w:r>
        <w:t xml:space="preserve"> </w:t>
      </w:r>
      <w:r>
        <w:t xml:space="preserve">al final si se usa Transaction Mode. Supabase lo indica en su interfaz.</w:t>
      </w:r>
    </w:p>
    <w:bookmarkEnd w:id="32"/>
    <w:bookmarkStart w:id="33" w:name="ejemplo-de-cadenas-supabase"/>
    <w:p>
      <w:pPr>
        <w:pStyle w:val="Heading3"/>
      </w:pPr>
      <w:r>
        <w:t xml:space="preserve">Ejemplo de Cadenas Supabase</w:t>
      </w:r>
    </w:p>
    <w:p>
      <w:pPr>
        <w:pStyle w:val="SourceCode"/>
      </w:pPr>
      <w:r>
        <w:rPr>
          <w:rStyle w:val="VerbatimChar"/>
        </w:rPr>
        <w:t xml:space="preserve">DATABASE_URL="postgresql://postgres.abcdefghijkl:MiContraseña@aws-0-sa-east-1.pooler.supabase.com:6543/postgres?pgbouncer=true"</w:t>
      </w:r>
      <w:r>
        <w:br/>
      </w:r>
      <w:r>
        <w:br/>
      </w:r>
      <w:r>
        <w:rPr>
          <w:rStyle w:val="VerbatimChar"/>
        </w:rPr>
        <w:t xml:space="preserve">DIRECT_URL="postgresql://postgres.abcdefghijkl:MiContraseña@aws-0-sa-east-1.pooler.supabase.com:5432/postgres"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Los puertos estándar son</w:t>
      </w:r>
      <w:r>
        <w:t xml:space="preserve"> </w:t>
      </w:r>
      <w:r>
        <w:rPr>
          <w:rStyle w:val="VerbatimChar"/>
        </w:rPr>
        <w:t xml:space="preserve">6543</w:t>
      </w:r>
      <w:r>
        <w:t xml:space="preserve"> </w:t>
      </w:r>
      <w:r>
        <w:t xml:space="preserve">para Transaction Mode (pooled) y</w:t>
      </w:r>
      <w:r>
        <w:t xml:space="preserve"> </w:t>
      </w:r>
      <w:r>
        <w:rPr>
          <w:rStyle w:val="VerbatimChar"/>
        </w:rPr>
        <w:t xml:space="preserve">5432</w:t>
      </w:r>
      <w:r>
        <w:t xml:space="preserve"> </w:t>
      </w:r>
      <w:r>
        <w:t xml:space="preserve">para Session/Direct. Estos valores pueden variar según la región.</w:t>
      </w:r>
    </w:p>
    <w:bookmarkEnd w:id="33"/>
    <w:bookmarkEnd w:id="34"/>
    <w:bookmarkStart w:id="35" w:name="opción-alternativa-postgresql-local"/>
    <w:p>
      <w:pPr>
        <w:pStyle w:val="Heading2"/>
      </w:pPr>
      <w:r>
        <w:t xml:space="preserve">Opción Alternativa: PostgreSQL Local</w:t>
      </w:r>
    </w:p>
    <w:p>
      <w:pPr>
        <w:pStyle w:val="FirstParagraph"/>
      </w:pPr>
      <w:r>
        <w:t xml:space="preserve">Para desarrollo con base de datos local instalada en la misma máquina:</w:t>
      </w:r>
    </w:p>
    <w:p>
      <w:pPr>
        <w:pStyle w:val="SourceCode"/>
      </w:pPr>
      <w:r>
        <w:rPr>
          <w:rStyle w:val="VerbatimChar"/>
        </w:rPr>
        <w:t xml:space="preserve">DATABASE_URL="postgresql://postgres:contraseña@localhost:5432/seguimiento_egresado"</w:t>
      </w:r>
      <w:r>
        <w:br/>
      </w:r>
      <w:r>
        <w:rPr>
          <w:rStyle w:val="VerbatimChar"/>
        </w:rPr>
        <w:t xml:space="preserve">DIRECT_URL="postgresql://postgres:contraseña@localhost:5432/seguimiento_egresado"</w:t>
      </w:r>
    </w:p>
    <w:p>
      <w:pPr>
        <w:pStyle w:val="FirstParagraph"/>
      </w:pPr>
      <w:r>
        <w:t xml:space="preserve">Crear la base de datos previamente: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seguimiento_egresado;"</w:t>
      </w:r>
    </w:p>
    <w:bookmarkEnd w:id="35"/>
    <w:bookmarkEnd w:id="36"/>
    <w:bookmarkStart w:id="41" w:name="migraciones-de-base-de-datos"/>
    <w:p>
      <w:pPr>
        <w:pStyle w:val="Heading1"/>
      </w:pPr>
      <w:r>
        <w:t xml:space="preserve">Migraciones de Base de Datos</w:t>
      </w:r>
    </w:p>
    <w:bookmarkStart w:id="37" w:name="concepto"/>
    <w:p>
      <w:pPr>
        <w:pStyle w:val="Heading2"/>
      </w:pPr>
      <w:r>
        <w:t xml:space="preserve">Concepto</w:t>
      </w:r>
    </w:p>
    <w:p>
      <w:pPr>
        <w:pStyle w:val="FirstParagraph"/>
      </w:pPr>
      <w:r>
        <w:t xml:space="preserve">Las migraciones son scripts SQL que crean o modifican la estructura de las tablas en la base de datos. Deben ejecutarse antes de iniciar el sistema por primera vez, y cada vez que se actualice el código con cambios en el esquema.</w:t>
      </w:r>
    </w:p>
    <w:bookmarkEnd w:id="37"/>
    <w:bookmarkStart w:id="38" w:name="para-entorno-de-desarrollo"/>
    <w:p>
      <w:pPr>
        <w:pStyle w:val="Heading2"/>
      </w:pPr>
      <w:r>
        <w:t xml:space="preserve">Para Entorno de Desarrollo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</w:p>
    <w:p>
      <w:pPr>
        <w:pStyle w:val="FirstParagraph"/>
      </w:pPr>
      <w:r>
        <w:t xml:space="preserve">Este comando:</w:t>
      </w:r>
      <w:r>
        <w:t xml:space="preserve"> </w:t>
      </w:r>
      <w:r>
        <w:t xml:space="preserve">1. Detecta cambios en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.</w:t>
      </w:r>
      <w:r>
        <w:t xml:space="preserve"> </w:t>
      </w:r>
      <w:r>
        <w:t xml:space="preserve">2. Genera y aplica los scripts SQL correspondientes en la base de datos indicada por</w:t>
      </w:r>
      <w:r>
        <w:t xml:space="preserve"> </w:t>
      </w:r>
      <w:r>
        <w:rPr>
          <w:rStyle w:val="VerbatimChar"/>
        </w:rPr>
        <w:t xml:space="preserve">DIRECT_URL</w:t>
      </w:r>
      <w:r>
        <w:t xml:space="preserve">.</w:t>
      </w:r>
      <w:r>
        <w:t xml:space="preserve"> </w:t>
      </w:r>
      <w:r>
        <w:t xml:space="preserve">3. Regenera el cliente Prisma.</w:t>
      </w:r>
    </w:p>
    <w:p>
      <w:pPr>
        <w:pStyle w:val="BodyText"/>
      </w:pPr>
      <w:r>
        <w:t xml:space="preserve">Al ejecutarlo por primera vez creará todas las tablas necesarias desde cero.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En desarrollo, si se solicita nombre para la migración, ingresar algo descriptivo como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.</w:t>
      </w:r>
    </w:p>
    <w:bookmarkEnd w:id="38"/>
    <w:bookmarkStart w:id="39" w:name="para-entorno-de-producción"/>
    <w:p>
      <w:pPr>
        <w:pStyle w:val="Heading2"/>
      </w:pPr>
      <w:r>
        <w:t xml:space="preserve">Para Entorno de Producción</w:t>
      </w:r>
    </w:p>
    <w:p>
      <w:pPr>
        <w:pStyle w:val="FirstParagraph"/>
      </w:pPr>
      <w:r>
        <w:t xml:space="preserve">En producción nunca usar</w:t>
      </w:r>
      <w:r>
        <w:t xml:space="preserve"> </w:t>
      </w:r>
      <w:r>
        <w:rPr>
          <w:rStyle w:val="VerbatimChar"/>
        </w:rPr>
        <w:t xml:space="preserve">migrate dev</w:t>
      </w:r>
      <w:r>
        <w:t xml:space="preserve">. Usar en su lugar: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pPr>
        <w:pStyle w:val="FirstParagraph"/>
      </w:pPr>
      <w:r>
        <w:t xml:space="preserve">Este comando aplica únicamente las migraciones pendientes que ya han sido generadas y versionadas en el repositorio, sin crear migraciones nuevas ni interactuar con el código fuente.</w:t>
      </w:r>
    </w:p>
    <w:bookmarkEnd w:id="39"/>
    <w:bookmarkStart w:id="40" w:name="verificar-el-estado-de-migraciones"/>
    <w:p>
      <w:pPr>
        <w:pStyle w:val="Heading2"/>
      </w:pPr>
      <w:r>
        <w:t xml:space="preserve">Verificar el Estado de Migraciones</w:t>
      </w:r>
    </w:p>
    <w:p>
      <w:pPr>
        <w:pStyle w:val="FirstParagraph"/>
      </w:pPr>
      <w:r>
        <w:t xml:space="preserve">Para ver qué migraciones están aplicadas y cuáles están pendientes: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status</w:t>
      </w:r>
    </w:p>
    <w:bookmarkEnd w:id="40"/>
    <w:bookmarkEnd w:id="41"/>
    <w:bookmarkStart w:id="46" w:name="carga-de-datos-iniciales-seed"/>
    <w:p>
      <w:pPr>
        <w:pStyle w:val="Heading1"/>
      </w:pPr>
      <w:r>
        <w:t xml:space="preserve">Carga de Datos Iniciales (Seed)</w:t>
      </w:r>
    </w:p>
    <w:bookmarkStart w:id="42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proceso de seed carga datos iniciales de prueba en la base de datos: un usuario administrador, un director, un coordinador, una facultad, una escuela profesional, egresados de ejemplo, encuestas, ofertas de trabajo y respuestas.</w:t>
      </w:r>
    </w:p>
    <w:bookmarkEnd w:id="42"/>
    <w:bookmarkStart w:id="43" w:name="ejecutar-el-seed"/>
    <w:p>
      <w:pPr>
        <w:pStyle w:val="Heading2"/>
      </w:pPr>
      <w:r>
        <w:t xml:space="preserve">Ejecutar el Seed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</w:p>
    <w:p>
      <w:pPr>
        <w:pStyle w:val="FirstParagraph"/>
      </w:pPr>
      <w:r>
        <w:t xml:space="preserve">Este comando ejecuta</w:t>
      </w:r>
      <w:r>
        <w:t xml:space="preserve"> </w:t>
      </w:r>
      <w:r>
        <w:rPr>
          <w:rStyle w:val="VerbatimChar"/>
        </w:rPr>
        <w:t xml:space="preserve">prisma/seed.ts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tsx</w:t>
      </w:r>
      <w:r>
        <w:t xml:space="preserve">. El proceso puede tardar entre 10 y 30 segundos según la velocidad de la conexión a la base de datos.</w:t>
      </w:r>
    </w:p>
    <w:bookmarkEnd w:id="43"/>
    <w:bookmarkStart w:id="44" w:name="credenciales-creadas-por-el-seed"/>
    <w:p>
      <w:pPr>
        <w:pStyle w:val="Heading2"/>
      </w:pPr>
      <w:r>
        <w:t xml:space="preserve">Credenciales Creadas por el Seed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Contraseña</w:t>
            </w:r>
          </w:p>
        </w:tc>
        <w:tc>
          <w:tcPr/>
          <w:p>
            <w:pPr>
              <w:pStyle w:val="Compact"/>
            </w:pPr>
            <w:r>
              <w:t xml:space="preserve">Ruta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admin@unap.edu.pe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director@epis.edu.pe</w:t>
            </w:r>
          </w:p>
        </w:tc>
        <w:tc>
          <w:tcPr/>
          <w:p>
            <w:pPr>
              <w:pStyle w:val="Compact"/>
            </w:pPr>
            <w:r>
              <w:t xml:space="preserve">director123</w:t>
            </w:r>
          </w:p>
        </w:tc>
        <w:tc>
          <w:tcPr/>
          <w:p>
            <w:pPr>
              <w:pStyle w:val="Compact"/>
            </w:pPr>
            <w:r>
              <w:t xml:space="preserve">/director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PRACTICE_COORDINATOR</w:t>
            </w:r>
          </w:p>
        </w:tc>
        <w:tc>
          <w:tcPr/>
          <w:p>
            <w:pPr>
              <w:pStyle w:val="Compact"/>
            </w:pPr>
            <w:r>
              <w:t xml:space="preserve">coordinador@epis.edu.pe</w:t>
            </w:r>
          </w:p>
        </w:tc>
        <w:tc>
          <w:tcPr/>
          <w:p>
            <w:pPr>
              <w:pStyle w:val="Compact"/>
            </w:pPr>
            <w:r>
              <w:t xml:space="preserve">coordinador123</w:t>
            </w:r>
          </w:p>
        </w:tc>
        <w:tc>
          <w:tcPr/>
          <w:p>
            <w:pPr>
              <w:pStyle w:val="Compact"/>
            </w:pPr>
            <w:r>
              <w:t xml:space="preserve">/coordinador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GRADUATE</w:t>
            </w:r>
          </w:p>
        </w:tc>
        <w:tc>
          <w:tcPr/>
          <w:p>
            <w:pPr>
              <w:pStyle w:val="Compact"/>
            </w:pPr>
            <w:r>
              <w:t xml:space="preserve">juan.mamani@gmail.com</w:t>
            </w:r>
          </w:p>
        </w:tc>
        <w:tc>
          <w:tcPr/>
          <w:p>
            <w:pPr>
              <w:pStyle w:val="Compact"/>
            </w:pPr>
            <w:r>
              <w:t xml:space="preserve">password123</w:t>
            </w:r>
          </w:p>
        </w:tc>
        <w:tc>
          <w:tcPr/>
          <w:p>
            <w:pPr>
              <w:pStyle w:val="Compact"/>
            </w:pPr>
            <w:r>
              <w:t xml:space="preserve">/egresado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ADVERTENCIA</w:t>
      </w:r>
      <w:r>
        <w:t xml:space="preserve">: Estas credenciales son únicamente para pruebas. En producción, cambiar las contraseñas inmediatamente después del primer inicio de sesión usando las herramientas de administración de la base de datos, o bien no ejecutar el seed y crear los usuarios manualmente.</w:t>
      </w:r>
    </w:p>
    <w:bookmarkEnd w:id="44"/>
    <w:bookmarkStart w:id="45" w:name="consideraciones"/>
    <w:p>
      <w:pPr>
        <w:pStyle w:val="Heading2"/>
      </w:pPr>
      <w:r>
        <w:t xml:space="preserve">Consideraciones</w:t>
      </w:r>
    </w:p>
    <w:p>
      <w:pPr>
        <w:pStyle w:val="Compact"/>
        <w:numPr>
          <w:ilvl w:val="0"/>
          <w:numId w:val="1005"/>
        </w:numPr>
      </w:pPr>
      <w:r>
        <w:t xml:space="preserve">El seed puede ejecutarse varias veces de forma segura; usa operaciones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para no duplicar datos.</w:t>
      </w:r>
    </w:p>
    <w:p>
      <w:pPr>
        <w:pStyle w:val="Compact"/>
        <w:numPr>
          <w:ilvl w:val="0"/>
          <w:numId w:val="1005"/>
        </w:numPr>
      </w:pPr>
      <w:r>
        <w:t xml:space="preserve">Si se ejecuta el seed sin haber corrido las migraciones primero, el proceso fallará con un error de tabla inexistente.</w:t>
      </w:r>
    </w:p>
    <w:bookmarkEnd w:id="45"/>
    <w:bookmarkEnd w:id="46"/>
    <w:bookmarkStart w:id="50" w:name="ejecución-en-entorno-local"/>
    <w:p>
      <w:pPr>
        <w:pStyle w:val="Heading1"/>
      </w:pPr>
      <w:r>
        <w:t xml:space="preserve">Ejecución en Entorno Local</w:t>
      </w:r>
    </w:p>
    <w:bookmarkStart w:id="47" w:name="iniciar-el-servidor-de-desarrollo"/>
    <w:p>
      <w:pPr>
        <w:pStyle w:val="Heading2"/>
      </w:pPr>
      <w:r>
        <w:t xml:space="preserve">Iniciar el Servidor de Desarrollo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El sistema iniciará en modo desarrollo con recarga en caliente (hot reload). Al terminar de compilar, se mostrará en la terminal:</w:t>
      </w:r>
    </w:p>
    <w:p>
      <w:pPr>
        <w:pStyle w:val="SourceCode"/>
      </w:pPr>
      <w:r>
        <w:rPr>
          <w:rStyle w:val="VerbatimChar"/>
        </w:rPr>
        <w:t xml:space="preserve">▲ Next.js 16.x.x</w:t>
      </w:r>
      <w:r>
        <w:br/>
      </w:r>
      <w:r>
        <w:rPr>
          <w:rStyle w:val="VerbatimChar"/>
        </w:rPr>
        <w:t xml:space="preserve">- Local: http://localhost:3000</w:t>
      </w:r>
    </w:p>
    <w:p>
      <w:pPr>
        <w:pStyle w:val="FirstParagraph"/>
      </w:pPr>
      <w:r>
        <w:t xml:space="preserve">Abrir un navegador y acceder a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bookmarkEnd w:id="47"/>
    <w:bookmarkStart w:id="48" w:name="verificar-el-funcionamiento"/>
    <w:p>
      <w:pPr>
        <w:pStyle w:val="Heading2"/>
      </w:pPr>
      <w:r>
        <w:t xml:space="preserve">Verificar el Funcionamiento</w:t>
      </w:r>
    </w:p>
    <w:p>
      <w:pPr>
        <w:pStyle w:val="Compact"/>
        <w:numPr>
          <w:ilvl w:val="0"/>
          <w:numId w:val="1006"/>
        </w:numPr>
      </w:pPr>
      <w:r>
        <w:t xml:space="preserve">La página de inicio (landing) debe cargarse correctamente.</w:t>
      </w:r>
    </w:p>
    <w:p>
      <w:pPr>
        <w:pStyle w:val="Compact"/>
        <w:numPr>
          <w:ilvl w:val="0"/>
          <w:numId w:val="1006"/>
        </w:numPr>
      </w:pPr>
      <w:r>
        <w:t xml:space="preserve">Acceder a</w:t>
      </w:r>
      <w:r>
        <w:t xml:space="preserve"> </w:t>
      </w:r>
      <w:r>
        <w:rPr>
          <w:rStyle w:val="VerbatimChar"/>
        </w:rPr>
        <w:t xml:space="preserve">http://localhost:3000/login</w:t>
      </w:r>
      <w:r>
        <w:t xml:space="preserve"> </w:t>
      </w:r>
      <w:r>
        <w:t xml:space="preserve">y autenticarse con alguna de las credenciales de prueba.</w:t>
      </w:r>
    </w:p>
    <w:p>
      <w:pPr>
        <w:pStyle w:val="Compact"/>
        <w:numPr>
          <w:ilvl w:val="0"/>
          <w:numId w:val="1006"/>
        </w:numPr>
      </w:pPr>
      <w:r>
        <w:t xml:space="preserve">Verificar que el panel correspondiente al rol se muestre sin errores.</w:t>
      </w:r>
    </w:p>
    <w:bookmarkEnd w:id="48"/>
    <w:bookmarkStart w:id="49" w:name="otros-comandos-útiles"/>
    <w:p>
      <w:pPr>
        <w:pStyle w:val="Heading2"/>
      </w:pPr>
      <w:r>
        <w:t xml:space="preserve">Otros Comandos Útiles</w:t>
      </w:r>
    </w:p>
    <w:p>
      <w:pPr>
        <w:pStyle w:val="SourceCode"/>
      </w:pPr>
      <w:r>
        <w:rPr>
          <w:rStyle w:val="CommentTok"/>
        </w:rPr>
        <w:t xml:space="preserve"># Abrir la interfaz gráfica de Prisma para explorar la base de datos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</w:t>
      </w:r>
      <w:r>
        <w:br/>
      </w:r>
      <w:r>
        <w:br/>
      </w:r>
      <w:r>
        <w:rPr>
          <w:rStyle w:val="CommentTok"/>
        </w:rPr>
        <w:t xml:space="preserve"># Ejecutar el linter ESLint para detectar errores de código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FirstParagraph"/>
      </w:pPr>
      <w:r>
        <w:t xml:space="preserve">Prisma Studio abre en el navegador en</w:t>
      </w:r>
      <w:r>
        <w:t xml:space="preserve"> </w:t>
      </w:r>
      <w:r>
        <w:rPr>
          <w:rStyle w:val="VerbatimChar"/>
        </w:rPr>
        <w:t xml:space="preserve">http://localhost:5555</w:t>
      </w:r>
      <w:r>
        <w:t xml:space="preserve"> </w:t>
      </w:r>
      <w:r>
        <w:t xml:space="preserve">y permite visualizar y editar los datos directamente.</w:t>
      </w:r>
    </w:p>
    <w:bookmarkEnd w:id="49"/>
    <w:bookmarkEnd w:id="50"/>
    <w:bookmarkStart w:id="53" w:name="X698a5b31e12fdcfa51f4a71477f78027d2f3760"/>
    <w:p>
      <w:pPr>
        <w:pStyle w:val="Heading1"/>
      </w:pPr>
      <w:r>
        <w:t xml:space="preserve">Construcción y Ejecución en Producción (Local)</w:t>
      </w:r>
    </w:p>
    <w:bookmarkStart w:id="51" w:name="generar-el-build-de-producción"/>
    <w:p>
      <w:pPr>
        <w:pStyle w:val="Heading2"/>
      </w:pPr>
      <w:r>
        <w:t xml:space="preserve">Generar el Build de Producción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Este comando compila la aplicación para producción. Puede tardar varios minutos. Al finalizar exitosamente mostrará un resumen de las páginas generadas.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El build fallará si existen errores de TypeScript o ESLint. Resolver los errores indicados antes de reintentar.</w:t>
      </w:r>
    </w:p>
    <w:bookmarkEnd w:id="51"/>
    <w:bookmarkStart w:id="52" w:name="iniciar-el-servidor-de-producción"/>
    <w:p>
      <w:pPr>
        <w:pStyle w:val="Heading2"/>
      </w:pPr>
      <w:r>
        <w:t xml:space="preserve">Iniciar el Servidor de Producción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FirstParagraph"/>
      </w:pPr>
      <w:r>
        <w:t xml:space="preserve">Inicia el servidor Next.js en modo producción. Por defecto escucha en el puerto 3000. Para cambiar el puerto: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</w:t>
      </w:r>
    </w:p>
    <w:bookmarkEnd w:id="52"/>
    <w:bookmarkEnd w:id="53"/>
    <w:bookmarkStart w:id="63" w:name="despliegue-en-vercel-recomendado"/>
    <w:p>
      <w:pPr>
        <w:pStyle w:val="Heading1"/>
      </w:pPr>
      <w:r>
        <w:t xml:space="preserve">Despliegue en Vercel (Recomendado)</w:t>
      </w:r>
    </w:p>
    <w:p>
      <w:pPr>
        <w:pStyle w:val="FirstParagraph"/>
      </w:pPr>
      <w:r>
        <w:t xml:space="preserve">Vercel es la plataforma de despliegue oficial de Next.js y la opción recomendada para este sistema.</w:t>
      </w:r>
    </w:p>
    <w:bookmarkStart w:id="55" w:name="requisitos-previos"/>
    <w:p>
      <w:pPr>
        <w:pStyle w:val="Heading2"/>
      </w:pPr>
      <w:r>
        <w:t xml:space="preserve">Requisitos Previos</w:t>
      </w:r>
    </w:p>
    <w:p>
      <w:pPr>
        <w:pStyle w:val="Compact"/>
        <w:numPr>
          <w:ilvl w:val="0"/>
          <w:numId w:val="1007"/>
        </w:numPr>
      </w:pPr>
      <w:r>
        <w:t xml:space="preserve">Cuenta en</w:t>
      </w:r>
      <w:r>
        <w:t xml:space="preserve"> </w:t>
      </w:r>
      <w:hyperlink r:id="rId54">
        <w:r>
          <w:rPr>
            <w:rStyle w:val="Hyperlink"/>
          </w:rPr>
          <w:t xml:space="preserve">https://vercel.com</w:t>
        </w:r>
      </w:hyperlink>
      <w:r>
        <w:t xml:space="preserve"> </w:t>
      </w:r>
      <w:r>
        <w:t xml:space="preserve">(puede registrarse con su cuenta de GitHub, GitLab o Bitbucket).</w:t>
      </w:r>
    </w:p>
    <w:p>
      <w:pPr>
        <w:pStyle w:val="Compact"/>
        <w:numPr>
          <w:ilvl w:val="0"/>
          <w:numId w:val="1007"/>
        </w:numPr>
      </w:pPr>
      <w:r>
        <w:t xml:space="preserve">Repositorio del proyecto subido a GitHub (o GitLab/Bitbucket).</w:t>
      </w:r>
    </w:p>
    <w:p>
      <w:pPr>
        <w:pStyle w:val="Compact"/>
        <w:numPr>
          <w:ilvl w:val="0"/>
          <w:numId w:val="1007"/>
        </w:numPr>
      </w:pPr>
      <w:r>
        <w:t xml:space="preserve">Proyecto en Supabase configurado con las tablas migradas.</w:t>
      </w:r>
    </w:p>
    <w:bookmarkEnd w:id="55"/>
    <w:bookmarkStart w:id="62" w:name="pasos-de-despliegue"/>
    <w:p>
      <w:pPr>
        <w:pStyle w:val="Heading2"/>
      </w:pPr>
      <w:r>
        <w:t xml:space="preserve">Pasos de Despliegue</w:t>
      </w:r>
    </w:p>
    <w:bookmarkStart w:id="56" w:name="paso-1-conectar-el-repositorio"/>
    <w:p>
      <w:pPr>
        <w:pStyle w:val="Heading3"/>
      </w:pPr>
      <w:r>
        <w:t xml:space="preserve">Paso 1: Conectar el Repositorio</w:t>
      </w:r>
    </w:p>
    <w:p>
      <w:pPr>
        <w:pStyle w:val="Compact"/>
        <w:numPr>
          <w:ilvl w:val="0"/>
          <w:numId w:val="1008"/>
        </w:numPr>
      </w:pPr>
      <w:r>
        <w:t xml:space="preserve">Iniciar sesión en Vercel.</w:t>
      </w:r>
    </w:p>
    <w:p>
      <w:pPr>
        <w:pStyle w:val="Compact"/>
        <w:numPr>
          <w:ilvl w:val="0"/>
          <w:numId w:val="1008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Add New → Project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Seleccionar el repositorio de GitHub donde está el código del sistema.</w:t>
      </w:r>
    </w:p>
    <w:p>
      <w:pPr>
        <w:pStyle w:val="Compact"/>
        <w:numPr>
          <w:ilvl w:val="0"/>
          <w:numId w:val="1008"/>
        </w:numPr>
      </w:pPr>
      <w:r>
        <w:t xml:space="preserve">Vercel detectará automáticamente que es un proyecto Next.js.</w:t>
      </w:r>
    </w:p>
    <w:bookmarkEnd w:id="56"/>
    <w:bookmarkStart w:id="57" w:name="paso-2-configurar-variables-de-entorno"/>
    <w:p>
      <w:pPr>
        <w:pStyle w:val="Heading3"/>
      </w:pPr>
      <w:r>
        <w:t xml:space="preserve">Paso 2: Configurar Variables de Entorno</w:t>
      </w:r>
    </w:p>
    <w:p>
      <w:pPr>
        <w:pStyle w:val="FirstParagraph"/>
      </w:pPr>
      <w:r>
        <w:t xml:space="preserve">En la pantalla de configuración del proyecto (antes de hacer clic en Deploy):</w:t>
      </w:r>
    </w:p>
    <w:p>
      <w:pPr>
        <w:pStyle w:val="Compact"/>
        <w:numPr>
          <w:ilvl w:val="0"/>
          <w:numId w:val="1009"/>
        </w:numPr>
      </w:pPr>
      <w:r>
        <w:t xml:space="preserve">Expandir la sección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Agregar cada variable una por una: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Cadena de conexión pooled de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DIRECT_URL</w:t>
            </w:r>
          </w:p>
        </w:tc>
        <w:tc>
          <w:tcPr/>
          <w:p>
            <w:pPr>
              <w:pStyle w:val="Compact"/>
            </w:pPr>
            <w:r>
              <w:t xml:space="preserve">Cadena de conexión directa de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</w:pPr>
            <w:r>
              <w:t xml:space="preserve">Cadena aleatoria segura (min. 32 caracteres)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t xml:space="preserve">URL del despliegue, ej.</w:t>
            </w:r>
            <w:r>
              <w:t xml:space="preserve"> </w:t>
            </w:r>
            <w:r>
              <w:rPr>
                <w:rStyle w:val="VerbatimChar"/>
              </w:rPr>
              <w:t xml:space="preserve">https://mi-proyecto.vercel.app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Importante</w:t>
      </w:r>
      <w:r>
        <w:t xml:space="preserve">: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debe coincidir exactamente con la URL donde el sistema queda desplegado. Si se usa un dominio personalizado, usar ese dominio.</w:t>
      </w:r>
    </w:p>
    <w:bookmarkEnd w:id="57"/>
    <w:bookmarkStart w:id="58" w:name="paso-3-ejecutar-el-despliegue"/>
    <w:p>
      <w:pPr>
        <w:pStyle w:val="Heading3"/>
      </w:pPr>
      <w:r>
        <w:t xml:space="preserve">Paso 3: Ejecutar el Despliegue</w:t>
      </w:r>
    </w:p>
    <w:p>
      <w:pPr>
        <w:pStyle w:val="Compact"/>
        <w:numPr>
          <w:ilvl w:val="0"/>
          <w:numId w:val="1010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Vercel compilará y desplegará el sistema automáticamente.</w:t>
      </w:r>
    </w:p>
    <w:p>
      <w:pPr>
        <w:pStyle w:val="Compact"/>
        <w:numPr>
          <w:ilvl w:val="0"/>
          <w:numId w:val="1010"/>
        </w:numPr>
      </w:pPr>
      <w:r>
        <w:t xml:space="preserve">Al finalizar, se mostrará la URL de producción (ej.</w:t>
      </w:r>
      <w:r>
        <w:t xml:space="preserve"> </w:t>
      </w:r>
      <w:r>
        <w:rPr>
          <w:rStyle w:val="VerbatimChar"/>
        </w:rPr>
        <w:t xml:space="preserve">https://seguimiento-egresado.vercel.app</w:t>
      </w:r>
      <w:r>
        <w:t xml:space="preserve">).</w:t>
      </w:r>
    </w:p>
    <w:bookmarkEnd w:id="58"/>
    <w:bookmarkStart w:id="59" w:name="X0d6ede2f3e52e60add09e05946ccc439adda4c4"/>
    <w:p>
      <w:pPr>
        <w:pStyle w:val="Heading3"/>
      </w:pPr>
      <w:r>
        <w:t xml:space="preserve">Paso 4: Ejecutar Migraciones en Producción</w:t>
      </w:r>
    </w:p>
    <w:p>
      <w:pPr>
        <w:pStyle w:val="FirstParagraph"/>
      </w:pPr>
      <w:r>
        <w:t xml:space="preserve">Una vez desplegado, ejecutar las migraciones en la base de datos de producción desde la máquina local (con las variables de entorno de producción cargadas):</w:t>
      </w:r>
    </w:p>
    <w:p>
      <w:pPr>
        <w:pStyle w:val="SourceCode"/>
      </w:pPr>
      <w:r>
        <w:rPr>
          <w:rStyle w:val="CommentTok"/>
        </w:rPr>
        <w:t xml:space="preserve"># Opción 1: usando un archivo .env.production local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dotenv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.env.production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npx prisma migrate deploy</w:t>
      </w:r>
      <w:r>
        <w:br/>
      </w:r>
      <w:r>
        <w:br/>
      </w:r>
      <w:r>
        <w:rPr>
          <w:rStyle w:val="CommentTok"/>
        </w:rPr>
        <w:t xml:space="preserve"># Opción 2: estableciendo las variables directamente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DIRECT_URL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bookmarkEnd w:id="59"/>
    <w:bookmarkStart w:id="60" w:name="paso-5-cargar-datos-iniciales-opcional"/>
    <w:p>
      <w:pPr>
        <w:pStyle w:val="Heading3"/>
      </w:pPr>
      <w:r>
        <w:t xml:space="preserve">Paso 5: Cargar Datos Iniciales (Opcional)</w:t>
      </w:r>
    </w:p>
    <w:p>
      <w:pPr>
        <w:pStyle w:val="FirstParagraph"/>
      </w:pPr>
      <w:r>
        <w:t xml:space="preserve">Si se desea cargar datos de prueba en producción: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DIRECT_URL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</w:p>
    <w:bookmarkEnd w:id="60"/>
    <w:bookmarkStart w:id="61" w:name="actualizaciones-futuras"/>
    <w:p>
      <w:pPr>
        <w:pStyle w:val="Heading3"/>
      </w:pPr>
      <w:r>
        <w:t xml:space="preserve">Actualizaciones Futuras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 la rama principal (</w:t>
      </w:r>
      <w:r>
        <w:rPr>
          <w:rStyle w:val="VerbatimChar"/>
        </w:rPr>
        <w:t xml:space="preserve">main</w:t>
      </w:r>
      <w:r>
        <w:t xml:space="preserve">) desencadenará automáticamente un nuevo despliegue en Vercel. Las migraciones de base de datos deben ejecutarse manualmente antes o después de cada despliegue que incluya cambios en el esquema.</w:t>
      </w:r>
    </w:p>
    <w:bookmarkEnd w:id="61"/>
    <w:bookmarkEnd w:id="62"/>
    <w:bookmarkEnd w:id="63"/>
    <w:bookmarkStart w:id="69" w:name="despliegue-en-alternativas"/>
    <w:p>
      <w:pPr>
        <w:pStyle w:val="Heading1"/>
      </w:pPr>
      <w:r>
        <w:t xml:space="preserve">Despliegue en Alternativas</w:t>
      </w:r>
    </w:p>
    <w:bookmarkStart w:id="65" w:name="railway"/>
    <w:p>
      <w:pPr>
        <w:pStyle w:val="Heading2"/>
      </w:pPr>
      <w:r>
        <w:t xml:space="preserve">Railway</w:t>
      </w:r>
    </w:p>
    <w:p>
      <w:pPr>
        <w:pStyle w:val="FirstParagraph"/>
      </w:pPr>
      <w:hyperlink r:id="rId64">
        <w:r>
          <w:rPr>
            <w:rStyle w:val="Hyperlink"/>
          </w:rPr>
          <w:t xml:space="preserve">Railway</w:t>
        </w:r>
      </w:hyperlink>
      <w:r>
        <w:t xml:space="preserve"> </w:t>
      </w:r>
      <w:r>
        <w:t xml:space="preserve">es una plataforma que permite desplegar tanto la aplicación como la base de datos PostgreSQL en un mismo proyecto.</w:t>
      </w:r>
    </w:p>
    <w:p>
      <w:pPr>
        <w:pStyle w:val="SourceCode"/>
      </w:pPr>
      <w:r>
        <w:rPr>
          <w:rStyle w:val="CommentTok"/>
        </w:rPr>
        <w:t xml:space="preserve"># Instalar CLI de Railway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@railway/cli</w:t>
      </w:r>
      <w:r>
        <w:br/>
      </w:r>
      <w:r>
        <w:br/>
      </w:r>
      <w:r>
        <w:rPr>
          <w:rStyle w:val="CommentTok"/>
        </w:rPr>
        <w:t xml:space="preserve"># Iniciar sesión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Inicializar proyecto en Railway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Vincular con el proyecto creado en Railway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link</w:t>
      </w:r>
      <w:r>
        <w:br/>
      </w:r>
      <w:r>
        <w:br/>
      </w:r>
      <w:r>
        <w:rPr>
          <w:rStyle w:val="CommentTok"/>
        </w:rPr>
        <w:t xml:space="preserve"># Desplegar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up</w:t>
      </w:r>
    </w:p>
    <w:p>
      <w:pPr>
        <w:pStyle w:val="FirstParagraph"/>
      </w:pPr>
      <w:r>
        <w:t xml:space="preserve">Configurar las variables de entorno desde el panel web de Railway en la sección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del servicio.</w:t>
      </w:r>
    </w:p>
    <w:bookmarkEnd w:id="65"/>
    <w:bookmarkStart w:id="67" w:name="render"/>
    <w:p>
      <w:pPr>
        <w:pStyle w:val="Heading2"/>
      </w:pPr>
      <w:r>
        <w:t xml:space="preserve">Render</w:t>
      </w:r>
    </w:p>
    <w:p>
      <w:pPr>
        <w:pStyle w:val="FirstParagraph"/>
      </w:pPr>
      <w:hyperlink r:id="rId66">
        <w:r>
          <w:rPr>
            <w:rStyle w:val="Hyperlink"/>
          </w:rPr>
          <w:t xml:space="preserve">Render</w:t>
        </w:r>
      </w:hyperlink>
      <w:r>
        <w:t xml:space="preserve"> </w:t>
      </w:r>
      <w:r>
        <w:t xml:space="preserve">ofrece despliegue de aplicaciones Node.js con una capa gratuita.</w:t>
      </w:r>
    </w:p>
    <w:p>
      <w:pPr>
        <w:pStyle w:val="Compact"/>
        <w:numPr>
          <w:ilvl w:val="0"/>
          <w:numId w:val="1011"/>
        </w:numPr>
      </w:pPr>
      <w:r>
        <w:t xml:space="preserve">Crear una cuenta en Render.</w:t>
      </w:r>
    </w:p>
    <w:p>
      <w:pPr>
        <w:pStyle w:val="Compact"/>
        <w:numPr>
          <w:ilvl w:val="0"/>
          <w:numId w:val="1011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New → Web Service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Conectar el repositorio.</w:t>
      </w:r>
    </w:p>
    <w:p>
      <w:pPr>
        <w:pStyle w:val="Compact"/>
        <w:numPr>
          <w:ilvl w:val="0"/>
          <w:numId w:val="1011"/>
        </w:numPr>
      </w:pPr>
      <w:r>
        <w:t xml:space="preserve">Configurar: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 &amp;&amp; npm run build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Start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start</w:t>
      </w:r>
    </w:p>
    <w:p>
      <w:pPr>
        <w:pStyle w:val="Compact"/>
        <w:numPr>
          <w:ilvl w:val="0"/>
          <w:numId w:val="1011"/>
        </w:numPr>
      </w:pPr>
      <w:r>
        <w:t xml:space="preserve">Agregar las variables de entorno en la sección correspondiente.</w:t>
      </w:r>
    </w:p>
    <w:p>
      <w:pPr>
        <w:pStyle w:val="Compact"/>
        <w:numPr>
          <w:ilvl w:val="0"/>
          <w:numId w:val="1011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Create Web Service</w:t>
      </w:r>
      <w:r>
        <w:t xml:space="preserve">.</w:t>
      </w:r>
    </w:p>
    <w:bookmarkEnd w:id="67"/>
    <w:bookmarkStart w:id="68" w:name="servidor-vps-con-pm2"/>
    <w:p>
      <w:pPr>
        <w:pStyle w:val="Heading2"/>
      </w:pPr>
      <w:r>
        <w:t xml:space="preserve">Servidor VPS con PM2</w:t>
      </w:r>
    </w:p>
    <w:p>
      <w:pPr>
        <w:pStyle w:val="FirstParagraph"/>
      </w:pPr>
      <w:r>
        <w:t xml:space="preserve">Para despliegue en un servidor Linux propio (Ubuntu/Debian):</w:t>
      </w:r>
    </w:p>
    <w:p>
      <w:pPr>
        <w:pStyle w:val="SourceCode"/>
      </w:pPr>
      <w:r>
        <w:rPr>
          <w:rStyle w:val="CommentTok"/>
        </w:rPr>
        <w:t xml:space="preserve"># 1. Instalar Node.js (usando nvm)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https://raw.githubusercontent.com/nvm-sh/nvm/v0.39.7/install.sh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  <w:r>
        <w:br/>
      </w:r>
      <w:r>
        <w:br/>
      </w:r>
      <w:r>
        <w:rPr>
          <w:rStyle w:val="CommentTok"/>
        </w:rPr>
        <w:t xml:space="preserve"># 2. Instalar PM2 globalmente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3. Clonar el repositorio en el servidor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URL_DEL_REPOSITORIO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/var/www/seguimiento_egresado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/var/www/seguimiento_egresado</w:t>
      </w:r>
      <w:r>
        <w:br/>
      </w:r>
      <w:r>
        <w:br/>
      </w:r>
      <w:r>
        <w:rPr>
          <w:rStyle w:val="CommentTok"/>
        </w:rPr>
        <w:t xml:space="preserve"># 4. 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5. Crear el archivo .env con las variables de producción</w:t>
      </w:r>
      <w:r>
        <w:br/>
      </w:r>
      <w:r>
        <w:rPr>
          <w:rStyle w:val="CommentTok"/>
        </w:rPr>
        <w:t xml:space="preserve"># (editar manualmente con nano o vim)</w:t>
      </w:r>
      <w:r>
        <w:br/>
      </w:r>
      <w:r>
        <w:br/>
      </w:r>
      <w:r>
        <w:rPr>
          <w:rStyle w:val="CommentTok"/>
        </w:rPr>
        <w:t xml:space="preserve"># 6. Ejecutar migraciones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7. Construir la aplicación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8. Iniciar con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npm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"seguimiento-egresado"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9. Configurar PM2 para iniciar en el arranque del servidor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t xml:space="preserve">Para nginx como proxy inverso, agregar una configuración que redirija el tráfico del puerto 80/443 al puerto 3000 donde escucha Next.js.</w:t>
      </w:r>
    </w:p>
    <w:bookmarkEnd w:id="68"/>
    <w:bookmarkEnd w:id="69"/>
    <w:bookmarkStart w:id="76" w:name="problemas-comunes-y-soluciones"/>
    <w:p>
      <w:pPr>
        <w:pStyle w:val="Heading1"/>
      </w:pPr>
      <w:r>
        <w:t xml:space="preserve">Problemas Comunes y Soluciones</w:t>
      </w:r>
    </w:p>
    <w:bookmarkStart w:id="70" w:name="error-de-conexión-a-la-base-de-datos"/>
    <w:p>
      <w:pPr>
        <w:pStyle w:val="Heading2"/>
      </w:pPr>
      <w:r>
        <w:t xml:space="preserve">Error de Conexión a la Base de Datos</w:t>
      </w:r>
    </w:p>
    <w:p>
      <w:pPr>
        <w:pStyle w:val="FirstParagraph"/>
      </w:pPr>
      <w:r>
        <w:rPr>
          <w:b/>
          <w:bCs/>
        </w:rPr>
        <w:t xml:space="preserve">Síntoma</w:t>
      </w:r>
      <w:r>
        <w:t xml:space="preserve">:</w:t>
      </w:r>
      <w:r>
        <w:t xml:space="preserve"> </w:t>
      </w:r>
      <w:r>
        <w:rPr>
          <w:rStyle w:val="VerbatimChar"/>
        </w:rPr>
        <w:t xml:space="preserve">PrismaClientInitializationError: Can't reach database server</w:t>
      </w:r>
    </w:p>
    <w:p>
      <w:pPr>
        <w:pStyle w:val="BodyText"/>
      </w:pPr>
      <w:r>
        <w:rPr>
          <w:b/>
          <w:bCs/>
        </w:rPr>
        <w:t xml:space="preserve">Causas y soluciones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Las variables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DIRECT_URL</w:t>
      </w:r>
      <w:r>
        <w:t xml:space="preserve"> </w:t>
      </w:r>
      <w:r>
        <w:t xml:space="preserve">en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son incorrectas o están vacías. Verificar que los valores sean los correctos copiados desde Supabase o el servidor PostgreSQL.</w:t>
      </w:r>
    </w:p>
    <w:p>
      <w:pPr>
        <w:pStyle w:val="Compact"/>
        <w:numPr>
          <w:ilvl w:val="0"/>
          <w:numId w:val="1013"/>
        </w:numPr>
      </w:pPr>
      <w:r>
        <w:t xml:space="preserve">La IP del servidor de despliegue no está en la lista de IPs permitidas de Supabase. En Supabase ir a</w:t>
      </w:r>
      <w:r>
        <w:t xml:space="preserve"> </w:t>
      </w:r>
      <w:r>
        <w:rPr>
          <w:b/>
          <w:bCs/>
        </w:rPr>
        <w:t xml:space="preserve">Project Settings → Database → Connection Pooling</w:t>
      </w:r>
      <w:r>
        <w:t xml:space="preserve"> </w:t>
      </w:r>
      <w:r>
        <w:t xml:space="preserve">y verificar la configuración de red.</w:t>
      </w:r>
    </w:p>
    <w:p>
      <w:pPr>
        <w:pStyle w:val="Compact"/>
        <w:numPr>
          <w:ilvl w:val="0"/>
          <w:numId w:val="1013"/>
        </w:numPr>
      </w:pPr>
      <w:r>
        <w:t xml:space="preserve">El proyecto de Supabase está pausado (ocurre en el plan gratuito tras inactividad). Entrar al panel de Supabase y reactivarlo.</w:t>
      </w:r>
    </w:p>
    <w:bookmarkEnd w:id="70"/>
    <w:bookmarkStart w:id="71" w:name="error-en-npx-prisma-generate"/>
    <w:p>
      <w:pPr>
        <w:pStyle w:val="Heading2"/>
      </w:pPr>
      <w:r>
        <w:t xml:space="preserve">Error en npx prisma generate</w:t>
      </w:r>
    </w:p>
    <w:p>
      <w:pPr>
        <w:pStyle w:val="FirstParagraph"/>
      </w:pPr>
      <w:r>
        <w:rPr>
          <w:b/>
          <w:bCs/>
        </w:rPr>
        <w:t xml:space="preserve">Síntoma</w:t>
      </w:r>
      <w:r>
        <w:t xml:space="preserve">:</w:t>
      </w:r>
      <w:r>
        <w:t xml:space="preserve"> </w:t>
      </w:r>
      <w:r>
        <w:rPr>
          <w:rStyle w:val="VerbatimChar"/>
        </w:rPr>
        <w:t xml:space="preserve">Error: Could not find Prisma Schema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 Verificar que el comando se ejecute desde la raíz del proyecto donde está el archivo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. Navegar a la raíz si es necesario: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/ruta/al/proyecto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</w:p>
    <w:bookmarkEnd w:id="71"/>
    <w:bookmarkStart w:id="72" w:name="el-build-falla-con-errores-de-typescript"/>
    <w:p>
      <w:pPr>
        <w:pStyle w:val="Heading2"/>
      </w:pPr>
      <w:r>
        <w:t xml:space="preserve">El Build Falla con Errores de TypeScript</w:t>
      </w:r>
    </w:p>
    <w:p>
      <w:pPr>
        <w:pStyle w:val="FirstParagraph"/>
      </w:pPr>
      <w:r>
        <w:rPr>
          <w:b/>
          <w:bCs/>
        </w:rPr>
        <w:t xml:space="preserve">Síntoma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 error: ...</w:t>
      </w:r>
      <w:r>
        <w:t xml:space="preserve"> </w:t>
      </w:r>
      <w:r>
        <w:t xml:space="preserve">durante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 Ejecutar primero el linter para ver todos los errores: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FirstParagraph"/>
      </w:pPr>
      <w:r>
        <w:t xml:space="preserve">Corregir los errores indicados. Los errores de tipo TypeScript deben resolverse en el código fuente antes de que el build pueda completarse.</w:t>
      </w:r>
    </w:p>
    <w:bookmarkEnd w:id="72"/>
    <w:bookmarkStart w:id="73" w:name="sesión-no-funciona-redirige-en-bucle"/>
    <w:p>
      <w:pPr>
        <w:pStyle w:val="Heading2"/>
      </w:pPr>
      <w:r>
        <w:t xml:space="preserve">Sesión No Funciona / Redirige en Bucle</w:t>
      </w:r>
    </w:p>
    <w:p>
      <w:pPr>
        <w:pStyle w:val="FirstParagraph"/>
      </w:pPr>
      <w:r>
        <w:rPr>
          <w:b/>
          <w:bCs/>
        </w:rPr>
        <w:t xml:space="preserve">Síntoma</w:t>
      </w:r>
      <w:r>
        <w:t xml:space="preserve">: Al iniciar sesión, el sistema redirige al login repetidamente, o la sesión no persiste.</w:t>
      </w:r>
    </w:p>
    <w:p>
      <w:pPr>
        <w:pStyle w:val="BodyText"/>
      </w:pPr>
      <w:r>
        <w:rPr>
          <w:b/>
          <w:bCs/>
        </w:rPr>
        <w:t xml:space="preserve">Causas y soluciones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NEXTAUTH_URL</w:t>
      </w:r>
      <w:r>
        <w:t xml:space="preserve"> </w:t>
      </w:r>
      <w:r>
        <w:t xml:space="preserve">no coincide con la URL real del sistema. Asegurarse de que sea exactamente la misma URL (incluido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NEXTAUTH_SECRET</w:t>
      </w:r>
      <w:r>
        <w:t xml:space="preserve"> </w:t>
      </w:r>
      <w:r>
        <w:t xml:space="preserve">no está definido o es diferente entre instancias. Verificar que exista en las variables de entorno y sea consistente.</w:t>
      </w:r>
    </w:p>
    <w:bookmarkEnd w:id="73"/>
    <w:bookmarkStart w:id="74" w:name="npm-install-falla-con-error-de-permisos"/>
    <w:p>
      <w:pPr>
        <w:pStyle w:val="Heading2"/>
      </w:pPr>
      <w:r>
        <w:t xml:space="preserve">npm install Falla con Error de Permisos</w:t>
      </w:r>
    </w:p>
    <w:p>
      <w:pPr>
        <w:pStyle w:val="FirstParagraph"/>
      </w:pPr>
      <w:r>
        <w:rPr>
          <w:b/>
          <w:bCs/>
        </w:rPr>
        <w:t xml:space="preserve">Síntoma</w:t>
      </w:r>
      <w:r>
        <w:t xml:space="preserve">:</w:t>
      </w:r>
      <w:r>
        <w:t xml:space="preserve"> </w:t>
      </w:r>
      <w:r>
        <w:rPr>
          <w:rStyle w:val="VerbatimChar"/>
        </w:rPr>
        <w:t xml:space="preserve">EACCES: permission denied</w:t>
      </w:r>
      <w:r>
        <w:t xml:space="preserve"> </w:t>
      </w:r>
      <w:r>
        <w:t xml:space="preserve">en sistemas Linux/macOS.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 No ejecutar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En su lugar, usar nvm para gestionar Node.js sin privilegios de root:</w:t>
      </w:r>
    </w:p>
    <w:p>
      <w:pPr>
        <w:pStyle w:val="SourceCode"/>
      </w:pP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74"/>
    <w:bookmarkStart w:id="75" w:name="X9fc754d4eb3be66bf0d7f58746bc0f678cedc6e"/>
    <w:p>
      <w:pPr>
        <w:pStyle w:val="Heading2"/>
      </w:pPr>
      <w:r>
        <w:t xml:space="preserve">Las Migraciones Fallan con</w:t>
      </w:r>
      <w:r>
        <w:t xml:space="preserve"> </w:t>
      </w:r>
      <w:r>
        <w:t xml:space="preserve">“Column already exists”</w:t>
      </w:r>
    </w:p>
    <w:p>
      <w:pPr>
        <w:pStyle w:val="FirstParagraph"/>
      </w:pPr>
      <w:r>
        <w:rPr>
          <w:b/>
          <w:bCs/>
        </w:rPr>
        <w:t xml:space="preserve">Síntoma</w:t>
      </w:r>
      <w:r>
        <w:t xml:space="preserve">: Error durante</w:t>
      </w:r>
      <w:r>
        <w:t xml:space="preserve"> </w:t>
      </w:r>
      <w:r>
        <w:rPr>
          <w:rStyle w:val="VerbatimChar"/>
        </w:rPr>
        <w:t xml:space="preserve">npx prisma migrate dev</w:t>
      </w:r>
      <w:r>
        <w:t xml:space="preserve"> </w:t>
      </w:r>
      <w:r>
        <w:t xml:space="preserve">indicando que una columna o tabla ya existe.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 Esto ocurre cuando la base de datos tiene un estado diferente al historial de migraciones. En desarrollo, se puede resetear la base de datos (esto elimina todos los datos):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reset</w:t>
      </w:r>
    </w:p>
    <w:p>
      <w:pPr>
        <w:pStyle w:val="FirstParagraph"/>
      </w:pPr>
      <w:r>
        <w:t xml:space="preserve">En producción, no usar</w:t>
      </w:r>
      <w:r>
        <w:t xml:space="preserve"> </w:t>
      </w:r>
      <w:r>
        <w:rPr>
          <w:rStyle w:val="VerbatimChar"/>
        </w:rPr>
        <w:t xml:space="preserve">migrate reset</w:t>
      </w:r>
      <w:r>
        <w:t xml:space="preserve">. Revisar el historial de migraciones y resolver manualmente.</w:t>
      </w:r>
    </w:p>
    <w:bookmarkEnd w:id="75"/>
    <w:bookmarkEnd w:id="76"/>
    <w:bookmarkStart w:id="82" w:name="Xca81e97d13fd648409c3630655f7ffff1321ed5"/>
    <w:p>
      <w:pPr>
        <w:pStyle w:val="Heading1"/>
      </w:pPr>
      <w:r>
        <w:t xml:space="preserve">Lista de Verificación de Seguridad Antes de Poner en Producción</w:t>
      </w:r>
    </w:p>
    <w:p>
      <w:pPr>
        <w:pStyle w:val="FirstParagraph"/>
      </w:pPr>
      <w:r>
        <w:t xml:space="preserve">Completar esta lista antes de hacer el sistema accesible al público o a los usuarios institucionales:</w:t>
      </w:r>
    </w:p>
    <w:bookmarkStart w:id="77" w:name="variables-de-entorno"/>
    <w:p>
      <w:pPr>
        <w:pStyle w:val="Heading2"/>
      </w:pPr>
      <w:r>
        <w:t xml:space="preserve">Variables de Entorno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NEXTAUTH_SECRET</w:t>
      </w:r>
      <w:r>
        <w:t xml:space="preserve"> </w:t>
      </w:r>
      <w:r>
        <w:t xml:space="preserve">tiene al menos 32 caracteres aleatorios y no es un valor de ejemplo.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NEXTAUTH_URL</w:t>
      </w:r>
      <w:r>
        <w:t xml:space="preserve"> </w:t>
      </w:r>
      <w:r>
        <w:t xml:space="preserve">apunta al dominio real de producción (con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DIRECT_URL</w:t>
      </w:r>
      <w:r>
        <w:t xml:space="preserve"> </w:t>
      </w:r>
      <w:r>
        <w:t xml:space="preserve">apuntan a la base de datos de producción, no a la de desarrollo.</w:t>
      </w:r>
    </w:p>
    <w:p>
      <w:pPr>
        <w:pStyle w:val="Compact"/>
        <w:numPr>
          <w:ilvl w:val="0"/>
          <w:numId w:val="1018"/>
        </w:numPr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está incluido en el repositorio Git (verificar con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).</w:t>
      </w:r>
    </w:p>
    <w:bookmarkEnd w:id="77"/>
    <w:bookmarkStart w:id="78" w:name="base-de-datos"/>
    <w:p>
      <w:pPr>
        <w:pStyle w:val="Heading2"/>
      </w:pPr>
      <w:r>
        <w:t xml:space="preserve">Base de Datos</w:t>
      </w:r>
    </w:p>
    <w:p>
      <w:pPr>
        <w:pStyle w:val="Compact"/>
        <w:numPr>
          <w:ilvl w:val="0"/>
          <w:numId w:val="1019"/>
        </w:numPr>
      </w:pPr>
      <w:r>
        <w:t xml:space="preserve">Las migraciones están aplicadas y actualizadas (</w:t>
      </w:r>
      <w:r>
        <w:rPr>
          <w:rStyle w:val="VerbatimChar"/>
        </w:rPr>
        <w:t xml:space="preserve">npx prisma migrate status</w:t>
      </w:r>
      <w:r>
        <w:t xml:space="preserve"> </w:t>
      </w:r>
      <w:r>
        <w:t xml:space="preserve">muestra todo como aplicado).</w:t>
      </w:r>
    </w:p>
    <w:p>
      <w:pPr>
        <w:pStyle w:val="Compact"/>
        <w:numPr>
          <w:ilvl w:val="0"/>
          <w:numId w:val="1020"/>
        </w:numPr>
      </w:pPr>
      <w:r>
        <w:t xml:space="preserve">Las contraseñas de los usuarios de prueba (admin123, password123, etc.) han sido cambiadas o los usuarios de prueba eliminados si el seed se ejecutó en producción.</w:t>
      </w:r>
    </w:p>
    <w:p>
      <w:pPr>
        <w:pStyle w:val="Compact"/>
        <w:numPr>
          <w:ilvl w:val="0"/>
          <w:numId w:val="1021"/>
        </w:numPr>
      </w:pPr>
      <w:r>
        <w:t xml:space="preserve">El acceso directo a la base de datos desde internet está restringido solo a las IPs necesarias.</w:t>
      </w:r>
    </w:p>
    <w:bookmarkEnd w:id="78"/>
    <w:bookmarkStart w:id="79" w:name="aplicación"/>
    <w:p>
      <w:pPr>
        <w:pStyle w:val="Heading2"/>
      </w:pPr>
      <w:r>
        <w:t xml:space="preserve">Aplicación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completa sin errores.</w:t>
      </w:r>
    </w:p>
    <w:p>
      <w:pPr>
        <w:pStyle w:val="Compact"/>
        <w:numPr>
          <w:ilvl w:val="0"/>
          <w:numId w:val="1023"/>
        </w:numPr>
      </w:pPr>
      <w:r>
        <w:t xml:space="preserve">El sistema se prueba con todas las credenciales de los roles disponibles antes de la entrega.</w:t>
      </w:r>
    </w:p>
    <w:p>
      <w:pPr>
        <w:pStyle w:val="Compact"/>
        <w:numPr>
          <w:ilvl w:val="0"/>
          <w:numId w:val="1024"/>
        </w:numPr>
      </w:pPr>
      <w:r>
        <w:t xml:space="preserve">Los errores en los formularios se muestran correctamente.</w:t>
      </w:r>
    </w:p>
    <w:p>
      <w:pPr>
        <w:pStyle w:val="Compact"/>
        <w:numPr>
          <w:ilvl w:val="0"/>
          <w:numId w:val="1025"/>
        </w:numPr>
      </w:pPr>
      <w:r>
        <w:t xml:space="preserve">El cierre de sesión funciona correctamente en todos los roles.</w:t>
      </w:r>
    </w:p>
    <w:bookmarkEnd w:id="79"/>
    <w:bookmarkStart w:id="80" w:name="dominio-y-https"/>
    <w:p>
      <w:pPr>
        <w:pStyle w:val="Heading2"/>
      </w:pPr>
      <w:r>
        <w:t xml:space="preserve">Dominio y HTTPS</w:t>
      </w:r>
    </w:p>
    <w:p>
      <w:pPr>
        <w:pStyle w:val="Compact"/>
        <w:numPr>
          <w:ilvl w:val="0"/>
          <w:numId w:val="1026"/>
        </w:numPr>
      </w:pPr>
      <w:r>
        <w:t xml:space="preserve">Se usa HTTPS en producción (Vercel lo configura automáticamente; en VPS configurar Let’s Encrypt).</w:t>
      </w:r>
    </w:p>
    <w:p>
      <w:pPr>
        <w:pStyle w:val="Compact"/>
        <w:numPr>
          <w:ilvl w:val="0"/>
          <w:numId w:val="1027"/>
        </w:numPr>
      </w:pPr>
      <w:r>
        <w:t xml:space="preserve">El dominio está correctamente apuntado al servidor de despliegue.</w:t>
      </w:r>
    </w:p>
    <w:bookmarkEnd w:id="80"/>
    <w:bookmarkStart w:id="81" w:name="accesos"/>
    <w:p>
      <w:pPr>
        <w:pStyle w:val="Heading2"/>
      </w:pPr>
      <w:r>
        <w:t xml:space="preserve">Accesos</w:t>
      </w:r>
    </w:p>
    <w:p>
      <w:pPr>
        <w:pStyle w:val="Compact"/>
        <w:numPr>
          <w:ilvl w:val="0"/>
          <w:numId w:val="1028"/>
        </w:numPr>
      </w:pPr>
      <w:r>
        <w:t xml:space="preserve">Solo el personal autorizado conoce las credenciales de administrador.</w:t>
      </w:r>
    </w:p>
    <w:p>
      <w:pPr>
        <w:pStyle w:val="Compact"/>
        <w:numPr>
          <w:ilvl w:val="0"/>
          <w:numId w:val="1029"/>
        </w:numPr>
      </w:pPr>
      <w:r>
        <w:t xml:space="preserve">Se ha comunicado al personal de la E.P. Ingeniería de Sistemas los procesos de acceso al sistema.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github.com/nvm-sh/nvm" TargetMode="External" /><Relationship Type="http://schemas.openxmlformats.org/officeDocument/2006/relationships/hyperlink" Id="rId64" Target="https://railway.app" TargetMode="External" /><Relationship Type="http://schemas.openxmlformats.org/officeDocument/2006/relationships/hyperlink" Id="rId66" Target="https://render.com" TargetMode="External" /><Relationship Type="http://schemas.openxmlformats.org/officeDocument/2006/relationships/hyperlink" Id="rId30" Target="https://supabase.com" TargetMode="External" /><Relationship Type="http://schemas.openxmlformats.org/officeDocument/2006/relationships/hyperlink" Id="rId54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ithub.com/nvm-sh/nvm" TargetMode="External" /><Relationship Type="http://schemas.openxmlformats.org/officeDocument/2006/relationships/hyperlink" Id="rId64" Target="https://railway.app" TargetMode="External" /><Relationship Type="http://schemas.openxmlformats.org/officeDocument/2006/relationships/hyperlink" Id="rId66" Target="https://render.com" TargetMode="External" /><Relationship Type="http://schemas.openxmlformats.org/officeDocument/2006/relationships/hyperlink" Id="rId30" Target="https://supabase.com" TargetMode="External" /><Relationship Type="http://schemas.openxmlformats.org/officeDocument/2006/relationships/hyperlink" Id="rId54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y Despliegue</dc:title>
  <dc:creator>Comisión de Seguimiento al Egresado — E.P. Ingeniería de Sistemas</dc:creator>
  <dc:language>es</dc:language>
  <cp:keywords/>
  <dcterms:created xsi:type="dcterms:W3CDTF">2026-07-01T04:04:31Z</dcterms:created>
  <dcterms:modified xsi:type="dcterms:W3CDTF">2026-07-01T04:04:31Z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Junio 2026</vt:lpwstr>
  </property>
  <property fmtid="{D5CDD505-2E9C-101B-9397-08002B2CF9AE}" pid="3" name="fontsize">
    <vt:lpwstr>12pt</vt:lpwstr>
  </property>
  <property fmtid="{D5CDD505-2E9C-101B-9397-08002B2CF9AE}" pid="4" name="geometry">
    <vt:lpwstr>top=2.5cm,bottom=2.5cm,left=3cm,right=2.5cm</vt:lpwstr>
  </property>
  <property fmtid="{D5CDD505-2E9C-101B-9397-08002B2CF9AE}" pid="5" name="linestretch">
    <vt:lpwstr>1.5</vt:lpwstr>
  </property>
  <property fmtid="{D5CDD505-2E9C-101B-9397-08002B2CF9AE}" pid="6" name="numbersections">
    <vt:lpwstr>True</vt:lpwstr>
  </property>
  <property fmtid="{D5CDD505-2E9C-101B-9397-08002B2CF9AE}" pid="7" name="subtitle">
    <vt:lpwstr>Sistema Web de Seguimiento e Inserción Laboral del Egresado Escuela Profesional de Ingeniería de Sistemas Universidad Nacional del Altiplano Puno</vt:lpwstr>
  </property>
  <property fmtid="{D5CDD505-2E9C-101B-9397-08002B2CF9AE}" pid="8" name="toc">
    <vt:lpwstr>True</vt:lpwstr>
  </property>
  <property fmtid="{D5CDD505-2E9C-101B-9397-08002B2CF9AE}" pid="9" name="toc-depth">
    <vt:lpwstr>3</vt:lpwstr>
  </property>
</Properties>
</file>