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FFF88" w14:textId="49360A34" w:rsidR="00D8691C" w:rsidRPr="00A03474" w:rsidRDefault="00D8691C" w:rsidP="00A03474">
      <w:pPr>
        <w:pStyle w:val="PlainText"/>
        <w:ind w:left="720" w:right="957"/>
        <w:rPr>
          <w:rFonts w:ascii="Calibri" w:hAnsi="Calibri" w:cs="Calibri"/>
          <w:sz w:val="20"/>
          <w:szCs w:val="20"/>
        </w:rPr>
      </w:pPr>
      <w:r w:rsidRPr="00A03474">
        <w:rPr>
          <w:rFonts w:ascii="Calibri" w:hAnsi="Calibri" w:cs="Calibri"/>
          <w:sz w:val="20"/>
          <w:szCs w:val="20"/>
        </w:rPr>
        <w:t xml:space="preserve">PREDICTOR </w:t>
      </w:r>
      <w:r w:rsidR="005F55C5" w:rsidRPr="00A03474">
        <w:rPr>
          <w:rFonts w:ascii="Calibri" w:hAnsi="Calibri" w:cs="Calibri"/>
          <w:sz w:val="20"/>
          <w:szCs w:val="20"/>
        </w:rPr>
        <w:t>VARIABLE TRENDS.</w:t>
      </w:r>
      <w:r w:rsidR="000F151C" w:rsidRPr="00A03474">
        <w:rPr>
          <w:rFonts w:ascii="Calibri" w:hAnsi="Calibri" w:cs="Calibri"/>
          <w:sz w:val="20"/>
          <w:szCs w:val="20"/>
        </w:rPr>
        <w:t xml:space="preserve"> Figure</w:t>
      </w:r>
      <w:r w:rsidR="004A6ED2" w:rsidRPr="00A03474">
        <w:rPr>
          <w:rFonts w:ascii="Calibri" w:hAnsi="Calibri" w:cs="Calibri"/>
          <w:sz w:val="20"/>
          <w:szCs w:val="20"/>
        </w:rPr>
        <w:t>s</w:t>
      </w:r>
      <w:r w:rsidR="005F55C5" w:rsidRPr="00A03474">
        <w:rPr>
          <w:rFonts w:ascii="Calibri" w:hAnsi="Calibri" w:cs="Calibri"/>
          <w:sz w:val="20"/>
          <w:szCs w:val="20"/>
        </w:rPr>
        <w:t xml:space="preserve"> on the following </w:t>
      </w:r>
      <w:r w:rsidR="00D16A1C" w:rsidRPr="00A03474">
        <w:rPr>
          <w:rFonts w:ascii="Calibri" w:hAnsi="Calibri" w:cs="Calibri"/>
          <w:sz w:val="20"/>
          <w:szCs w:val="20"/>
        </w:rPr>
        <w:t xml:space="preserve">two </w:t>
      </w:r>
      <w:r w:rsidR="005F55C5" w:rsidRPr="00A03474">
        <w:rPr>
          <w:rFonts w:ascii="Calibri" w:hAnsi="Calibri" w:cs="Calibri"/>
          <w:sz w:val="20"/>
          <w:szCs w:val="20"/>
        </w:rPr>
        <w:t>pages</w:t>
      </w:r>
      <w:r w:rsidR="000F151C" w:rsidRPr="00A03474">
        <w:rPr>
          <w:rFonts w:ascii="Calibri" w:hAnsi="Calibri" w:cs="Calibri"/>
          <w:sz w:val="20"/>
          <w:szCs w:val="20"/>
        </w:rPr>
        <w:t xml:space="preserve"> </w:t>
      </w:r>
      <w:r w:rsidR="004A6ED2" w:rsidRPr="00A03474">
        <w:rPr>
          <w:rFonts w:ascii="Calibri" w:hAnsi="Calibri" w:cs="Calibri"/>
          <w:sz w:val="20"/>
          <w:szCs w:val="20"/>
        </w:rPr>
        <w:t xml:space="preserve">show </w:t>
      </w:r>
      <w:r w:rsidR="005F55C5" w:rsidRPr="00A03474">
        <w:rPr>
          <w:rFonts w:ascii="Calibri" w:hAnsi="Calibri" w:cs="Calibri"/>
          <w:sz w:val="20"/>
          <w:szCs w:val="20"/>
        </w:rPr>
        <w:t xml:space="preserve">trends in the Top 10 contributing MERRA-2 (M2) and MERRAclim-2 (MC) variables identified in the analysis. Variables are arranged in descending order of contribution to the overall time series. Maps on the left of each row show the </w:t>
      </w:r>
      <w:r w:rsidR="00373A42" w:rsidRPr="00A03474">
        <w:rPr>
          <w:rFonts w:ascii="Calibri" w:hAnsi="Calibri" w:cs="Calibri"/>
          <w:sz w:val="20"/>
          <w:szCs w:val="20"/>
        </w:rPr>
        <w:t xml:space="preserve">historical </w:t>
      </w:r>
      <w:r w:rsidR="005F55C5" w:rsidRPr="00A03474">
        <w:rPr>
          <w:rFonts w:ascii="Calibri" w:hAnsi="Calibri" w:cs="Calibri"/>
          <w:sz w:val="20"/>
          <w:szCs w:val="20"/>
        </w:rPr>
        <w:t>trend in the modeled variable</w:t>
      </w:r>
      <w:r w:rsidR="00D16A1C" w:rsidRPr="00A03474">
        <w:rPr>
          <w:rFonts w:ascii="Calibri" w:hAnsi="Calibri" w:cs="Calibri"/>
          <w:sz w:val="20"/>
          <w:szCs w:val="20"/>
        </w:rPr>
        <w:t xml:space="preserve">; </w:t>
      </w:r>
      <w:r w:rsidR="005F55C5" w:rsidRPr="00A03474">
        <w:rPr>
          <w:rFonts w:ascii="Calibri" w:hAnsi="Calibri" w:cs="Calibri"/>
          <w:sz w:val="20"/>
          <w:szCs w:val="20"/>
        </w:rPr>
        <w:t xml:space="preserve">maps on the right show the rate of change (acceleration / deceleration) in the variable. </w:t>
      </w:r>
    </w:p>
    <w:p w14:paraId="408CFF44" w14:textId="77777777" w:rsidR="00D8691C" w:rsidRPr="00A03474" w:rsidRDefault="00D8691C" w:rsidP="00A03474">
      <w:pPr>
        <w:pStyle w:val="PlainText"/>
        <w:ind w:left="720" w:right="957"/>
        <w:rPr>
          <w:rFonts w:ascii="Calibri" w:hAnsi="Calibri" w:cs="Calibri"/>
          <w:sz w:val="20"/>
          <w:szCs w:val="20"/>
        </w:rPr>
      </w:pPr>
    </w:p>
    <w:p w14:paraId="0DFE3697" w14:textId="724ED538" w:rsidR="000F151C" w:rsidRPr="00A03474" w:rsidRDefault="005F55C5" w:rsidP="00A03474">
      <w:pPr>
        <w:pStyle w:val="PlainText"/>
        <w:ind w:left="720" w:right="957"/>
        <w:rPr>
          <w:rFonts w:ascii="Calibri" w:hAnsi="Calibri" w:cs="Calibri"/>
          <w:sz w:val="20"/>
          <w:szCs w:val="20"/>
        </w:rPr>
      </w:pPr>
      <w:r w:rsidRPr="00A03474">
        <w:rPr>
          <w:rFonts w:ascii="Calibri" w:hAnsi="Calibri" w:cs="Calibri"/>
          <w:sz w:val="20"/>
          <w:szCs w:val="20"/>
        </w:rPr>
        <w:t>A thin blue line to the left of a variable indicates that the</w:t>
      </w:r>
      <w:r w:rsidR="00D8691C" w:rsidRPr="00A03474">
        <w:rPr>
          <w:rFonts w:ascii="Calibri" w:hAnsi="Calibri" w:cs="Calibri"/>
          <w:sz w:val="20"/>
          <w:szCs w:val="20"/>
        </w:rPr>
        <w:t xml:space="preserve">re was a strong positive or negative directional trend in the relative contribution of </w:t>
      </w:r>
      <w:r w:rsidR="00D16A1C" w:rsidRPr="00A03474">
        <w:rPr>
          <w:rFonts w:ascii="Calibri" w:hAnsi="Calibri" w:cs="Calibri"/>
          <w:sz w:val="20"/>
          <w:szCs w:val="20"/>
        </w:rPr>
        <w:t>the</w:t>
      </w:r>
      <w:r w:rsidR="00D8691C" w:rsidRPr="00A03474">
        <w:rPr>
          <w:rFonts w:ascii="Calibri" w:hAnsi="Calibri" w:cs="Calibri"/>
          <w:sz w:val="20"/>
          <w:szCs w:val="20"/>
        </w:rPr>
        <w:t xml:space="preserve"> variable over the span of the time series</w:t>
      </w:r>
      <w:r w:rsidR="00373A42" w:rsidRPr="00A03474">
        <w:rPr>
          <w:rFonts w:ascii="Calibri" w:hAnsi="Calibri" w:cs="Calibri"/>
          <w:sz w:val="20"/>
          <w:szCs w:val="20"/>
        </w:rPr>
        <w:br/>
      </w:r>
      <w:r w:rsidR="00D71B8C" w:rsidRPr="00A03474">
        <w:rPr>
          <w:rFonts w:ascii="Calibri" w:hAnsi="Calibri" w:cs="Calibri"/>
          <w:sz w:val="20"/>
          <w:szCs w:val="20"/>
        </w:rPr>
        <w:t>[ Bayesian Probability of Direction (PD) &gt;= 90.0% ]</w:t>
      </w:r>
      <w:r w:rsidR="00D8691C" w:rsidRPr="00A03474">
        <w:rPr>
          <w:rFonts w:ascii="Calibri" w:hAnsi="Calibri" w:cs="Calibri"/>
          <w:sz w:val="20"/>
          <w:szCs w:val="20"/>
        </w:rPr>
        <w:t>. See accompanying Variable Contributions plot and Variable Trend Summar</w:t>
      </w:r>
      <w:r w:rsidR="00D16A1C" w:rsidRPr="00A03474">
        <w:rPr>
          <w:rFonts w:ascii="Calibri" w:hAnsi="Calibri" w:cs="Calibri"/>
          <w:sz w:val="20"/>
          <w:szCs w:val="20"/>
        </w:rPr>
        <w:t>y</w:t>
      </w:r>
      <w:r w:rsidR="00D8691C" w:rsidRPr="00A03474">
        <w:rPr>
          <w:rFonts w:ascii="Calibri" w:hAnsi="Calibri" w:cs="Calibri"/>
          <w:sz w:val="20"/>
          <w:szCs w:val="20"/>
        </w:rPr>
        <w:t xml:space="preserve"> table for more </w:t>
      </w:r>
      <w:r w:rsidR="00D16A1C" w:rsidRPr="00A03474">
        <w:rPr>
          <w:rFonts w:ascii="Calibri" w:hAnsi="Calibri" w:cs="Calibri"/>
          <w:sz w:val="20"/>
          <w:szCs w:val="20"/>
        </w:rPr>
        <w:t>information</w:t>
      </w:r>
      <w:r w:rsidR="00D8691C" w:rsidRPr="00A03474">
        <w:rPr>
          <w:rFonts w:ascii="Calibri" w:hAnsi="Calibri" w:cs="Calibri"/>
          <w:sz w:val="20"/>
          <w:szCs w:val="20"/>
        </w:rPr>
        <w:t>.</w:t>
      </w:r>
    </w:p>
    <w:sectPr w:rsidR="000F151C" w:rsidRPr="00A03474" w:rsidSect="000F151C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5F9"/>
    <w:rsid w:val="0009051E"/>
    <w:rsid w:val="000F151C"/>
    <w:rsid w:val="002665F9"/>
    <w:rsid w:val="003718E2"/>
    <w:rsid w:val="00373A42"/>
    <w:rsid w:val="004A6ED2"/>
    <w:rsid w:val="005707A6"/>
    <w:rsid w:val="005F55C5"/>
    <w:rsid w:val="005F6BAD"/>
    <w:rsid w:val="00750F3C"/>
    <w:rsid w:val="008C76F0"/>
    <w:rsid w:val="00932AED"/>
    <w:rsid w:val="00A03474"/>
    <w:rsid w:val="00B35F65"/>
    <w:rsid w:val="00B7250D"/>
    <w:rsid w:val="00D16A1C"/>
    <w:rsid w:val="00D71B8C"/>
    <w:rsid w:val="00D8691C"/>
    <w:rsid w:val="00DA6A54"/>
    <w:rsid w:val="00DE7FE5"/>
    <w:rsid w:val="00F14821"/>
    <w:rsid w:val="00F63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8C3C84"/>
  <w15:chartTrackingRefBased/>
  <w15:docId w15:val="{731F422F-7034-C84C-8C6E-09D739EA0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jlsFigure">
    <w:name w:val="jlsFigure"/>
    <w:basedOn w:val="Normal"/>
    <w:rsid w:val="00F637D1"/>
    <w:pPr>
      <w:adjustRightInd w:val="0"/>
      <w:snapToGrid w:val="0"/>
      <w:spacing w:after="0" w:line="240" w:lineRule="auto"/>
    </w:pPr>
    <w:rPr>
      <w:rFonts w:ascii="Times New Roman" w:eastAsia="MS Mincho" w:hAnsi="Times New Roman" w:cs="Times New Roman"/>
      <w:kern w:val="0"/>
      <w:sz w:val="22"/>
      <w:szCs w:val="22"/>
      <w14:ligatures w14:val="none"/>
    </w:rPr>
  </w:style>
  <w:style w:type="paragraph" w:styleId="PlainText">
    <w:name w:val="Plain Text"/>
    <w:basedOn w:val="Normal"/>
    <w:link w:val="PlainTextChar"/>
    <w:uiPriority w:val="99"/>
    <w:unhideWhenUsed/>
    <w:rsid w:val="0055028B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55028B"/>
    <w:rPr>
      <w:rFonts w:ascii="Consolas" w:hAnsi="Consolas" w:cs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116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Schnase</dc:creator>
  <cp:keywords/>
  <dc:description/>
  <cp:lastModifiedBy>John Schnase</cp:lastModifiedBy>
  <cp:revision>10</cp:revision>
  <cp:lastPrinted>2025-11-17T14:35:00Z</cp:lastPrinted>
  <dcterms:created xsi:type="dcterms:W3CDTF">2025-11-17T14:35:00Z</dcterms:created>
  <dcterms:modified xsi:type="dcterms:W3CDTF">2026-04-26T20:37:00Z</dcterms:modified>
</cp:coreProperties>
</file>