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3697" w14:textId="22C7DEDF" w:rsidR="000F151C" w:rsidRPr="00B7250D" w:rsidRDefault="000F151C" w:rsidP="000F151C">
      <w:pPr>
        <w:pStyle w:val="PlainText"/>
        <w:rPr>
          <w:rFonts w:ascii="Calibri" w:hAnsi="Calibri" w:cs="Calibri"/>
          <w:sz w:val="24"/>
          <w:szCs w:val="24"/>
        </w:rPr>
      </w:pPr>
      <w:r w:rsidRPr="00B7250D">
        <w:rPr>
          <w:rFonts w:ascii="Calibri" w:hAnsi="Calibri" w:cs="Calibri"/>
          <w:sz w:val="24"/>
          <w:szCs w:val="24"/>
        </w:rPr>
        <w:t xml:space="preserve">CLIMATIC SUITABILITY </w:t>
      </w:r>
      <w:r w:rsidR="004A6ED2">
        <w:rPr>
          <w:rFonts w:ascii="Calibri" w:hAnsi="Calibri" w:cs="Calibri"/>
          <w:sz w:val="24"/>
          <w:szCs w:val="24"/>
        </w:rPr>
        <w:t>TIME SERIES</w:t>
      </w:r>
      <w:r w:rsidRPr="00B7250D">
        <w:rPr>
          <w:rFonts w:ascii="Calibri" w:hAnsi="Calibri" w:cs="Calibri"/>
          <w:sz w:val="24"/>
          <w:szCs w:val="24"/>
        </w:rPr>
        <w:t>. Figure</w:t>
      </w:r>
      <w:r w:rsidR="004A6ED2">
        <w:rPr>
          <w:rFonts w:ascii="Calibri" w:hAnsi="Calibri" w:cs="Calibri"/>
          <w:sz w:val="24"/>
          <w:szCs w:val="24"/>
        </w:rPr>
        <w:t>s</w:t>
      </w:r>
      <w:r w:rsidRPr="00B7250D">
        <w:rPr>
          <w:rFonts w:ascii="Calibri" w:hAnsi="Calibri" w:cs="Calibri"/>
          <w:sz w:val="24"/>
          <w:szCs w:val="24"/>
        </w:rPr>
        <w:t xml:space="preserve"> </w:t>
      </w:r>
      <w:r w:rsidR="004A6ED2">
        <w:rPr>
          <w:rFonts w:ascii="Calibri" w:hAnsi="Calibri" w:cs="Calibri"/>
          <w:sz w:val="24"/>
          <w:szCs w:val="24"/>
        </w:rPr>
        <w:t xml:space="preserve">show </w:t>
      </w:r>
      <w:r w:rsidR="003A67D0">
        <w:rPr>
          <w:rFonts w:ascii="Calibri" w:hAnsi="Calibri" w:cs="Calibri"/>
          <w:sz w:val="24"/>
          <w:szCs w:val="24"/>
        </w:rPr>
        <w:t xml:space="preserve">the modeled </w:t>
      </w:r>
      <w:r w:rsidR="003D032A">
        <w:rPr>
          <w:rFonts w:ascii="Calibri" w:hAnsi="Calibri" w:cs="Calibri"/>
          <w:sz w:val="24"/>
          <w:szCs w:val="24"/>
        </w:rPr>
        <w:t xml:space="preserve">historical </w:t>
      </w:r>
      <w:r w:rsidR="004A6ED2">
        <w:rPr>
          <w:rFonts w:ascii="Calibri" w:hAnsi="Calibri" w:cs="Calibri"/>
          <w:sz w:val="24"/>
          <w:szCs w:val="24"/>
        </w:rPr>
        <w:t xml:space="preserve">climatic suitability time series for the focal species across the continental United States. </w:t>
      </w:r>
      <w:r w:rsidRPr="00B7250D">
        <w:rPr>
          <w:rFonts w:ascii="Calibri" w:hAnsi="Calibri" w:cs="Calibri"/>
          <w:sz w:val="24"/>
          <w:szCs w:val="24"/>
        </w:rPr>
        <w:t>Black outline shows the estimated USGS GAP range for the species.</w:t>
      </w:r>
    </w:p>
    <w:sectPr w:rsidR="000F151C" w:rsidRPr="00B7250D" w:rsidSect="000F151C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F9"/>
    <w:rsid w:val="00083FC8"/>
    <w:rsid w:val="000F151C"/>
    <w:rsid w:val="002665F9"/>
    <w:rsid w:val="003A67D0"/>
    <w:rsid w:val="003D032A"/>
    <w:rsid w:val="004A6ED2"/>
    <w:rsid w:val="005707A6"/>
    <w:rsid w:val="005F6BAD"/>
    <w:rsid w:val="00750F3C"/>
    <w:rsid w:val="008C76F0"/>
    <w:rsid w:val="008F2CCA"/>
    <w:rsid w:val="00932AED"/>
    <w:rsid w:val="00B35F65"/>
    <w:rsid w:val="00B7250D"/>
    <w:rsid w:val="00DA6A54"/>
    <w:rsid w:val="00DE7FE5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8C3C84"/>
  <w15:chartTrackingRefBased/>
  <w15:docId w15:val="{731F422F-7034-C84C-8C6E-09D739EA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55028B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5028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4</cp:revision>
  <cp:lastPrinted>2026-04-07T17:50:00Z</cp:lastPrinted>
  <dcterms:created xsi:type="dcterms:W3CDTF">2026-04-07T17:50:00Z</dcterms:created>
  <dcterms:modified xsi:type="dcterms:W3CDTF">2026-04-08T13:43:00Z</dcterms:modified>
</cp:coreProperties>
</file>