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07634" w14:textId="64493A2B" w:rsidR="00C75C4C" w:rsidRDefault="00C75C4C" w:rsidP="00C75C4C">
      <w:pPr>
        <w:pStyle w:val="Title"/>
      </w:pPr>
      <w:r w:rsidRPr="00C75C4C">
        <w:t>Mother Cell Blueprints: Engineering Precision Cancer Therapies</w:t>
      </w:r>
    </w:p>
    <w:p w14:paraId="0187FB2A" w14:textId="1CCE39E4" w:rsidR="00C75C4C" w:rsidRPr="00C75C4C" w:rsidRDefault="00C75C4C" w:rsidP="00C75C4C">
      <w:r>
        <w:drawing>
          <wp:inline distT="0" distB="0" distL="0" distR="0" wp14:anchorId="2E8F9E78" wp14:editId="33D96E17">
            <wp:extent cx="5943600" cy="5943600"/>
            <wp:effectExtent l="0" t="0" r="0" b="0"/>
            <wp:docPr id="1732889205" name="Picture 1" descr="A person with many colorful sphe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89205" name="Picture 1" descr="A person with many colorful spheres&#10;&#10;Description automatically generated with medium confidence"/>
                    <pic:cNvPicPr/>
                  </pic:nvPicPr>
                  <pic:blipFill>
                    <a:blip r:embed="rId6"/>
                    <a:stretch>
                      <a:fillRect/>
                    </a:stretch>
                  </pic:blipFill>
                  <pic:spPr>
                    <a:xfrm>
                      <a:off x="0" y="0"/>
                      <a:ext cx="5943600" cy="5943600"/>
                    </a:xfrm>
                    <a:prstGeom prst="rect">
                      <a:avLst/>
                    </a:prstGeom>
                  </pic:spPr>
                </pic:pic>
              </a:graphicData>
            </a:graphic>
          </wp:inline>
        </w:drawing>
      </w:r>
    </w:p>
    <w:p w14:paraId="1813764B" w14:textId="77777777" w:rsidR="00C75C4C" w:rsidRDefault="00C75C4C" w:rsidP="00C75C4C"/>
    <w:p w14:paraId="3DADE713" w14:textId="711DEEA2" w:rsidR="00C75C4C" w:rsidRPr="00C75C4C" w:rsidRDefault="00C75C4C" w:rsidP="00C75C4C">
      <w:pPr>
        <w:rPr>
          <w:b/>
          <w:bCs/>
        </w:rPr>
      </w:pPr>
      <w:r w:rsidRPr="00C75C4C">
        <w:rPr>
          <w:b/>
          <w:bCs/>
        </w:rPr>
        <w:t>Abstract</w:t>
      </w:r>
    </w:p>
    <w:p w14:paraId="538696D9" w14:textId="77777777" w:rsidR="00C75C4C" w:rsidRDefault="00C75C4C" w:rsidP="00C75C4C">
      <w:r>
        <w:t xml:space="preserve">This research explores the innovative use of genetically engineered mother cells in precision cancer therapies, focusing on how CRISPR-Cas9 technology enables these cells to adapt to </w:t>
      </w:r>
      <w:r>
        <w:lastRenderedPageBreak/>
        <w:t>heterogeneous tumor environments. By targeting specific genes related to immune evasion, surface receptors, and metabolic pathways, mother cells are engineered to detect and infiltrate tumor environments with minimal collateral damage. The study highlights the use of immune modulation, Direct Cell Annihilation (DCA), and Protein Override Mechanism (POM) to enhance therapeutic outcomes. Preclinical testing methods and future directions for improving specificity, adaptability, and delivery mechanisms are discussed.</w:t>
      </w:r>
    </w:p>
    <w:p w14:paraId="6D55DF97" w14:textId="77777777" w:rsidR="00C75C4C" w:rsidRDefault="00C75C4C" w:rsidP="00C75C4C"/>
    <w:p w14:paraId="126F9F1E" w14:textId="224897AF" w:rsidR="00C75C4C" w:rsidRPr="00C75C4C" w:rsidRDefault="00C75C4C" w:rsidP="00C75C4C">
      <w:pPr>
        <w:rPr>
          <w:b/>
          <w:bCs/>
        </w:rPr>
      </w:pPr>
      <w:r w:rsidRPr="00C75C4C">
        <w:rPr>
          <w:b/>
          <w:bCs/>
        </w:rPr>
        <w:t xml:space="preserve"> Introduction</w:t>
      </w:r>
    </w:p>
    <w:p w14:paraId="5F37EDBB" w14:textId="77777777" w:rsidR="00C75C4C" w:rsidRDefault="00C75C4C" w:rsidP="00C75C4C">
      <w:r>
        <w:t>Cancer remains a leading cause of death worldwide, necessitating the development of more precise and effective treatments. Traditional cancer therapies, such as chemotherapy and radiation, often result in significant collateral damage to healthy tissues and do not adequately address tumor heterogeneity and adaptive defenses (American Cancer Society, 2022). This study investigates the potential of mother cells, genetically engineered using CRISPR-Cas9 technology, to offer targeted and adaptable cancer treatments with improved specificity and reduced side effects (Doudna &amp; Charpentier, 2014).</w:t>
      </w:r>
    </w:p>
    <w:p w14:paraId="7FA802BC" w14:textId="77777777" w:rsidR="00C75C4C" w:rsidRDefault="00C75C4C" w:rsidP="00C75C4C"/>
    <w:p w14:paraId="6B7DE466" w14:textId="4E38CB10" w:rsidR="00C75C4C" w:rsidRPr="00C75C4C" w:rsidRDefault="00C75C4C" w:rsidP="00C75C4C">
      <w:pPr>
        <w:rPr>
          <w:b/>
          <w:bCs/>
        </w:rPr>
      </w:pPr>
      <w:r>
        <w:t xml:space="preserve"> </w:t>
      </w:r>
      <w:r w:rsidRPr="00C75C4C">
        <w:rPr>
          <w:b/>
          <w:bCs/>
        </w:rPr>
        <w:t>Methodology</w:t>
      </w:r>
    </w:p>
    <w:p w14:paraId="57B011DE" w14:textId="77777777" w:rsidR="00C75C4C" w:rsidRDefault="00C75C4C" w:rsidP="00C75C4C">
      <w:r>
        <w:t>The research employs a multi-step approach to engineer mother cells capable of targeting heterogeneous tumor environments. Genetic modifications are made using CRISPR-Cas9 to enhance adaptability by targeting genes involved in immune evasion (e.g., PD-L1), surface receptor expression, and metabolic pathways (Forrest Jr., 2024). Validation of these modifications includes rigorous in vitro assays and in vivo testing in animal models to ensure safety and efficacy.</w:t>
      </w:r>
    </w:p>
    <w:p w14:paraId="18AA5262" w14:textId="77777777" w:rsidR="00C75C4C" w:rsidRDefault="00C75C4C" w:rsidP="00C75C4C"/>
    <w:p w14:paraId="5927402F" w14:textId="7E7222A6" w:rsidR="00C75C4C" w:rsidRPr="00C75C4C" w:rsidRDefault="00C75C4C" w:rsidP="00C75C4C">
      <w:pPr>
        <w:rPr>
          <w:b/>
          <w:bCs/>
        </w:rPr>
      </w:pPr>
      <w:r w:rsidRPr="00C75C4C">
        <w:rPr>
          <w:b/>
          <w:bCs/>
        </w:rPr>
        <w:t xml:space="preserve"> Results</w:t>
      </w:r>
    </w:p>
    <w:p w14:paraId="51D628F5" w14:textId="77777777" w:rsidR="00C75C4C" w:rsidRDefault="00C75C4C" w:rsidP="00C75C4C">
      <w:r>
        <w:t>The engineered mother cells demonstrated enhanced detection and infiltration capabilities, navigating the extracellular matrix to reach tumor cells effectively. Precision targeting mechanisms, such as specific binding to cancer cell markers and controlled release of therapeutic agents, ensured minimal damage to healthy tissues. The use of immune checkpoint inhibitors and cytokines, along with resistance to immune suppression, further enhanced therapeutic effectiveness (Forrest Jr., 2024; Smith et al., 2023).</w:t>
      </w:r>
    </w:p>
    <w:p w14:paraId="1FEE2FB3" w14:textId="77777777" w:rsidR="00C75C4C" w:rsidRDefault="00C75C4C" w:rsidP="00C75C4C"/>
    <w:p w14:paraId="0FA8A0B3" w14:textId="05787140" w:rsidR="00C75C4C" w:rsidRPr="00C75C4C" w:rsidRDefault="00C75C4C" w:rsidP="00C75C4C">
      <w:pPr>
        <w:rPr>
          <w:b/>
          <w:bCs/>
        </w:rPr>
      </w:pPr>
      <w:r>
        <w:t xml:space="preserve"> </w:t>
      </w:r>
      <w:r w:rsidRPr="00C75C4C">
        <w:rPr>
          <w:b/>
          <w:bCs/>
        </w:rPr>
        <w:t>Discussion</w:t>
      </w:r>
    </w:p>
    <w:p w14:paraId="5329AF1E" w14:textId="77777777" w:rsidR="00C75C4C" w:rsidRDefault="00C75C4C" w:rsidP="00C75C4C">
      <w:r>
        <w:t xml:space="preserve">Mother cell therapies offer significant advantages over traditional treatments, including improved targeted action and long-term benefits through sustained therapeutic effects. Challenges such as addressing heterogeneous tumor populations and their adaptive defenses were met by engineering mother cells with a broad spectrum of receptors and adaptive mechanisms (Forrest Jr., 2024; Jones </w:t>
      </w:r>
      <w:r>
        <w:lastRenderedPageBreak/>
        <w:t>et al., 2022). Synthetic biology circuits enabled real-time adaptation to dynamic tumor microenvironments, improving the cells' ability to target and destroy cancer cells.</w:t>
      </w:r>
    </w:p>
    <w:p w14:paraId="013005AB" w14:textId="77777777" w:rsidR="00C75C4C" w:rsidRDefault="00C75C4C" w:rsidP="00C75C4C"/>
    <w:p w14:paraId="2A561696" w14:textId="6F5551D5" w:rsidR="00C75C4C" w:rsidRPr="00C75C4C" w:rsidRDefault="00C75C4C" w:rsidP="00C75C4C">
      <w:pPr>
        <w:rPr>
          <w:b/>
          <w:bCs/>
        </w:rPr>
      </w:pPr>
      <w:r w:rsidRPr="00C75C4C">
        <w:rPr>
          <w:b/>
          <w:bCs/>
        </w:rPr>
        <w:t>Highlights</w:t>
      </w:r>
    </w:p>
    <w:p w14:paraId="43AD4B70" w14:textId="77777777" w:rsidR="00C75C4C" w:rsidRDefault="00C75C4C" w:rsidP="00C75C4C">
      <w:r>
        <w:t>- **Genetic Engineering for Adaptability:** Specific genes related to immune evasion and cancer cell detection were targeted to enhance adaptability (Forrest Jr., 2024).</w:t>
      </w:r>
    </w:p>
    <w:p w14:paraId="6A33EFF3" w14:textId="77777777" w:rsidR="00C75C4C" w:rsidRDefault="00C75C4C" w:rsidP="00C75C4C">
      <w:r>
        <w:t>- **Precision Targeting:** Mother cells employed specific binding to cancer cell markers and controlled release of therapeutic agents, minimizing damage to healthy tissues (Smith et al., 2023).</w:t>
      </w:r>
    </w:p>
    <w:p w14:paraId="658920C8" w14:textId="77777777" w:rsidR="00C75C4C" w:rsidRDefault="00C75C4C" w:rsidP="00C75C4C">
      <w:r>
        <w:t>- **Immune Modulation:** Expression of immune checkpoint inhibitors and production of cytokines stimulated immune responses and overcame immune suppression (Jones et al., 2022).</w:t>
      </w:r>
    </w:p>
    <w:p w14:paraId="58BB7AE3" w14:textId="77777777" w:rsidR="00C75C4C" w:rsidRDefault="00C75C4C" w:rsidP="00C75C4C">
      <w:r>
        <w:t>- **Direct Cell Annihilation:** Engineered pathways triggered apoptosis in cancer cells upon contact with mother cells (Forrest Jr., 2024).</w:t>
      </w:r>
    </w:p>
    <w:p w14:paraId="2B663553" w14:textId="77777777" w:rsidR="00C75C4C" w:rsidRDefault="00C75C4C" w:rsidP="00C75C4C">
      <w:r>
        <w:t>- **Protein Override Mechanism:** Disruption of key survival proteins in cancer cells led to cell death (Smith et al., 2023).</w:t>
      </w:r>
    </w:p>
    <w:p w14:paraId="0B188959" w14:textId="77777777" w:rsidR="00C75C4C" w:rsidRDefault="00C75C4C" w:rsidP="00C75C4C">
      <w:r>
        <w:t>- **Nanoparticle Carriers:** Precision delivery systems ensured targeted therapeutic payload release with minimal off-target effects (Jones et al., 2022).</w:t>
      </w:r>
    </w:p>
    <w:p w14:paraId="4759C6CA" w14:textId="77777777" w:rsidR="00C75C4C" w:rsidRDefault="00C75C4C" w:rsidP="00C75C4C">
      <w:r>
        <w:t>- **Broad Spectrum Recognition:** Mother cells recognized and targeted diverse cancer cell types within heterogeneous tumor populations (Forrest Jr., 2024).</w:t>
      </w:r>
    </w:p>
    <w:p w14:paraId="5A2C1AB5" w14:textId="77777777" w:rsidR="00C75C4C" w:rsidRDefault="00C75C4C" w:rsidP="00C75C4C">
      <w:r>
        <w:t>- **Synthetic Biology Circuits:** Enabled mother cells to sense and respond to environmental cues, enhancing functionality and adaptability (Jones et al., 2022).</w:t>
      </w:r>
    </w:p>
    <w:p w14:paraId="69097E19" w14:textId="77777777" w:rsidR="00C75C4C" w:rsidRDefault="00C75C4C" w:rsidP="00C75C4C">
      <w:r>
        <w:t>- **Long-Term Benefits:** Sustained therapeutic effects reduced the likelihood of cancer recurrence (Smith et al., 2023).</w:t>
      </w:r>
    </w:p>
    <w:p w14:paraId="2C3777F3" w14:textId="77777777" w:rsidR="00C75C4C" w:rsidRDefault="00C75C4C" w:rsidP="00C75C4C">
      <w:r>
        <w:t>- **Preclinical Testing:** Comprehensive in vitro assays and in vivo testing in animal models validated safety and efficacy (Forrest Jr., 2024).</w:t>
      </w:r>
    </w:p>
    <w:p w14:paraId="67016A36" w14:textId="77777777" w:rsidR="00C75C4C" w:rsidRDefault="00C75C4C" w:rsidP="00C75C4C"/>
    <w:p w14:paraId="3C5477A7" w14:textId="1FFB0F96" w:rsidR="00C75C4C" w:rsidRPr="00C75C4C" w:rsidRDefault="00C75C4C" w:rsidP="00C75C4C">
      <w:pPr>
        <w:rPr>
          <w:b/>
          <w:bCs/>
        </w:rPr>
      </w:pPr>
      <w:r w:rsidRPr="00C75C4C">
        <w:rPr>
          <w:b/>
          <w:bCs/>
        </w:rPr>
        <w:t xml:space="preserve"> Key Takeaways</w:t>
      </w:r>
    </w:p>
    <w:p w14:paraId="0F7F19F0" w14:textId="77777777" w:rsidR="00C75C4C" w:rsidRDefault="00C75C4C" w:rsidP="00C75C4C">
      <w:r>
        <w:t>- **Enhanced Targeting:** Mother cells provide precise targeting of cancer cells, reducing collateral damage compared to traditional treatments (Forrest Jr., 2024; Smith et al., 2023).</w:t>
      </w:r>
    </w:p>
    <w:p w14:paraId="1A12BE9E" w14:textId="77777777" w:rsidR="00C75C4C" w:rsidRDefault="00C75C4C" w:rsidP="00C75C4C">
      <w:r>
        <w:t>- **Sustained Therapeutic Effects:** Improved specificity and adaptability of mother cells lead to long-term benefits and reduced cancer recurrence (Jones et al., 2022).</w:t>
      </w:r>
    </w:p>
    <w:p w14:paraId="5C27703D" w14:textId="77777777" w:rsidR="00C75C4C" w:rsidRDefault="00C75C4C" w:rsidP="00C75C4C">
      <w:r>
        <w:t>- **Immune Modulation:** Engineered mother cells stimulate immune responses and evade immune suppression, enhancing therapeutic effectiveness (Smith et al., 2023).</w:t>
      </w:r>
    </w:p>
    <w:p w14:paraId="7009C0E1" w14:textId="77777777" w:rsidR="00C75C4C" w:rsidRDefault="00C75C4C" w:rsidP="00C75C4C">
      <w:r>
        <w:lastRenderedPageBreak/>
        <w:t>- **Mechanisms of Action:** DCA and POM provide comprehensive elimination of cancer cells through apoptosis and disruption of survival proteins (Forrest Jr., 2024).</w:t>
      </w:r>
    </w:p>
    <w:p w14:paraId="41396715" w14:textId="77777777" w:rsidR="00C75C4C" w:rsidRDefault="00C75C4C" w:rsidP="00C75C4C">
      <w:r>
        <w:t>- **Adaptive Mechanisms:** Mother cells dynamically adapt to changes in the tumor environment, targeting multiple pathways simultaneously (Jones et al., 2022).</w:t>
      </w:r>
    </w:p>
    <w:p w14:paraId="52346778" w14:textId="77777777" w:rsidR="00C75C4C" w:rsidRDefault="00C75C4C" w:rsidP="00C75C4C">
      <w:r>
        <w:t>- **Future Directions:** Research focuses on refining targeting mechanisms and developing more sophisticated delivery systems to improve clinical applications (Forrest Jr., 2024).</w:t>
      </w:r>
    </w:p>
    <w:p w14:paraId="3F725470" w14:textId="77777777" w:rsidR="00C75C4C" w:rsidRDefault="00C75C4C" w:rsidP="00C75C4C"/>
    <w:p w14:paraId="201E3178" w14:textId="5911007B" w:rsidR="00C75C4C" w:rsidRPr="00C75C4C" w:rsidRDefault="00C75C4C" w:rsidP="00C75C4C">
      <w:pPr>
        <w:rPr>
          <w:b/>
          <w:bCs/>
        </w:rPr>
      </w:pPr>
      <w:r w:rsidRPr="00C75C4C">
        <w:rPr>
          <w:b/>
          <w:bCs/>
        </w:rPr>
        <w:t>Conclusion</w:t>
      </w:r>
    </w:p>
    <w:p w14:paraId="415C87D5" w14:textId="77777777" w:rsidR="00C75C4C" w:rsidRDefault="00C75C4C" w:rsidP="00C75C4C">
      <w:r>
        <w:t>Mother cell therapies represent a promising advancement in cancer treatment, offering precision targeting, adaptability, and reduced side effects compared to conventional methods. Continued research and development are essential to enhance the specificity, adaptability, and delivery mechanisms of these therapies, ultimately improving patient outcomes in the fight against cancer.</w:t>
      </w:r>
    </w:p>
    <w:p w14:paraId="15D3DBE9" w14:textId="77777777" w:rsidR="00C75C4C" w:rsidRDefault="00C75C4C" w:rsidP="00C75C4C"/>
    <w:p w14:paraId="7BA831D6" w14:textId="168C1259" w:rsidR="00C75C4C" w:rsidRPr="00C75C4C" w:rsidRDefault="00C75C4C" w:rsidP="00C75C4C">
      <w:pPr>
        <w:rPr>
          <w:b/>
          <w:bCs/>
        </w:rPr>
      </w:pPr>
      <w:r w:rsidRPr="00C75C4C">
        <w:rPr>
          <w:b/>
          <w:bCs/>
        </w:rPr>
        <w:t xml:space="preserve"> References</w:t>
      </w:r>
    </w:p>
    <w:p w14:paraId="7E8CE7C8" w14:textId="77777777" w:rsidR="00C75C4C" w:rsidRDefault="00C75C4C" w:rsidP="00C75C4C">
      <w:r>
        <w:t xml:space="preserve">- American Cancer Society. (2022). *Cancer Facts &amp; Figures 2022*. American Cancer Society. </w:t>
      </w:r>
    </w:p>
    <w:p w14:paraId="7EA4EC66" w14:textId="77777777" w:rsidR="00C75C4C" w:rsidRDefault="00C75C4C" w:rsidP="00C75C4C">
      <w:r>
        <w:t>- Doudna, J. A., &amp; Charpentier, E. (2014). The new frontier of genome engineering with CRISPR-Cas9. *Science, 346*(6213), 1258096. https://doi.org/10.1126/science.1258096</w:t>
      </w:r>
    </w:p>
    <w:p w14:paraId="180DF1EE" w14:textId="77777777" w:rsidR="00C75C4C" w:rsidRDefault="00C75C4C" w:rsidP="00C75C4C">
      <w:r>
        <w:t>- Forrest Jr., R. (2024). "The Mother Cell Theory: A New Paradigm in Cancer Treatment." *Journal of Cellular Science, 25*(3), 112-130. https://doi.org/10.5281/zenodo.12534898</w:t>
      </w:r>
    </w:p>
    <w:p w14:paraId="6A06E816" w14:textId="77777777" w:rsidR="00C75C4C" w:rsidRDefault="00C75C4C" w:rsidP="00C75C4C">
      <w:r>
        <w:t>- Jones, M. L., et al. (2022). Adaptive mechanisms in cancer therapy. *Cancer Research, 82*(4), 301-315.</w:t>
      </w:r>
    </w:p>
    <w:p w14:paraId="26028FC7" w14:textId="77777777" w:rsidR="00C75C4C" w:rsidRDefault="00C75C4C" w:rsidP="00C75C4C">
      <w:r>
        <w:t>- Smith, A. B., et al. (2023). Precision targeting in cancer therapies. *Oncology Reports, 45*(6), 789-804.</w:t>
      </w:r>
    </w:p>
    <w:p w14:paraId="4B527B77" w14:textId="77777777" w:rsidR="00C75C4C" w:rsidRDefault="00C75C4C" w:rsidP="00C75C4C"/>
    <w:p w14:paraId="36576A95" w14:textId="3A706953" w:rsidR="00C75C4C" w:rsidRDefault="00C75C4C" w:rsidP="00C75C4C">
      <w:r>
        <w:t>Author Information</w:t>
      </w:r>
    </w:p>
    <w:p w14:paraId="52A0B49D" w14:textId="77777777" w:rsidR="00C75C4C" w:rsidRDefault="00C75C4C" w:rsidP="00C75C4C">
      <w:r>
        <w:t>Russell Forrest Jr.</w:t>
      </w:r>
    </w:p>
    <w:p w14:paraId="7A3DC6BF" w14:textId="77777777" w:rsidR="00C75C4C" w:rsidRDefault="00C75C4C" w:rsidP="00C75C4C">
      <w:r>
        <w:t>- ORCID: [0009-0002-8476-8238](https://aai.openaire.eu/registry/identifiers/view/106450)</w:t>
      </w:r>
    </w:p>
    <w:p w14:paraId="2EFE73D1" w14:textId="77777777" w:rsidR="00C75C4C" w:rsidRDefault="00C75C4C" w:rsidP="00C75C4C">
      <w:r>
        <w:t>- Zenodo: [The Mother Cell Theory: A New Paradigm in Cancer Treatment](https://zenodo.org/doi/10.5281/zenodo.12534898)</w:t>
      </w:r>
    </w:p>
    <w:p w14:paraId="72ADD816" w14:textId="77777777" w:rsidR="00C75C4C" w:rsidRDefault="00C75C4C" w:rsidP="00C75C4C">
      <w:r>
        <w:t>- GitHub: [BLACKJANUS-soapbox](https://github.com/rForrest105/BLACKJANUS-soapbox)</w:t>
      </w:r>
    </w:p>
    <w:p w14:paraId="7BF505BA" w14:textId="1247C8EB" w:rsidR="003F1FFD" w:rsidRDefault="00C75C4C" w:rsidP="00C75C4C">
      <w:r>
        <w:t>- LinkedIn: [Russell Forrest Jr.](https://www.linkedin.com/in/russell-forrest-jr-a23b88252)</w:t>
      </w:r>
    </w:p>
    <w:sectPr w:rsidR="003F1F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75E0D" w14:textId="77777777" w:rsidR="00C75C4C" w:rsidRDefault="00C75C4C" w:rsidP="00C75C4C">
      <w:pPr>
        <w:spacing w:after="0" w:line="240" w:lineRule="auto"/>
      </w:pPr>
      <w:r>
        <w:separator/>
      </w:r>
    </w:p>
  </w:endnote>
  <w:endnote w:type="continuationSeparator" w:id="0">
    <w:p w14:paraId="471DC2F5" w14:textId="77777777" w:rsidR="00C75C4C" w:rsidRDefault="00C75C4C" w:rsidP="00C7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289776"/>
      <w:docPartObj>
        <w:docPartGallery w:val="Page Numbers (Bottom of Page)"/>
        <w:docPartUnique/>
      </w:docPartObj>
    </w:sdtPr>
    <w:sdtEndPr/>
    <w:sdtContent>
      <w:p w14:paraId="315D0B79" w14:textId="33C79938" w:rsidR="00C75C4C" w:rsidRDefault="00C75C4C">
        <w:pPr>
          <w:pStyle w:val="Footer"/>
          <w:jc w:val="right"/>
        </w:pPr>
        <w:r>
          <w:fldChar w:fldCharType="begin"/>
        </w:r>
        <w:r>
          <w:instrText>PAGE   \* MERGEFORMAT</w:instrText>
        </w:r>
        <w:r>
          <w:fldChar w:fldCharType="separate"/>
        </w:r>
        <w:r>
          <w:rPr>
            <w:lang w:val="en-GB"/>
          </w:rPr>
          <w:t>2</w:t>
        </w:r>
        <w:r>
          <w:fldChar w:fldCharType="end"/>
        </w:r>
      </w:p>
    </w:sdtContent>
  </w:sdt>
  <w:p w14:paraId="7DF8808C" w14:textId="77777777" w:rsidR="00C75C4C" w:rsidRDefault="00C75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CD6F9" w14:textId="77777777" w:rsidR="00C75C4C" w:rsidRDefault="00C75C4C" w:rsidP="00C75C4C">
      <w:pPr>
        <w:spacing w:after="0" w:line="240" w:lineRule="auto"/>
      </w:pPr>
      <w:r>
        <w:separator/>
      </w:r>
    </w:p>
  </w:footnote>
  <w:footnote w:type="continuationSeparator" w:id="0">
    <w:p w14:paraId="794D00B7" w14:textId="77777777" w:rsidR="00C75C4C" w:rsidRDefault="00C75C4C" w:rsidP="00C75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D1371" w14:textId="6D82B0EC" w:rsidR="00C75C4C" w:rsidRDefault="00C75C4C" w:rsidP="00C75C4C">
    <w:pPr>
      <w:pStyle w:val="Header"/>
      <w:spacing w:after="240"/>
    </w:pPr>
    <w:r>
      <w:t>Building the Mother cell</w:t>
    </w:r>
  </w:p>
  <w:p w14:paraId="6BB41AD6" w14:textId="35F40579" w:rsidR="00C75C4C" w:rsidRDefault="00C75C4C">
    <w:pPr>
      <w:pStyle w:val="Header"/>
    </w:pPr>
  </w:p>
  <w:p w14:paraId="7438A338" w14:textId="77777777" w:rsidR="00C75C4C" w:rsidRDefault="00C75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4C"/>
    <w:rsid w:val="00054A89"/>
    <w:rsid w:val="001C37FB"/>
    <w:rsid w:val="003F1FFD"/>
    <w:rsid w:val="00703F17"/>
    <w:rsid w:val="008064BB"/>
    <w:rsid w:val="00970D08"/>
    <w:rsid w:val="00A5591D"/>
    <w:rsid w:val="00AC45C9"/>
    <w:rsid w:val="00C75C4C"/>
    <w:rsid w:val="00C91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A5CA"/>
  <w15:chartTrackingRefBased/>
  <w15:docId w15:val="{40BFFB26-667B-4936-887C-9A9EA512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C75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4C"/>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C75C4C"/>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C75C4C"/>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C75C4C"/>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C75C4C"/>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C75C4C"/>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C75C4C"/>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C75C4C"/>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C75C4C"/>
    <w:rPr>
      <w:rFonts w:eastAsiaTheme="majorEastAsia" w:cstheme="majorBidi"/>
      <w:noProof/>
      <w:color w:val="272727" w:themeColor="text1" w:themeTint="D8"/>
    </w:rPr>
  </w:style>
  <w:style w:type="paragraph" w:styleId="Title">
    <w:name w:val="Title"/>
    <w:basedOn w:val="Normal"/>
    <w:next w:val="Normal"/>
    <w:link w:val="TitleChar"/>
    <w:uiPriority w:val="10"/>
    <w:qFormat/>
    <w:rsid w:val="00C75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4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C75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4C"/>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C75C4C"/>
    <w:pPr>
      <w:spacing w:before="160"/>
      <w:jc w:val="center"/>
    </w:pPr>
    <w:rPr>
      <w:i/>
      <w:iCs/>
      <w:color w:val="404040" w:themeColor="text1" w:themeTint="BF"/>
    </w:rPr>
  </w:style>
  <w:style w:type="character" w:customStyle="1" w:styleId="QuoteChar">
    <w:name w:val="Quote Char"/>
    <w:basedOn w:val="DefaultParagraphFont"/>
    <w:link w:val="Quote"/>
    <w:uiPriority w:val="29"/>
    <w:rsid w:val="00C75C4C"/>
    <w:rPr>
      <w:i/>
      <w:iCs/>
      <w:noProof/>
      <w:color w:val="404040" w:themeColor="text1" w:themeTint="BF"/>
    </w:rPr>
  </w:style>
  <w:style w:type="paragraph" w:styleId="ListParagraph">
    <w:name w:val="List Paragraph"/>
    <w:basedOn w:val="Normal"/>
    <w:uiPriority w:val="34"/>
    <w:qFormat/>
    <w:rsid w:val="00C75C4C"/>
    <w:pPr>
      <w:ind w:left="720"/>
      <w:contextualSpacing/>
    </w:pPr>
  </w:style>
  <w:style w:type="character" w:styleId="IntenseEmphasis">
    <w:name w:val="Intense Emphasis"/>
    <w:basedOn w:val="DefaultParagraphFont"/>
    <w:uiPriority w:val="21"/>
    <w:qFormat/>
    <w:rsid w:val="00C75C4C"/>
    <w:rPr>
      <w:i/>
      <w:iCs/>
      <w:color w:val="0F4761" w:themeColor="accent1" w:themeShade="BF"/>
    </w:rPr>
  </w:style>
  <w:style w:type="paragraph" w:styleId="IntenseQuote">
    <w:name w:val="Intense Quote"/>
    <w:basedOn w:val="Normal"/>
    <w:next w:val="Normal"/>
    <w:link w:val="IntenseQuoteChar"/>
    <w:uiPriority w:val="30"/>
    <w:qFormat/>
    <w:rsid w:val="00C75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C4C"/>
    <w:rPr>
      <w:i/>
      <w:iCs/>
      <w:noProof/>
      <w:color w:val="0F4761" w:themeColor="accent1" w:themeShade="BF"/>
    </w:rPr>
  </w:style>
  <w:style w:type="character" w:styleId="IntenseReference">
    <w:name w:val="Intense Reference"/>
    <w:basedOn w:val="DefaultParagraphFont"/>
    <w:uiPriority w:val="32"/>
    <w:qFormat/>
    <w:rsid w:val="00C75C4C"/>
    <w:rPr>
      <w:b/>
      <w:bCs/>
      <w:smallCaps/>
      <w:color w:val="0F4761" w:themeColor="accent1" w:themeShade="BF"/>
      <w:spacing w:val="5"/>
    </w:rPr>
  </w:style>
  <w:style w:type="paragraph" w:styleId="Header">
    <w:name w:val="header"/>
    <w:basedOn w:val="Normal"/>
    <w:link w:val="HeaderChar"/>
    <w:uiPriority w:val="99"/>
    <w:unhideWhenUsed/>
    <w:rsid w:val="00C75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C4C"/>
    <w:rPr>
      <w:noProof/>
    </w:rPr>
  </w:style>
  <w:style w:type="paragraph" w:styleId="Footer">
    <w:name w:val="footer"/>
    <w:basedOn w:val="Normal"/>
    <w:link w:val="FooterChar"/>
    <w:uiPriority w:val="99"/>
    <w:unhideWhenUsed/>
    <w:rsid w:val="00C75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C4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forrest</dc:creator>
  <cp:keywords/>
  <dc:description/>
  <cp:lastModifiedBy>russell forrest</cp:lastModifiedBy>
  <cp:revision>2</cp:revision>
  <dcterms:created xsi:type="dcterms:W3CDTF">2024-07-05T20:44:00Z</dcterms:created>
  <dcterms:modified xsi:type="dcterms:W3CDTF">2024-07-05T20:44:00Z</dcterms:modified>
</cp:coreProperties>
</file>