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5C21DD97" w14:textId="77777777" w:rsidR="005170F1" w:rsidRDefault="0044054D" w:rsidP="00E33268">
      <w:pPr>
        <w:jc w:val="center"/>
      </w:pPr>
      <w:r w:rsidRPr="00C80B29">
        <w:t xml:space="preserve">Submit your solutions in the </w:t>
      </w:r>
      <w:r w:rsidRPr="00C80B29">
        <w:rPr>
          <w:noProof/>
        </w:rPr>
        <w:t xml:space="preserve">SoftUni </w:t>
      </w:r>
      <w:r w:rsidRPr="00C80B29">
        <w:t>judge system at</w:t>
      </w:r>
      <w:r w:rsidR="005170F1">
        <w:t>:</w:t>
      </w:r>
    </w:p>
    <w:p w14:paraId="2B5E8764" w14:textId="287D40CC" w:rsidR="0044054D" w:rsidRPr="00C80B29" w:rsidRDefault="002F6DA6" w:rsidP="00E33268">
      <w:pPr>
        <w:jc w:val="center"/>
        <w:rPr>
          <w:color w:val="3333CC"/>
          <w:u w:val="single"/>
        </w:rPr>
      </w:pPr>
      <w:hyperlink r:id="rId8" w:history="1">
        <w:r w:rsidR="00AC4E11">
          <w:rPr>
            <w:rStyle w:val="Hyperlink"/>
          </w:rPr>
          <w:t>https://judge.softuni.org/Contests/2762/DOM-Manipulation-and-Events-Lab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EC18E83" w:rsidR="00FC1EBE" w:rsidRPr="008E654D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12852C68" w14:textId="4412CAF5" w:rsidR="008E654D" w:rsidRPr="008E654D" w:rsidRDefault="008E654D" w:rsidP="008E654D">
      <w:pPr>
        <w:pStyle w:val="ListParagraph"/>
        <w:numPr>
          <w:ilvl w:val="0"/>
          <w:numId w:val="45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62495FDA" w14:textId="40D400F0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="005C6EDA">
        <w:rPr>
          <w:rStyle w:val="Strong"/>
        </w:rPr>
        <w:t>s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E33268">
      <w:pPr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401715C7">
            <wp:extent cx="2076450" cy="1731645"/>
            <wp:effectExtent l="19050" t="1905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58E889EF">
            <wp:extent cx="2038350" cy="1758473"/>
            <wp:effectExtent l="19050" t="1905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68A31499">
            <wp:extent cx="2045335" cy="1752600"/>
            <wp:effectExtent l="19050" t="1905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ListParagraph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proofErr w:type="spellStart"/>
      <w:r w:rsidR="008430DC" w:rsidRPr="001E6407">
        <w:rPr>
          <w:b/>
        </w:rPr>
        <w:t>textContent</w:t>
      </w:r>
      <w:proofErr w:type="spellEnd"/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ListParagraph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07AB67BE" w:rsidR="0044054D" w:rsidRPr="0044054D" w:rsidRDefault="008E531F" w:rsidP="00C764A7">
      <w:pPr>
        <w:pStyle w:val="Heading3"/>
        <w:rPr>
          <w:noProof/>
          <w:lang w:val="bg-BG"/>
        </w:rPr>
      </w:pPr>
      <w:r>
        <w:rPr>
          <w:noProof/>
        </w:rPr>
        <w:lastRenderedPageBreak/>
        <w:t>Input / Output</w:t>
      </w:r>
    </w:p>
    <w:p w14:paraId="3A070709" w14:textId="0121A552" w:rsidR="0044054D" w:rsidRPr="00C764A7" w:rsidRDefault="0044054D" w:rsidP="0044054D">
      <w:pPr>
        <w:rPr>
          <w:lang w:val="bg-BG"/>
        </w:rPr>
      </w:pPr>
      <w:r w:rsidRPr="00C764A7">
        <w:t xml:space="preserve">There will be no </w:t>
      </w:r>
      <w:r w:rsidR="008E531F">
        <w:t>Input / Output</w:t>
      </w:r>
      <w:r w:rsidRPr="00C764A7">
        <w:rPr>
          <w:noProof/>
        </w:rPr>
        <w:t>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Heading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E33268">
      <w:pPr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E33268">
      <w:pPr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Heading2"/>
        <w:rPr>
          <w:lang w:val="bg-BG"/>
        </w:rPr>
      </w:pPr>
      <w:r w:rsidRPr="00816213">
        <w:t>Add / Delete</w:t>
      </w:r>
    </w:p>
    <w:p w14:paraId="17D44919" w14:textId="76EDCE5B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>
        <w:t xml:space="preserve"> You have to add </w:t>
      </w:r>
      <w:proofErr w:type="spellStart"/>
      <w:r w:rsidRPr="00F42DDE">
        <w:rPr>
          <w:b/>
        </w:rPr>
        <w:t>href</w:t>
      </w:r>
      <w:proofErr w:type="spellEnd"/>
      <w:r w:rsidRPr="00F42DDE">
        <w:rPr>
          <w:b/>
        </w:rPr>
        <w:t>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Heading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E33268">
      <w:pPr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4537C912">
            <wp:extent cx="2568575" cy="2135005"/>
            <wp:effectExtent l="19050" t="1905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4044AAAF">
            <wp:extent cx="3282950" cy="2141417"/>
            <wp:effectExtent l="19050" t="1905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lastRenderedPageBreak/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D00235E" w:rsidR="0044054D" w:rsidRPr="0044054D" w:rsidRDefault="008E531F" w:rsidP="00501AEB">
      <w:pPr>
        <w:pStyle w:val="Heading3"/>
        <w:rPr>
          <w:noProof/>
          <w:lang w:val="bg-BG"/>
        </w:rPr>
      </w:pPr>
      <w:r>
        <w:rPr>
          <w:noProof/>
        </w:rPr>
        <w:t>Input / Output</w:t>
      </w:r>
    </w:p>
    <w:p w14:paraId="51486116" w14:textId="51D086F3" w:rsidR="0044054D" w:rsidRPr="00501AEB" w:rsidRDefault="0044054D" w:rsidP="0044054D">
      <w:pPr>
        <w:rPr>
          <w:lang w:val="bg-BG"/>
        </w:rPr>
      </w:pPr>
      <w:r w:rsidRPr="00501AEB">
        <w:t xml:space="preserve">There will be no </w:t>
      </w:r>
      <w:r w:rsidR="008E531F">
        <w:t>Input / Output</w:t>
      </w:r>
      <w:r w:rsidRPr="00501AEB">
        <w:rPr>
          <w:noProof/>
        </w:rPr>
        <w:t>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Heading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E33268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853FC6F" w:rsidR="0044054D" w:rsidRPr="0044054D" w:rsidRDefault="008E531F" w:rsidP="00286D7A">
      <w:pPr>
        <w:pStyle w:val="Heading3"/>
        <w:rPr>
          <w:noProof/>
          <w:lang w:val="bg-BG"/>
        </w:rPr>
      </w:pPr>
      <w:r>
        <w:rPr>
          <w:noProof/>
        </w:rPr>
        <w:t>Input / Output</w:t>
      </w:r>
    </w:p>
    <w:p w14:paraId="13493DAA" w14:textId="59B16594" w:rsidR="0044054D" w:rsidRPr="00B00E6F" w:rsidRDefault="0044054D" w:rsidP="0044054D">
      <w:pPr>
        <w:rPr>
          <w:lang w:val="bg-BG"/>
        </w:rPr>
      </w:pPr>
      <w:r w:rsidRPr="00B00E6F">
        <w:t xml:space="preserve">There will be no </w:t>
      </w:r>
      <w:r w:rsidR="008E531F">
        <w:t>Input / Output</w:t>
      </w:r>
      <w:r w:rsidRPr="00B00E6F">
        <w:rPr>
          <w:noProof/>
        </w:rPr>
        <w:t>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E33268">
      <w:pPr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40EC1380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 xml:space="preserve">, apply the </w:t>
      </w:r>
      <w:r w:rsidR="006D6459">
        <w:rPr>
          <w:rFonts w:cstheme="minorHAnsi"/>
        </w:rPr>
        <w:t>class</w:t>
      </w:r>
      <w:r w:rsidRPr="00286D7A">
        <w:rPr>
          <w:rFonts w:cstheme="minorHAnsi"/>
        </w:rPr>
        <w:t xml:space="preserve">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6C3EDBC2" w:rsidR="0044054D" w:rsidRPr="0044054D" w:rsidRDefault="008E531F" w:rsidP="00286D7A">
      <w:pPr>
        <w:pStyle w:val="Heading3"/>
        <w:rPr>
          <w:noProof/>
          <w:lang w:val="bg-BG"/>
        </w:rPr>
      </w:pPr>
      <w:r>
        <w:rPr>
          <w:noProof/>
        </w:rPr>
        <w:t>Input / Output</w:t>
      </w:r>
    </w:p>
    <w:p w14:paraId="030ED437" w14:textId="7FBA5DAF" w:rsidR="0044054D" w:rsidRPr="00286D7A" w:rsidRDefault="0044054D" w:rsidP="0044054D">
      <w:pPr>
        <w:rPr>
          <w:lang w:val="bg-BG"/>
        </w:rPr>
      </w:pPr>
      <w:r w:rsidRPr="00286D7A">
        <w:t xml:space="preserve">There will be no </w:t>
      </w:r>
      <w:r w:rsidR="008E531F">
        <w:t>Input / Output</w:t>
      </w:r>
      <w:r w:rsidRPr="00286D7A">
        <w:rPr>
          <w:noProof/>
        </w:rPr>
        <w:t>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lastRenderedPageBreak/>
        <w:t>Example</w:t>
      </w:r>
    </w:p>
    <w:p w14:paraId="144368B0" w14:textId="77777777" w:rsidR="0044054D" w:rsidRPr="0044054D" w:rsidRDefault="0044054D" w:rsidP="00E33268">
      <w:pPr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14:paraId="4D671091" w14:textId="1C126568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="001E3BB6">
        <w:rPr>
          <w:rStyle w:val="CodeChar"/>
        </w:rPr>
        <w:t>,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8C91370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E33268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2554CA53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58C2D" w14:textId="77777777" w:rsidR="002F6DA6" w:rsidRDefault="002F6DA6" w:rsidP="008068A2">
      <w:pPr>
        <w:spacing w:after="0" w:line="240" w:lineRule="auto"/>
      </w:pPr>
      <w:r>
        <w:separator/>
      </w:r>
    </w:p>
  </w:endnote>
  <w:endnote w:type="continuationSeparator" w:id="0">
    <w:p w14:paraId="4A4CD43A" w14:textId="77777777" w:rsidR="002F6DA6" w:rsidRDefault="002F6D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BE71" w14:textId="77777777" w:rsidR="004E4C1E" w:rsidRDefault="002F6DA6" w:rsidP="004E4C1E">
    <w:pPr>
      <w:pStyle w:val="Footer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5952A9B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B15036">
                  <w:rPr>
                    <w:noProof/>
                    <w:sz w:val="18"/>
                    <w:szCs w:val="18"/>
                  </w:rPr>
                  <w:t>1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B15036">
                  <w:rPr>
                    <w:noProof/>
                    <w:sz w:val="18"/>
                    <w:szCs w:val="18"/>
                  </w:rPr>
                  <w:t>4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60357" w14:textId="77777777" w:rsidR="002F6DA6" w:rsidRDefault="002F6DA6" w:rsidP="008068A2">
      <w:pPr>
        <w:spacing w:after="0" w:line="240" w:lineRule="auto"/>
      </w:pPr>
      <w:r>
        <w:separator/>
      </w:r>
    </w:p>
  </w:footnote>
  <w:footnote w:type="continuationSeparator" w:id="0">
    <w:p w14:paraId="4992FB6A" w14:textId="77777777" w:rsidR="002F6DA6" w:rsidRDefault="002F6D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22A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I2NDU0NDMxtDBV0lEKTi0uzszPAykwqQUADzonx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1F09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2F6DA6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361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627F9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0F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5F2124"/>
    <w:rsid w:val="00600083"/>
    <w:rsid w:val="00604363"/>
    <w:rsid w:val="006126CF"/>
    <w:rsid w:val="00624212"/>
    <w:rsid w:val="006242A9"/>
    <w:rsid w:val="00624DCF"/>
    <w:rsid w:val="0063342B"/>
    <w:rsid w:val="00635EB7"/>
    <w:rsid w:val="00640502"/>
    <w:rsid w:val="00644D27"/>
    <w:rsid w:val="00657AF8"/>
    <w:rsid w:val="006640AE"/>
    <w:rsid w:val="00670041"/>
    <w:rsid w:val="00671FE2"/>
    <w:rsid w:val="00686C0C"/>
    <w:rsid w:val="00687A42"/>
    <w:rsid w:val="0069078E"/>
    <w:rsid w:val="00695634"/>
    <w:rsid w:val="006A2531"/>
    <w:rsid w:val="006D239A"/>
    <w:rsid w:val="006D645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16D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531F"/>
    <w:rsid w:val="008E654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5635"/>
    <w:rsid w:val="00A06D89"/>
    <w:rsid w:val="00A20E03"/>
    <w:rsid w:val="00A34288"/>
    <w:rsid w:val="00A35790"/>
    <w:rsid w:val="00A45A89"/>
    <w:rsid w:val="00A47F12"/>
    <w:rsid w:val="00A65395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4E11"/>
    <w:rsid w:val="00AC60FE"/>
    <w:rsid w:val="00AC77AD"/>
    <w:rsid w:val="00AD3214"/>
    <w:rsid w:val="00AE05D3"/>
    <w:rsid w:val="00AE355A"/>
    <w:rsid w:val="00B00E6F"/>
    <w:rsid w:val="00B148DD"/>
    <w:rsid w:val="00B1503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94C2F"/>
    <w:rsid w:val="00BA1F40"/>
    <w:rsid w:val="00BA4820"/>
    <w:rsid w:val="00BB05FA"/>
    <w:rsid w:val="00BB2F9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247B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268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  <w:rsid w:val="00FF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17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762/DOM-Manipulation-and-Events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6DABF-B92A-4755-89C5-8CCC8BE7D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JS-Advanced-DOM-Manipulations-Lab</vt:lpstr>
      <vt:lpstr>JS-Advanced-DOM-Manipulations-Lab</vt:lpstr>
    </vt:vector>
  </TitlesOfParts>
  <Company>SoftUni – https://softuni.org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42</cp:revision>
  <cp:lastPrinted>2023-05-04T05:48:00Z</cp:lastPrinted>
  <dcterms:created xsi:type="dcterms:W3CDTF">2019-11-12T12:29:00Z</dcterms:created>
  <dcterms:modified xsi:type="dcterms:W3CDTF">2024-12-04T16:36:00Z</dcterms:modified>
  <cp:category>programming; education; software engineering; software development</cp:category>
</cp:coreProperties>
</file>