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PARKSWAP</w:t>
      </w:r>
    </w:p>
    <w:p>
      <w:pPr>
        <w:pStyle w:val="Subtitle"/>
      </w:pPr>
      <w:r>
        <w:t xml:space="preserve">Marketplace de Plazas de Aparcamiento en Tiempo Real</w:t>
      </w:r>
    </w:p>
    <w:p>
      <w:pPr>
        <w:pStyle w:val="Subtitle"/>
      </w:pPr>
      <w:r>
        <w:t xml:space="preserve">Documento Técnico de Desarrollo</w:t>
      </w:r>
    </w:p>
    <w:p/>
    <w:p/>
    <w:p>
      <w:pPr>
        <w:spacing w:before="600"/>
        <w:jc w:val="center"/>
      </w:pPr>
      <w:r>
        <w:rPr>
          <w:color w:val="666666"/>
          <w:sz w:val="24"/>
          <w:szCs w:val="24"/>
        </w:rPr>
        <w:t xml:space="preserve">Versión 1.0</w:t>
      </w:r>
    </w:p>
    <w:p>
      <w:pPr>
        <w:jc w:val="center"/>
      </w:pPr>
      <w:r>
        <w:rPr>
          <w:color w:val="666666"/>
          <w:sz w:val="24"/>
          <w:szCs w:val="24"/>
        </w:rPr>
        <w:t xml:space="preserve">Noviembre 2025</w:t>
      </w:r>
    </w:p>
    <w:p>
      <w:r>
        <w:br w:type="page"/>
      </w:r>
    </w:p>
    <w:sdt>
      <w:sdtPr>
        <w:alias w:val="Índice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Resumen Ejecutivo</w:t>
      </w:r>
    </w:p>
    <w:p>
      <w:pPr>
        <w:spacing w:after="200"/>
      </w:pPr>
      <w:r>
        <w:rPr>
          <w:b/>
          <w:bCs/>
        </w:rPr>
        <w:t xml:space="preserve">Nombre del Proyecto: </w:t>
      </w:r>
      <w:r>
        <w:t xml:space="preserve">ParkSwap</w:t>
      </w:r>
    </w:p>
    <w:p>
      <w:pPr>
        <w:spacing w:after="200"/>
      </w:pPr>
      <w:r>
        <w:rPr>
          <w:b/>
          <w:bCs/>
        </w:rPr>
        <w:t xml:space="preserve">Categoría: </w:t>
      </w:r>
      <w:r>
        <w:t xml:space="preserve">Aplicación móvil de movilidad urbana y servicios P2P</w:t>
      </w:r>
    </w:p>
    <w:p>
      <w:pPr>
        <w:spacing w:after="200"/>
      </w:pPr>
      <w:r>
        <w:rPr>
          <w:b/>
          <w:bCs/>
        </w:rPr>
        <w:t xml:space="preserve">Plataformas: </w:t>
      </w:r>
      <w:r>
        <w:t xml:space="preserve">iOS y Android</w:t>
      </w:r>
    </w:p>
    <w:p>
      <w:pPr>
        <w:spacing w:after="200"/>
      </w:pPr>
      <w:r>
        <w:rPr>
          <w:b/>
          <w:bCs/>
        </w:rPr>
        <w:t xml:space="preserve">Descripción: </w:t>
      </w:r>
      <w:r>
        <w:t xml:space="preserve">ParkSwap es una aplicación móvil que permite a los conductores traspasar plazas de aparcamiento en tiempo real mediante un sistema de matching basado en GPS, verificación visual entre usuarios y una economía cerrada de tokens. El objetivo es reducir el tiempo de búsqueda de aparcamiento en zonas urbanas, generando valor tanto para quien libera la plaza como para quien la necesita.</w:t>
      </w:r>
    </w:p>
    <w:p>
      <w:r>
        <w:br w:type="page"/>
      </w:r>
    </w:p>
    <w:p>
      <w:pPr>
        <w:pStyle w:val="Heading1"/>
      </w:pPr>
      <w:r>
        <w:t xml:space="preserve">2. Concepto y Funcionalidad Principal</w:t>
      </w:r>
    </w:p>
    <w:p>
      <w:pPr>
        <w:pStyle w:val="Heading2"/>
      </w:pPr>
      <w:r>
        <w:t xml:space="preserve">2.1. Problema que Resuelve</w:t>
      </w:r>
    </w:p>
    <w:p>
      <w:pPr>
        <w:spacing w:after="120"/>
      </w:pPr>
      <w:r>
        <w:t xml:space="preserve">Los conductores en áreas urbanas pierden una media de 15-20 minutos buscando aparcamiento, generando frustración, consumo innecesario de combustible y congestión de tráfico. ParkSwap elimina esta fricción conectando directamente a quienes salen con quienes buscan aparcar.</w:t>
      </w:r>
    </w:p>
    <w:p>
      <w:pPr>
        <w:pStyle w:val="Heading2"/>
      </w:pPr>
      <w:r>
        <w:t xml:space="preserve">2.2. Cómo Funciona</w:t>
      </w:r>
    </w:p>
    <w:p>
      <w:pPr>
        <w:pStyle w:val="Heading3"/>
      </w:pPr>
      <w:r>
        <w:t xml:space="preserve">Usuario Vendedor (Libera Plaza)</w:t>
      </w:r>
    </w:p>
    <w:p>
      <w:pPr>
        <w:pStyle w:val="ListParagraph"/>
        <w:numPr>
          <w:ilvl w:val="0"/>
          <w:numId w:val="2"/>
        </w:numPr>
      </w:pPr>
      <w:r>
        <w:t xml:space="preserve">Abre la app y notifica: 'Voy a salir en 3 minutos'</w:t>
      </w:r>
    </w:p>
    <w:p>
      <w:pPr>
        <w:pStyle w:val="ListParagraph"/>
        <w:numPr>
          <w:ilvl w:val="0"/>
          <w:numId w:val="2"/>
        </w:numPr>
      </w:pPr>
      <w:r>
        <w:t xml:space="preserve">El GPS marca automáticamente la ubicación exacta de la plaza</w:t>
      </w:r>
    </w:p>
    <w:p>
      <w:pPr>
        <w:pStyle w:val="ListParagraph"/>
        <w:numPr>
          <w:ilvl w:val="0"/>
          <w:numId w:val="2"/>
        </w:numPr>
      </w:pPr>
      <w:r>
        <w:t xml:space="preserve">El sistema busca compradores en un radio cercano</w:t>
      </w:r>
    </w:p>
    <w:p>
      <w:pPr>
        <w:pStyle w:val="ListParagraph"/>
        <w:numPr>
          <w:ilvl w:val="0"/>
          <w:numId w:val="2"/>
        </w:numPr>
      </w:pPr>
      <w:r>
        <w:t xml:space="preserve">Recibe notificación: 'BMW Azul viene hacia tu plaza - 2 min'</w:t>
      </w:r>
    </w:p>
    <w:p>
      <w:pPr>
        <w:pStyle w:val="ListParagraph"/>
        <w:numPr>
          <w:ilvl w:val="0"/>
          <w:numId w:val="2"/>
        </w:numPr>
      </w:pPr>
      <w:r>
        <w:t xml:space="preserve">Reconocimiento visual: ve llegar al BMW azul</w:t>
      </w:r>
    </w:p>
    <w:p>
      <w:pPr>
        <w:pStyle w:val="ListParagraph"/>
        <w:numPr>
          <w:ilvl w:val="0"/>
          <w:numId w:val="2"/>
        </w:numPr>
      </w:pPr>
      <w:r>
        <w:t xml:space="preserve">Sale de la plaza y confirma 'Plaza liberada'</w:t>
      </w:r>
    </w:p>
    <w:p>
      <w:pPr>
        <w:pStyle w:val="ListParagraph"/>
        <w:numPr>
          <w:ilvl w:val="0"/>
          <w:numId w:val="2"/>
        </w:numPr>
        <w:spacing w:after="240"/>
      </w:pPr>
      <w:r>
        <w:t xml:space="preserve">Recibe tokens en su wallet (ejemplo: 8 tokens)</w:t>
      </w:r>
    </w:p>
    <w:p>
      <w:pPr>
        <w:pStyle w:val="Heading3"/>
      </w:pPr>
      <w:r>
        <w:t xml:space="preserve">Usuario Comprador (Busca Plaza)</w:t>
      </w:r>
    </w:p>
    <w:p>
      <w:pPr>
        <w:pStyle w:val="ListParagraph"/>
        <w:numPr>
          <w:ilvl w:val="0"/>
          <w:numId w:val="3"/>
        </w:numPr>
      </w:pPr>
      <w:r>
        <w:t xml:space="preserve">Marca en el mapa el radio donde necesita aparcar (ej: 500m alrededor de 'Calle Mayor')</w:t>
      </w:r>
    </w:p>
    <w:p>
      <w:pPr>
        <w:pStyle w:val="ListParagraph"/>
        <w:numPr>
          <w:ilvl w:val="0"/>
          <w:numId w:val="3"/>
        </w:numPr>
      </w:pPr>
      <w:r>
        <w:t xml:space="preserve">El sistema muestra plazas disponibles: 'Tesla Blanco saliendo ahora - 350m'</w:t>
      </w:r>
    </w:p>
    <w:p>
      <w:pPr>
        <w:pStyle w:val="ListParagraph"/>
        <w:numPr>
          <w:ilvl w:val="0"/>
          <w:numId w:val="3"/>
        </w:numPr>
      </w:pPr>
      <w:r>
        <w:t xml:space="preserve">Acepta la plaza y paga tokens (ejemplo: 10 tokens)</w:t>
      </w:r>
    </w:p>
    <w:p>
      <w:pPr>
        <w:pStyle w:val="ListParagraph"/>
        <w:numPr>
          <w:ilvl w:val="0"/>
          <w:numId w:val="3"/>
        </w:numPr>
      </w:pPr>
      <w:r>
        <w:t xml:space="preserve">La navegación GPS integrada le guía hasta la plaza exacta</w:t>
      </w:r>
    </w:p>
    <w:p>
      <w:pPr>
        <w:pStyle w:val="ListParagraph"/>
        <w:numPr>
          <w:ilvl w:val="0"/>
          <w:numId w:val="3"/>
        </w:numPr>
      </w:pPr>
      <w:r>
        <w:t xml:space="preserve">Puede enviar mensajes predefinidos: 'Voy llegando, 2 min'</w:t>
      </w:r>
    </w:p>
    <w:p>
      <w:pPr>
        <w:pStyle w:val="ListParagraph"/>
        <w:numPr>
          <w:ilvl w:val="0"/>
          <w:numId w:val="3"/>
        </w:numPr>
      </w:pPr>
      <w:r>
        <w:t xml:space="preserve">Reconocimiento visual: busca el Tesla blanco</w:t>
      </w:r>
    </w:p>
    <w:p>
      <w:pPr>
        <w:pStyle w:val="ListParagraph"/>
        <w:numPr>
          <w:ilvl w:val="0"/>
          <w:numId w:val="3"/>
        </w:numPr>
      </w:pPr>
      <w:r>
        <w:t xml:space="preserve">Aparca y confirma: 'Aparcado correctamente'</w:t>
      </w:r>
    </w:p>
    <w:p>
      <w:pPr>
        <w:pStyle w:val="ListParagraph"/>
        <w:numPr>
          <w:ilvl w:val="0"/>
          <w:numId w:val="3"/>
        </w:numPr>
        <w:spacing w:after="240"/>
      </w:pPr>
      <w:r>
        <w:t xml:space="preserve">La transacción se completa automáticamente</w:t>
      </w:r>
    </w:p>
    <w:p>
      <w:pPr>
        <w:pStyle w:val="Heading2"/>
      </w:pPr>
      <w:r>
        <w:t xml:space="preserve">2.3. Sistema de Verificación</w:t>
      </w:r>
    </w:p>
    <w:p>
      <w:pPr>
        <w:spacing w:after="120"/>
      </w:pPr>
      <w:r>
        <w:t xml:space="preserve">La verificación entre usuarios se basa en </w:t>
      </w:r>
      <w:r>
        <w:rPr>
          <w:b/>
          <w:bCs/>
        </w:rPr>
        <w:t xml:space="preserve">reconocimiento visual</w:t>
      </w:r>
      <w:r>
        <w:t xml:space="preserve">. Cada usuario registra en su perfil la marca, modelo y color de su vehículo. Durante la transacción, ambos usuarios ven esta información del otro y se reconocen físicamente cuando se encuentran. Este sistema elimina la necesidad de sensores IoT o tecnología compleja, aprovechando la verificación humana natural.</w:t>
      </w:r>
    </w:p>
    <w:p>
      <w:r>
        <w:br w:type="page"/>
      </w:r>
    </w:p>
    <w:p>
      <w:pPr>
        <w:pStyle w:val="Heading1"/>
      </w:pPr>
      <w:r>
        <w:t xml:space="preserve">3. Sistema de Tokens y Monetización</w:t>
      </w:r>
    </w:p>
    <w:p>
      <w:pPr>
        <w:pStyle w:val="Heading2"/>
      </w:pPr>
      <w:r>
        <w:t xml:space="preserve">3.1. Wallet Digital</w:t>
      </w:r>
    </w:p>
    <w:p>
      <w:pPr>
        <w:spacing w:after="200"/>
      </w:pPr>
      <w:r>
        <w:t xml:space="preserve">El sistema utiliza una economía cerrada de tokens similar al modelo de Starbucks, evitando transacciones monetarias directas que podrían generar complicaciones regulatorias.</w:t>
      </w:r>
    </w:p>
    <w:p>
      <w:pPr>
        <w:pStyle w:val="ListParagraph"/>
        <w:numPr>
          <w:ilvl w:val="0"/>
          <w:numId w:val="4"/>
        </w:numPr>
      </w:pPr>
      <w:r>
        <w:rPr>
          <w:b/>
          <w:bCs/>
        </w:rPr>
        <w:t xml:space="preserve">Carga inicial: </w:t>
      </w:r>
      <w:r>
        <w:t xml:space="preserve">El usuario ingresa €10 y recibe 100 tokens</w:t>
      </w:r>
    </w:p>
    <w:p>
      <w:pPr>
        <w:pStyle w:val="ListParagraph"/>
        <w:numPr>
          <w:ilvl w:val="0"/>
          <w:numId w:val="4"/>
        </w:numPr>
      </w:pPr>
      <w:r>
        <w:rPr>
          <w:b/>
          <w:bCs/>
        </w:rPr>
        <w:t xml:space="preserve">Traspaso típico: </w:t>
      </w:r>
      <w:r>
        <w:t xml:space="preserve">El comprador paga 10 tokens, el vendedor recibe 8 tokens, la app retiene 2 tokens (20% comisión)</w:t>
      </w:r>
    </w:p>
    <w:p>
      <w:pPr>
        <w:pStyle w:val="ListParagraph"/>
        <w:numPr>
          <w:ilvl w:val="0"/>
          <w:numId w:val="4"/>
        </w:numPr>
      </w:pPr>
      <w:r>
        <w:rPr>
          <w:b/>
          <w:bCs/>
        </w:rPr>
        <w:t xml:space="preserve">Canje: </w:t>
      </w:r>
      <w:r>
        <w:t xml:space="preserve">Los tokens pueden canjearse por euros con una pequeña comisión de salida</w:t>
      </w:r>
    </w:p>
    <w:p>
      <w:pPr>
        <w:pStyle w:val="Heading2"/>
      </w:pPr>
      <w:r>
        <w:t xml:space="preserve">3.2. Precio Dinámico</w:t>
      </w:r>
    </w:p>
    <w:p>
      <w:pPr>
        <w:spacing w:after="120"/>
      </w:pPr>
      <w:r>
        <w:t xml:space="preserve">El sistema ajusta automáticamente el precio de los traspasos según múltiples factores:</w:t>
      </w:r>
    </w:p>
    <w:p>
      <w:pPr>
        <w:pStyle w:val="ListParagraph"/>
        <w:numPr>
          <w:ilvl w:val="0"/>
          <w:numId w:val="4"/>
        </w:numPr>
      </w:pPr>
      <w:r>
        <w:rPr>
          <w:b/>
          <w:bCs/>
        </w:rPr>
        <w:t xml:space="preserve">Zona geográfica: </w:t>
      </w:r>
      <w:r>
        <w:t xml:space="preserve">Centro ciudad = más caro que periferia</w:t>
      </w:r>
    </w:p>
    <w:p>
      <w:pPr>
        <w:pStyle w:val="ListParagraph"/>
        <w:numPr>
          <w:ilvl w:val="0"/>
          <w:numId w:val="4"/>
        </w:numPr>
      </w:pPr>
      <w:r>
        <w:rPr>
          <w:b/>
          <w:bCs/>
        </w:rPr>
        <w:t xml:space="preserve">Horario: </w:t>
      </w:r>
      <w:r>
        <w:t xml:space="preserve">Horas punta = precios más altos</w:t>
      </w:r>
    </w:p>
    <w:p>
      <w:pPr>
        <w:pStyle w:val="ListParagraph"/>
        <w:numPr>
          <w:ilvl w:val="0"/>
          <w:numId w:val="4"/>
        </w:numPr>
      </w:pPr>
      <w:r>
        <w:rPr>
          <w:b/>
          <w:bCs/>
        </w:rPr>
        <w:t xml:space="preserve">Demanda: </w:t>
      </w:r>
      <w:r>
        <w:t xml:space="preserve">Muchos usuarios buscando y pocas plazas = sube el precio</w:t>
      </w:r>
    </w:p>
    <w:p>
      <w:pPr>
        <w:pStyle w:val="ListParagraph"/>
        <w:numPr>
          <w:ilvl w:val="0"/>
          <w:numId w:val="4"/>
        </w:numPr>
        <w:spacing w:after="200"/>
      </w:pPr>
      <w:r>
        <w:rPr>
          <w:b/>
          <w:bCs/>
        </w:rPr>
        <w:t xml:space="preserve">Oferta: </w:t>
      </w:r>
      <w:r>
        <w:t xml:space="preserve">Muchas plazas disponibles = baja el precio</w:t>
      </w:r>
    </w:p>
    <w:p>
      <w:pPr>
        <w:spacing w:after="200"/>
      </w:pPr>
      <w:r>
        <w:rPr>
          <w:b/>
          <w:bCs/>
        </w:rPr>
        <w:t xml:space="preserve">Ejemplo: </w:t>
      </w:r>
      <w:r>
        <w:t xml:space="preserve">Una plaza en Gran Vía (Madrid) a las 18:00h puede costar 15 tokens, mientras que una plaza en un barrio residencial a las 11:00h puede costar solo 5 tokens.</w:t>
      </w:r>
    </w:p>
    <w:p>
      <w:pPr>
        <w:pStyle w:val="Heading2"/>
      </w:pPr>
      <w:r>
        <w:t xml:space="preserve">3.3. Modelo de Ingresos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F8D" w:val="clear"/>
          </w:tcPr>
          <w:p>
            <w:pPr>
              <w:jc w:val="center"/>
            </w:pPr>
            <w:r>
              <w:rPr>
                <w:b/>
                <w:bCs/>
                <w:color w:val="FFFFFF"/>
              </w:rPr>
              <w:t xml:space="preserve">Fuente de Ingreso</w:t>
            </w:r>
          </w:p>
        </w:tc>
        <w:tc>
          <w:tcPr>
            <w:tcW w:type="dxa" w:w="3120"/>
            <w:tcBorders>
              <w:top w:val="single" w:color="CCCCCC" w:sz="1"/>
              <w:left w:val="single" w:color="CCCCCC" w:sz="1"/>
              <w:bottom w:val="single" w:color="CCCCCC" w:sz="1"/>
              <w:right w:val="single" w:color="CCCCCC" w:sz="1"/>
            </w:tcBorders>
            <w:shd w:fill="2C5F8D" w:val="clear"/>
          </w:tcPr>
          <w:p>
            <w:pPr>
              <w:jc w:val="center"/>
            </w:pPr>
            <w:r>
              <w:rPr>
                <w:b/>
                <w:bCs/>
                <w:color w:val="FFFFFF"/>
              </w:rPr>
              <w:t xml:space="preserve">Descripción</w:t>
            </w:r>
          </w:p>
        </w:tc>
        <w:tc>
          <w:tcPr>
            <w:tcW w:type="dxa" w:w="3120"/>
            <w:tcBorders>
              <w:top w:val="single" w:color="CCCCCC" w:sz="1"/>
              <w:left w:val="single" w:color="CCCCCC" w:sz="1"/>
              <w:bottom w:val="single" w:color="CCCCCC" w:sz="1"/>
              <w:right w:val="single" w:color="CCCCCC" w:sz="1"/>
            </w:tcBorders>
            <w:shd w:fill="2C5F8D" w:val="clear"/>
          </w:tcPr>
          <w:p>
            <w:pPr>
              <w:jc w:val="center"/>
            </w:pPr>
            <w:r>
              <w:rPr>
                <w:b/>
                <w:bCs/>
                <w:color w:val="FFFFFF"/>
              </w:rPr>
              <w:t xml:space="preserve">% Comisión</w:t>
            </w:r>
          </w:p>
        </w:tc>
      </w:tr>
      <w:tr>
        <w:tc>
          <w:tcPr>
            <w:tcW w:type="dxa" w:w="3120"/>
            <w:tcBorders>
              <w:top w:val="single" w:color="CCCCCC" w:sz="1"/>
              <w:left w:val="single" w:color="CCCCCC" w:sz="1"/>
              <w:bottom w:val="single" w:color="CCCCCC" w:sz="1"/>
              <w:right w:val="single" w:color="CCCCCC" w:sz="1"/>
            </w:tcBorders>
          </w:tcPr>
          <w:p>
            <w:r>
              <w:t xml:space="preserve">Comisión por traspaso</w:t>
            </w:r>
          </w:p>
        </w:tc>
        <w:tc>
          <w:tcPr>
            <w:tcW w:type="dxa" w:w="3120"/>
            <w:tcBorders>
              <w:top w:val="single" w:color="CCCCCC" w:sz="1"/>
              <w:left w:val="single" w:color="CCCCCC" w:sz="1"/>
              <w:bottom w:val="single" w:color="CCCCCC" w:sz="1"/>
              <w:right w:val="single" w:color="CCCCCC" w:sz="1"/>
            </w:tcBorders>
          </w:tcPr>
          <w:p>
            <w:r>
              <w:t xml:space="preserve">Por cada traspaso completado</w:t>
            </w:r>
          </w:p>
        </w:tc>
        <w:tc>
          <w:tcPr>
            <w:tcW w:type="dxa" w:w="3120"/>
            <w:tcBorders>
              <w:top w:val="single" w:color="CCCCCC" w:sz="1"/>
              <w:left w:val="single" w:color="CCCCCC" w:sz="1"/>
              <w:bottom w:val="single" w:color="CCCCCC" w:sz="1"/>
              <w:right w:val="single" w:color="CCCCCC" w:sz="1"/>
            </w:tcBorders>
          </w:tcPr>
          <w:p>
            <w:pPr>
              <w:jc w:val="center"/>
            </w:pPr>
            <w:r>
              <w:t xml:space="preserve">15-25%</w:t>
            </w:r>
          </w:p>
        </w:tc>
      </w:tr>
      <w:tr>
        <w:tc>
          <w:tcPr>
            <w:tcW w:type="dxa" w:w="3120"/>
            <w:tcBorders>
              <w:top w:val="single" w:color="CCCCCC" w:sz="1"/>
              <w:left w:val="single" w:color="CCCCCC" w:sz="1"/>
              <w:bottom w:val="single" w:color="CCCCCC" w:sz="1"/>
              <w:right w:val="single" w:color="CCCCCC" w:sz="1"/>
            </w:tcBorders>
          </w:tcPr>
          <w:p>
            <w:r>
              <w:t xml:space="preserve">Comisión de canje</w:t>
            </w:r>
          </w:p>
        </w:tc>
        <w:tc>
          <w:tcPr>
            <w:tcW w:type="dxa" w:w="3120"/>
            <w:tcBorders>
              <w:top w:val="single" w:color="CCCCCC" w:sz="1"/>
              <w:left w:val="single" w:color="CCCCCC" w:sz="1"/>
              <w:bottom w:val="single" w:color="CCCCCC" w:sz="1"/>
              <w:right w:val="single" w:color="CCCCCC" w:sz="1"/>
            </w:tcBorders>
          </w:tcPr>
          <w:p>
            <w:r>
              <w:t xml:space="preserve">Al convertir tokens a euros</w:t>
            </w:r>
          </w:p>
        </w:tc>
        <w:tc>
          <w:tcPr>
            <w:tcW w:type="dxa" w:w="3120"/>
            <w:tcBorders>
              <w:top w:val="single" w:color="CCCCCC" w:sz="1"/>
              <w:left w:val="single" w:color="CCCCCC" w:sz="1"/>
              <w:bottom w:val="single" w:color="CCCCCC" w:sz="1"/>
              <w:right w:val="single" w:color="CCCCCC" w:sz="1"/>
            </w:tcBorders>
          </w:tcPr>
          <w:p>
            <w:pPr>
              <w:jc w:val="center"/>
            </w:pPr>
            <w:r>
              <w:t xml:space="preserve">10%</w:t>
            </w:r>
          </w:p>
        </w:tc>
      </w:tr>
      <w:tr>
        <w:tc>
          <w:tcPr>
            <w:tcW w:type="dxa" w:w="3120"/>
            <w:tcBorders>
              <w:top w:val="single" w:color="CCCCCC" w:sz="1"/>
              <w:left w:val="single" w:color="CCCCCC" w:sz="1"/>
              <w:bottom w:val="single" w:color="CCCCCC" w:sz="1"/>
              <w:right w:val="single" w:color="CCCCCC" w:sz="1"/>
            </w:tcBorders>
          </w:tcPr>
          <w:p>
            <w:r>
              <w:t xml:space="preserve">Suscripción Premium</w:t>
            </w:r>
          </w:p>
        </w:tc>
        <w:tc>
          <w:tcPr>
            <w:tcW w:type="dxa" w:w="3120"/>
            <w:tcBorders>
              <w:top w:val="single" w:color="CCCCCC" w:sz="1"/>
              <w:left w:val="single" w:color="CCCCCC" w:sz="1"/>
              <w:bottom w:val="single" w:color="CCCCCC" w:sz="1"/>
              <w:right w:val="single" w:color="CCCCCC" w:sz="1"/>
            </w:tcBorders>
          </w:tcPr>
          <w:p>
            <w:r>
              <w:t xml:space="preserve">Sin comisiones, prioridad en matches</w:t>
            </w:r>
          </w:p>
        </w:tc>
        <w:tc>
          <w:tcPr>
            <w:tcW w:type="dxa" w:w="3120"/>
            <w:tcBorders>
              <w:top w:val="single" w:color="CCCCCC" w:sz="1"/>
              <w:left w:val="single" w:color="CCCCCC" w:sz="1"/>
              <w:bottom w:val="single" w:color="CCCCCC" w:sz="1"/>
              <w:right w:val="single" w:color="CCCCCC" w:sz="1"/>
            </w:tcBorders>
          </w:tcPr>
          <w:p>
            <w:pPr>
              <w:jc w:val="center"/>
            </w:pPr>
            <w:r>
              <w:t xml:space="preserve">€4.99/mes</w:t>
            </w:r>
          </w:p>
        </w:tc>
      </w:tr>
    </w:tbl>
    <w:p>
      <w:r>
        <w:br w:type="page"/>
      </w:r>
    </w:p>
    <w:p>
      <w:pPr>
        <w:pStyle w:val="Heading1"/>
      </w:pPr>
      <w:r>
        <w:t xml:space="preserve">4. Arquitectura Técnica</w:t>
      </w:r>
    </w:p>
    <w:p>
      <w:pPr>
        <w:pStyle w:val="Heading2"/>
      </w:pPr>
      <w:r>
        <w:t xml:space="preserve">4.1. Stack Tecnológico Recomendado</w:t>
      </w:r>
    </w:p>
    <w:p>
      <w:pPr>
        <w:pStyle w:val="Heading3"/>
      </w:pPr>
      <w:r>
        <w:t xml:space="preserve">Frontend (Aplicación Móvil)</w:t>
      </w:r>
    </w:p>
    <w:p>
      <w:pPr>
        <w:pStyle w:val="ListParagraph"/>
        <w:numPr>
          <w:ilvl w:val="0"/>
          <w:numId w:val="4"/>
        </w:numPr>
      </w:pPr>
      <w:r>
        <w:rPr>
          <w:b/>
          <w:bCs/>
        </w:rPr>
        <w:t xml:space="preserve">Framework: </w:t>
      </w:r>
      <w:r>
        <w:t xml:space="preserve">React Native o Flutter</w:t>
      </w:r>
    </w:p>
    <w:p>
      <w:pPr>
        <w:pStyle w:val="ListParagraph"/>
        <w:numPr>
          <w:ilvl w:val="0"/>
          <w:numId w:val="4"/>
        </w:numPr>
      </w:pPr>
      <w:r>
        <w:rPr>
          <w:b/>
          <w:bCs/>
        </w:rPr>
        <w:t xml:space="preserve">Justificación: </w:t>
      </w:r>
      <w:r>
        <w:t xml:space="preserve">Una sola base de código para iOS y Android, reduciendo costes y tiempo de desarrollo</w:t>
      </w:r>
    </w:p>
    <w:p>
      <w:pPr>
        <w:pStyle w:val="ListParagraph"/>
        <w:numPr>
          <w:ilvl w:val="0"/>
          <w:numId w:val="4"/>
        </w:numPr>
        <w:spacing w:after="200"/>
      </w:pPr>
      <w:r>
        <w:rPr>
          <w:b/>
          <w:bCs/>
        </w:rPr>
        <w:t xml:space="preserve">Librerías clave: </w:t>
      </w:r>
      <w:r>
        <w:t xml:space="preserve">React Navigation, Redux/Context API para gestión de estado</w:t>
      </w:r>
    </w:p>
    <w:p>
      <w:pPr>
        <w:pStyle w:val="Heading3"/>
      </w:pPr>
      <w:r>
        <w:t xml:space="preserve">Backend</w:t>
      </w:r>
    </w:p>
    <w:p>
      <w:pPr>
        <w:pStyle w:val="ListParagraph"/>
        <w:numPr>
          <w:ilvl w:val="0"/>
          <w:numId w:val="4"/>
        </w:numPr>
      </w:pPr>
      <w:r>
        <w:rPr>
          <w:b/>
          <w:bCs/>
        </w:rPr>
        <w:t xml:space="preserve">Lenguaje: </w:t>
      </w:r>
      <w:r>
        <w:t xml:space="preserve">Node.js con Express</w:t>
      </w:r>
    </w:p>
    <w:p>
      <w:pPr>
        <w:pStyle w:val="ListParagraph"/>
        <w:numPr>
          <w:ilvl w:val="0"/>
          <w:numId w:val="4"/>
        </w:numPr>
      </w:pPr>
      <w:r>
        <w:rPr>
          <w:b/>
          <w:bCs/>
        </w:rPr>
        <w:t xml:space="preserve">Base de datos tiempo real: </w:t>
      </w:r>
      <w:r>
        <w:t xml:space="preserve">Firebase Realtime Database o Supabase</w:t>
      </w:r>
    </w:p>
    <w:p>
      <w:pPr>
        <w:pStyle w:val="ListParagraph"/>
        <w:numPr>
          <w:ilvl w:val="0"/>
          <w:numId w:val="4"/>
        </w:numPr>
      </w:pPr>
      <w:r>
        <w:rPr>
          <w:b/>
          <w:bCs/>
        </w:rPr>
        <w:t xml:space="preserve">Geolocalización: </w:t>
      </w:r>
      <w:r>
        <w:t xml:space="preserve">Firebase GeoFire o PostGIS para búsquedas geoespaciales</w:t>
      </w:r>
    </w:p>
    <w:p>
      <w:pPr>
        <w:pStyle w:val="ListParagraph"/>
        <w:numPr>
          <w:ilvl w:val="0"/>
          <w:numId w:val="4"/>
        </w:numPr>
        <w:spacing w:after="200"/>
      </w:pPr>
      <w:r>
        <w:rPr>
          <w:b/>
          <w:bCs/>
        </w:rPr>
        <w:t xml:space="preserve">API REST: </w:t>
      </w:r>
      <w:r>
        <w:t xml:space="preserve">Para operaciones CRUD y lógica de negocio</w:t>
      </w:r>
    </w:p>
    <w:p>
      <w:pPr>
        <w:pStyle w:val="Heading3"/>
      </w:pPr>
      <w:r>
        <w:t xml:space="preserve">Servicios de Terceros</w:t>
      </w:r>
    </w:p>
    <w:p>
      <w:pPr>
        <w:pStyle w:val="ListParagraph"/>
        <w:numPr>
          <w:ilvl w:val="0"/>
          <w:numId w:val="4"/>
        </w:numPr>
      </w:pPr>
      <w:r>
        <w:rPr>
          <w:b/>
          <w:bCs/>
        </w:rPr>
        <w:t xml:space="preserve">Mapas y Navegación: </w:t>
      </w:r>
      <w:r>
        <w:t xml:space="preserve">Google Maps SDK o Mapbox</w:t>
      </w:r>
    </w:p>
    <w:p>
      <w:pPr>
        <w:pStyle w:val="ListParagraph"/>
        <w:numPr>
          <w:ilvl w:val="0"/>
          <w:numId w:val="4"/>
        </w:numPr>
      </w:pPr>
      <w:r>
        <w:rPr>
          <w:b/>
          <w:bCs/>
        </w:rPr>
        <w:t xml:space="preserve">Notificaciones Push: </w:t>
      </w:r>
      <w:r>
        <w:t xml:space="preserve">Firebase Cloud Messaging (FCM)</w:t>
      </w:r>
    </w:p>
    <w:p>
      <w:pPr>
        <w:pStyle w:val="ListParagraph"/>
        <w:numPr>
          <w:ilvl w:val="0"/>
          <w:numId w:val="4"/>
        </w:numPr>
      </w:pPr>
      <w:r>
        <w:rPr>
          <w:b/>
          <w:bCs/>
        </w:rPr>
        <w:t xml:space="preserve">Pasarela de pago: </w:t>
      </w:r>
      <w:r>
        <w:t xml:space="preserve">Stripe o PayPal para carga de wallet</w:t>
      </w:r>
    </w:p>
    <w:p>
      <w:pPr>
        <w:pStyle w:val="ListParagraph"/>
        <w:numPr>
          <w:ilvl w:val="0"/>
          <w:numId w:val="4"/>
        </w:numPr>
        <w:spacing w:after="200"/>
      </w:pPr>
      <w:r>
        <w:rPr>
          <w:b/>
          <w:bCs/>
        </w:rPr>
        <w:t xml:space="preserve">Autenticación: </w:t>
      </w:r>
      <w:r>
        <w:t xml:space="preserve">Firebase Authentication (email, Google, Apple Sign-In)</w:t>
      </w:r>
    </w:p>
    <w:p>
      <w:pPr>
        <w:pStyle w:val="Heading3"/>
      </w:pPr>
      <w:r>
        <w:t xml:space="preserve">Sistema de Tokens (Opcional)</w:t>
      </w:r>
    </w:p>
    <w:p>
      <w:pPr>
        <w:pStyle w:val="ListParagraph"/>
        <w:numPr>
          <w:ilvl w:val="0"/>
          <w:numId w:val="4"/>
        </w:numPr>
      </w:pPr>
      <w:r>
        <w:rPr>
          <w:b/>
          <w:bCs/>
        </w:rPr>
        <w:t xml:space="preserve">MVP: </w:t>
      </w:r>
      <w:r>
        <w:t xml:space="preserve">Sistema interno de tokens almacenado en base de datos relacional</w:t>
      </w:r>
    </w:p>
    <w:p>
      <w:pPr>
        <w:pStyle w:val="ListParagraph"/>
        <w:numPr>
          <w:ilvl w:val="0"/>
          <w:numId w:val="4"/>
        </w:numPr>
        <w:spacing w:after="200"/>
      </w:pPr>
      <w:r>
        <w:rPr>
          <w:b/>
          <w:bCs/>
        </w:rPr>
        <w:t xml:space="preserve">Fase 2: </w:t>
      </w:r>
      <w:r>
        <w:t xml:space="preserve">Tokens ERC-20 en blockchain Polygon (bajas comisiones de gas)</w:t>
      </w:r>
    </w:p>
    <w:p>
      <w:pPr>
        <w:pStyle w:val="Heading2"/>
      </w:pPr>
      <w:r>
        <w:t xml:space="preserve">4.2. Funcionalidades Core del Sistema</w:t>
      </w:r>
    </w:p>
    <w:p>
      <w:pPr>
        <w:pStyle w:val="Heading3"/>
      </w:pPr>
      <w:r>
        <w:t xml:space="preserve">Geolocalización en Tiempo Real</w:t>
      </w:r>
    </w:p>
    <w:p>
      <w:pPr>
        <w:pStyle w:val="ListParagraph"/>
        <w:numPr>
          <w:ilvl w:val="0"/>
          <w:numId w:val="4"/>
        </w:numPr>
      </w:pPr>
      <w:r>
        <w:t xml:space="preserve">GPS activo durante la transacción</w:t>
      </w:r>
    </w:p>
    <w:p>
      <w:pPr>
        <w:pStyle w:val="ListParagraph"/>
        <w:numPr>
          <w:ilvl w:val="0"/>
          <w:numId w:val="4"/>
        </w:numPr>
      </w:pPr>
      <w:r>
        <w:t xml:space="preserve">Actualización de posición cada 5-10 segundos</w:t>
      </w:r>
    </w:p>
    <w:p>
      <w:pPr>
        <w:pStyle w:val="ListParagraph"/>
        <w:numPr>
          <w:ilvl w:val="0"/>
          <w:numId w:val="4"/>
        </w:numPr>
      </w:pPr>
      <w:r>
        <w:t xml:space="preserve">Búsqueda de plazas en radio configurable (200m-1km)</w:t>
      </w:r>
    </w:p>
    <w:p>
      <w:pPr>
        <w:pStyle w:val="ListParagraph"/>
        <w:numPr>
          <w:ilvl w:val="0"/>
          <w:numId w:val="4"/>
        </w:numPr>
        <w:spacing w:after="200"/>
      </w:pPr>
      <w:r>
        <w:t xml:space="preserve">Cálculo de distancia y tiempo estimado de llegada</w:t>
      </w:r>
    </w:p>
    <w:p>
      <w:pPr>
        <w:pStyle w:val="Heading3"/>
      </w:pPr>
      <w:r>
        <w:t xml:space="preserve">Sistema de Matching</w:t>
      </w:r>
    </w:p>
    <w:p>
      <w:pPr>
        <w:pStyle w:val="ListParagraph"/>
        <w:numPr>
          <w:ilvl w:val="0"/>
          <w:numId w:val="4"/>
        </w:numPr>
      </w:pPr>
      <w:r>
        <w:t xml:space="preserve">Algoritmo que conecta vendedor con comprador más cercano</w:t>
      </w:r>
    </w:p>
    <w:p>
      <w:pPr>
        <w:pStyle w:val="ListParagraph"/>
        <w:numPr>
          <w:ilvl w:val="0"/>
          <w:numId w:val="4"/>
        </w:numPr>
      </w:pPr>
      <w:r>
        <w:t xml:space="preserve">Priorización según rating de usuarios y tiempo de espera</w:t>
      </w:r>
    </w:p>
    <w:p>
      <w:pPr>
        <w:pStyle w:val="ListParagraph"/>
        <w:numPr>
          <w:ilvl w:val="0"/>
          <w:numId w:val="4"/>
        </w:numPr>
        <w:spacing w:after="200"/>
      </w:pPr>
      <w:r>
        <w:t xml:space="preserve">Sistema de cola si múltiples usuarios buscan la misma plaza</w:t>
      </w:r>
    </w:p>
    <w:p>
      <w:pPr>
        <w:pStyle w:val="Heading3"/>
      </w:pPr>
      <w:r>
        <w:t xml:space="preserve">Navegación GPS</w:t>
      </w:r>
    </w:p>
    <w:p>
      <w:pPr>
        <w:spacing w:after="120"/>
      </w:pPr>
      <w:r>
        <w:rPr>
          <w:b/>
          <w:bCs/>
        </w:rPr>
        <w:t xml:space="preserve">Opción MVP: </w:t>
      </w:r>
      <w:r>
        <w:t xml:space="preserve">Deep linking a Google Maps, Waze o Apple Maps mediante URLs esquemáticas.</w:t>
      </w:r>
    </w:p>
    <w:p>
      <w:pPr>
        <w:spacing w:after="200"/>
      </w:pPr>
      <w:r>
        <w:rPr>
          <w:b/>
          <w:bCs/>
        </w:rPr>
        <w:t xml:space="preserve">Opción Avanzada: </w:t>
      </w:r>
      <w:r>
        <w:t xml:space="preserve">Integración de navegación turn-by-turn dentro de la app usando Mapbox Navigation SDK o Google Maps Navigation SDK. Incluye instrucciones de voz, alertas de proximidad y tracking en tiempo real.</w:t>
      </w:r>
    </w:p>
    <w:p>
      <w:pPr>
        <w:pStyle w:val="Heading3"/>
      </w:pPr>
      <w:r>
        <w:t xml:space="preserve">Chat con Mensajes Predefinidos</w:t>
      </w:r>
    </w:p>
    <w:p>
      <w:pPr>
        <w:spacing w:after="120"/>
      </w:pPr>
      <w:r>
        <w:t xml:space="preserve">Sistema de comunicación entre usuarios mediante botones de mensajes rápidos predefinidos, eliminando la posibilidad de spam, acoso o conversaciones inapropiadas.</w:t>
      </w:r>
    </w:p>
    <w:p>
      <w:pPr>
        <w:spacing w:after="120"/>
      </w:pPr>
      <w:r>
        <w:rPr>
          <w:b/>
          <w:bCs/>
        </w:rPr>
        <w:t xml:space="preserve">Mensajes del Comprador:</w:t>
      </w:r>
    </w:p>
    <w:p>
      <w:pPr>
        <w:pStyle w:val="ListParagraph"/>
        <w:numPr>
          <w:ilvl w:val="0"/>
          <w:numId w:val="4"/>
        </w:numPr>
      </w:pPr>
      <w:r>
        <w:t xml:space="preserve">'Voy llegando, 2 minutos'</w:t>
      </w:r>
    </w:p>
    <w:p>
      <w:pPr>
        <w:pStyle w:val="ListParagraph"/>
        <w:numPr>
          <w:ilvl w:val="0"/>
          <w:numId w:val="4"/>
        </w:numPr>
      </w:pPr>
      <w:r>
        <w:t xml:space="preserve">'Retraso en semáforo, llego enseguida'</w:t>
      </w:r>
    </w:p>
    <w:p>
      <w:pPr>
        <w:pStyle w:val="ListParagraph"/>
        <w:numPr>
          <w:ilvl w:val="0"/>
          <w:numId w:val="4"/>
        </w:numPr>
      </w:pPr>
      <w:r>
        <w:t xml:space="preserve">'No veo tu coche, ¿puedes confirmar ubicación?'</w:t>
      </w:r>
    </w:p>
    <w:p>
      <w:pPr>
        <w:pStyle w:val="ListParagraph"/>
        <w:numPr>
          <w:ilvl w:val="0"/>
          <w:numId w:val="4"/>
        </w:numPr>
        <w:spacing w:after="200"/>
      </w:pPr>
      <w:r>
        <w:t xml:space="preserve">'Ya te veo, gracias por esperar'</w:t>
      </w:r>
    </w:p>
    <w:p>
      <w:pPr>
        <w:spacing w:after="120"/>
      </w:pPr>
      <w:r>
        <w:rPr>
          <w:b/>
          <w:bCs/>
        </w:rPr>
        <w:t xml:space="preserve">Mensajes del Vendedor:</w:t>
      </w:r>
    </w:p>
    <w:p>
      <w:pPr>
        <w:pStyle w:val="ListParagraph"/>
        <w:numPr>
          <w:ilvl w:val="0"/>
          <w:numId w:val="4"/>
        </w:numPr>
      </w:pPr>
      <w:r>
        <w:t xml:space="preserve">'Te veo llegar, espero aquí'</w:t>
      </w:r>
    </w:p>
    <w:p>
      <w:pPr>
        <w:pStyle w:val="ListParagraph"/>
        <w:numPr>
          <w:ilvl w:val="0"/>
          <w:numId w:val="4"/>
        </w:numPr>
      </w:pPr>
      <w:r>
        <w:t xml:space="preserve">'Salgo en 30 segundos'</w:t>
      </w:r>
    </w:p>
    <w:p>
      <w:pPr>
        <w:pStyle w:val="ListParagraph"/>
        <w:numPr>
          <w:ilvl w:val="0"/>
          <w:numId w:val="4"/>
        </w:numPr>
      </w:pPr>
      <w:r>
        <w:t xml:space="preserve">'Soy el coche con luces encendidas'</w:t>
      </w:r>
    </w:p>
    <w:p>
      <w:pPr>
        <w:pStyle w:val="ListParagraph"/>
        <w:numPr>
          <w:ilvl w:val="0"/>
          <w:numId w:val="4"/>
        </w:numPr>
        <w:spacing w:after="200"/>
      </w:pPr>
      <w:r>
        <w:t xml:space="preserve">'Saliendo ahora, plaza libre'</w:t>
      </w:r>
    </w:p>
    <w:p>
      <w:pPr>
        <w:pStyle w:val="Heading3"/>
      </w:pPr>
      <w:r>
        <w:t xml:space="preserve">Sistema de Confirmación Dual</w:t>
      </w:r>
    </w:p>
    <w:p>
      <w:pPr>
        <w:pStyle w:val="ListParagraph"/>
        <w:numPr>
          <w:ilvl w:val="0"/>
          <w:numId w:val="4"/>
        </w:numPr>
      </w:pPr>
      <w:r>
        <w:t xml:space="preserve">Vendedor confirma: 'Plaza liberada'</w:t>
      </w:r>
    </w:p>
    <w:p>
      <w:pPr>
        <w:pStyle w:val="ListParagraph"/>
        <w:numPr>
          <w:ilvl w:val="0"/>
          <w:numId w:val="4"/>
        </w:numPr>
      </w:pPr>
      <w:r>
        <w:t xml:space="preserve">Comprador confirma: 'Aparcado correctamente'</w:t>
      </w:r>
    </w:p>
    <w:p>
      <w:pPr>
        <w:pStyle w:val="ListParagraph"/>
        <w:numPr>
          <w:ilvl w:val="0"/>
          <w:numId w:val="4"/>
        </w:numPr>
        <w:spacing w:after="200"/>
      </w:pPr>
      <w:r>
        <w:t xml:space="preserve">Solo cuando ambos confirman se transfieren los tokens</w:t>
      </w:r>
    </w:p>
    <w:p>
      <w:r>
        <w:br w:type="page"/>
      </w:r>
    </w:p>
    <w:p>
      <w:pPr>
        <w:pStyle w:val="Heading1"/>
      </w:pPr>
      <w:r>
        <w:t xml:space="preserve">5. Flujo de Datos y Diagramas</w:t>
      </w:r>
    </w:p>
    <w:p>
      <w:pPr>
        <w:pStyle w:val="Heading2"/>
      </w:pPr>
      <w:r>
        <w:t xml:space="preserve">5.1. Flujo Completo de Transacción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C5F8D" w:val="clear"/>
          </w:tcPr>
          <w:p>
            <w:pPr>
              <w:jc w:val="center"/>
            </w:pPr>
            <w:r>
              <w:rPr>
                <w:b/>
                <w:bCs/>
                <w:color w:val="FFFFFF"/>
              </w:rPr>
              <w:t xml:space="preserve">VENDEDOR</w:t>
            </w:r>
          </w:p>
        </w:tc>
        <w:tc>
          <w:tcPr>
            <w:tcW w:type="dxa" w:w="4680"/>
            <w:tcBorders>
              <w:top w:val="single" w:color="CCCCCC" w:sz="1"/>
              <w:left w:val="single" w:color="CCCCCC" w:sz="1"/>
              <w:bottom w:val="single" w:color="CCCCCC" w:sz="1"/>
              <w:right w:val="single" w:color="CCCCCC" w:sz="1"/>
            </w:tcBorders>
            <w:shd w:fill="4A7BA7" w:val="clear"/>
          </w:tcPr>
          <w:p>
            <w:pPr>
              <w:jc w:val="center"/>
            </w:pPr>
            <w:r>
              <w:rPr>
                <w:b/>
                <w:bCs/>
                <w:color w:val="FFFFFF"/>
              </w:rPr>
              <w:t xml:space="preserve">COMPRADOR</w:t>
            </w:r>
          </w:p>
        </w:tc>
      </w:tr>
      <w:tr>
        <w:tc>
          <w:tcPr>
            <w:tcW w:type="dxa" w:w="4680"/>
            <w:tcBorders>
              <w:top w:val="single" w:color="CCCCCC" w:sz="1"/>
              <w:left w:val="single" w:color="CCCCCC" w:sz="1"/>
              <w:bottom w:val="single" w:color="CCCCCC" w:sz="1"/>
              <w:right w:val="single" w:color="CCCCCC" w:sz="1"/>
            </w:tcBorders>
          </w:tcPr>
          <w:p>
            <w:r>
              <w:t xml:space="preserve">1. Pulsa 'Salgo en 3min'</w:t>
            </w:r>
          </w:p>
        </w:tc>
        <w:tc>
          <w:tcPr>
            <w:tcW w:type="dxa" w:w="4680"/>
            <w:tcBorders>
              <w:top w:val="single" w:color="CCCCCC" w:sz="1"/>
              <w:left w:val="single" w:color="CCCCCC" w:sz="1"/>
              <w:bottom w:val="single" w:color="CCCCCC" w:sz="1"/>
              <w:right w:val="single" w:color="CCCCCC" w:sz="1"/>
            </w:tcBorders>
            <w:shd w:fill="F0F0F0" w:val="clear"/>
          </w:tcPr>
          <w:p>
            <w:r>
              <w:t xml:space="preserve"/>
            </w:r>
          </w:p>
        </w:tc>
      </w:tr>
      <w:tr>
        <w:tc>
          <w:tcPr>
            <w:tcW w:type="dxa" w:w="4680"/>
            <w:tcBorders>
              <w:top w:val="single" w:color="CCCCCC" w:sz="1"/>
              <w:left w:val="single" w:color="CCCCCC" w:sz="1"/>
              <w:bottom w:val="single" w:color="CCCCCC" w:sz="1"/>
              <w:right w:val="single" w:color="CCCCCC" w:sz="1"/>
            </w:tcBorders>
          </w:tcPr>
          <w:p>
            <w:r>
              <w:t xml:space="preserve">2. GPS marca ubicación plaza</w:t>
            </w:r>
          </w:p>
        </w:tc>
        <w:tc>
          <w:tcPr>
            <w:tcW w:type="dxa" w:w="4680"/>
            <w:tcBorders>
              <w:top w:val="single" w:color="CCCCCC" w:sz="1"/>
              <w:left w:val="single" w:color="CCCCCC" w:sz="1"/>
              <w:bottom w:val="single" w:color="CCCCCC" w:sz="1"/>
              <w:right w:val="single" w:color="CCCCCC" w:sz="1"/>
            </w:tcBorders>
            <w:shd w:fill="F0F0F0" w:val="clear"/>
          </w:tcPr>
          <w:p>
            <w:r>
              <w:t xml:space="preserve"/>
            </w:r>
          </w:p>
        </w:tc>
      </w:tr>
      <w:tr>
        <w:tc>
          <w:tcPr>
            <w:tcW w:type="dxa" w:w="4680"/>
            <w:tcBorders>
              <w:top w:val="single" w:color="CCCCCC" w:sz="1"/>
              <w:left w:val="single" w:color="CCCCCC" w:sz="1"/>
              <w:bottom w:val="single" w:color="CCCCCC" w:sz="1"/>
              <w:right w:val="single" w:color="CCCCCC" w:sz="1"/>
            </w:tcBorders>
            <w:shd w:fill="F0F0F0" w:val="clear"/>
          </w:tcPr>
          <w:p>
            <w:r>
              <w:t xml:space="preserve"/>
            </w:r>
          </w:p>
        </w:tc>
        <w:tc>
          <w:tcPr>
            <w:tcW w:type="dxa" w:w="4680"/>
            <w:tcBorders>
              <w:top w:val="single" w:color="CCCCCC" w:sz="1"/>
              <w:left w:val="single" w:color="CCCCCC" w:sz="1"/>
              <w:bottom w:val="single" w:color="CCCCCC" w:sz="1"/>
              <w:right w:val="single" w:color="CCCCCC" w:sz="1"/>
            </w:tcBorders>
          </w:tcPr>
          <w:p>
            <w:r>
              <w:t xml:space="preserve">3. Busca en radio 500m</w:t>
            </w:r>
          </w:p>
        </w:tc>
      </w:tr>
      <w:tr>
        <w:tc>
          <w:tcPr>
            <w:tcW w:type="dxa" w:w="4680"/>
            <w:tcBorders>
              <w:top w:val="single" w:color="CCCCCC" w:sz="1"/>
              <w:left w:val="single" w:color="CCCCCC" w:sz="1"/>
              <w:bottom w:val="single" w:color="CCCCCC" w:sz="1"/>
              <w:right w:val="single" w:color="CCCCCC" w:sz="1"/>
            </w:tcBorders>
            <w:shd w:fill="F0F0F0" w:val="clear"/>
          </w:tcPr>
          <w:p>
            <w:r>
              <w:t xml:space="preserve"/>
            </w:r>
          </w:p>
        </w:tc>
        <w:tc>
          <w:tcPr>
            <w:tcW w:type="dxa" w:w="4680"/>
            <w:tcBorders>
              <w:top w:val="single" w:color="CCCCCC" w:sz="1"/>
              <w:left w:val="single" w:color="CCCCCC" w:sz="1"/>
              <w:bottom w:val="single" w:color="CCCCCC" w:sz="1"/>
              <w:right w:val="single" w:color="CCCCCC" w:sz="1"/>
            </w:tcBorders>
          </w:tcPr>
          <w:p>
            <w:r>
              <w:t xml:space="preserve">4. Ve plaza disponible y acepta</w:t>
            </w:r>
          </w:p>
        </w:tc>
      </w:tr>
      <w:tr>
        <w:tc>
          <w:tcPr>
            <w:tcW w:type="dxa" w:w="4680"/>
            <w:tcBorders>
              <w:top w:val="single" w:color="CCCCCC" w:sz="1"/>
              <w:left w:val="single" w:color="CCCCCC" w:sz="1"/>
              <w:bottom w:val="single" w:color="CCCCCC" w:sz="1"/>
              <w:right w:val="single" w:color="CCCCCC" w:sz="1"/>
            </w:tcBorders>
            <w:shd w:fill="F0F0F0" w:val="clear"/>
          </w:tcPr>
          <w:p>
            <w:r>
              <w:t xml:space="preserve"/>
            </w:r>
          </w:p>
        </w:tc>
        <w:tc>
          <w:tcPr>
            <w:tcW w:type="dxa" w:w="4680"/>
            <w:tcBorders>
              <w:top w:val="single" w:color="CCCCCC" w:sz="1"/>
              <w:left w:val="single" w:color="CCCCCC" w:sz="1"/>
              <w:bottom w:val="single" w:color="CCCCCC" w:sz="1"/>
              <w:right w:val="single" w:color="CCCCCC" w:sz="1"/>
            </w:tcBorders>
          </w:tcPr>
          <w:p>
            <w:r>
              <w:t xml:space="preserve">5. Paga 10 tokens (bloqueados)</w:t>
            </w:r>
          </w:p>
        </w:tc>
      </w:tr>
      <w:tr>
        <w:tc>
          <w:tcPr>
            <w:tcW w:type="dxa" w:w="4680"/>
            <w:tcBorders>
              <w:top w:val="single" w:color="CCCCCC" w:sz="1"/>
              <w:left w:val="single" w:color="CCCCCC" w:sz="1"/>
              <w:bottom w:val="single" w:color="CCCCCC" w:sz="1"/>
              <w:right w:val="single" w:color="CCCCCC" w:sz="1"/>
            </w:tcBorders>
          </w:tcPr>
          <w:p>
            <w:r>
              <w:t xml:space="preserve">6. Recibe: 'BMW Azul viene en 2min'</w:t>
            </w:r>
          </w:p>
        </w:tc>
        <w:tc>
          <w:tcPr>
            <w:tcW w:type="dxa" w:w="4680"/>
            <w:tcBorders>
              <w:top w:val="single" w:color="CCCCCC" w:sz="1"/>
              <w:left w:val="single" w:color="CCCCCC" w:sz="1"/>
              <w:bottom w:val="single" w:color="CCCCCC" w:sz="1"/>
              <w:right w:val="single" w:color="CCCCCC" w:sz="1"/>
            </w:tcBorders>
          </w:tcPr>
          <w:p>
            <w:r>
              <w:t xml:space="preserve">6. Navegación GPS activada</w:t>
            </w:r>
          </w:p>
        </w:tc>
      </w:tr>
      <w:tr>
        <w:tc>
          <w:tcPr>
            <w:tcW w:type="dxa" w:w="4680"/>
            <w:tcBorders>
              <w:top w:val="single" w:color="CCCCCC" w:sz="1"/>
              <w:left w:val="single" w:color="CCCCCC" w:sz="1"/>
              <w:bottom w:val="single" w:color="CCCCCC" w:sz="1"/>
              <w:right w:val="single" w:color="CCCCCC" w:sz="1"/>
            </w:tcBorders>
            <w:shd w:fill="F0F0F0" w:val="clear"/>
          </w:tcPr>
          <w:p>
            <w:r>
              <w:t xml:space="preserve"/>
            </w:r>
          </w:p>
        </w:tc>
        <w:tc>
          <w:tcPr>
            <w:tcW w:type="dxa" w:w="4680"/>
            <w:tcBorders>
              <w:top w:val="single" w:color="CCCCCC" w:sz="1"/>
              <w:left w:val="single" w:color="CCCCCC" w:sz="1"/>
              <w:bottom w:val="single" w:color="CCCCCC" w:sz="1"/>
              <w:right w:val="single" w:color="CCCCCC" w:sz="1"/>
            </w:tcBorders>
          </w:tcPr>
          <w:p>
            <w:r>
              <w:t xml:space="preserve">7. Chat: 'Voy llegando, 2min'</w:t>
            </w:r>
          </w:p>
        </w:tc>
      </w:tr>
      <w:tr>
        <w:tc>
          <w:tcPr>
            <w:tcW w:type="dxa" w:w="4680"/>
            <w:tcBorders>
              <w:top w:val="single" w:color="CCCCCC" w:sz="1"/>
              <w:left w:val="single" w:color="CCCCCC" w:sz="1"/>
              <w:bottom w:val="single" w:color="CCCCCC" w:sz="1"/>
              <w:right w:val="single" w:color="CCCCCC" w:sz="1"/>
            </w:tcBorders>
          </w:tcPr>
          <w:p>
            <w:r>
              <w:t xml:space="preserve">8. Ve llegar BMW azul (visual)</w:t>
            </w:r>
          </w:p>
        </w:tc>
        <w:tc>
          <w:tcPr>
            <w:tcW w:type="dxa" w:w="4680"/>
            <w:tcBorders>
              <w:top w:val="single" w:color="CCCCCC" w:sz="1"/>
              <w:left w:val="single" w:color="CCCCCC" w:sz="1"/>
              <w:bottom w:val="single" w:color="CCCCCC" w:sz="1"/>
              <w:right w:val="single" w:color="CCCCCC" w:sz="1"/>
            </w:tcBorders>
          </w:tcPr>
          <w:p>
            <w:r>
              <w:t xml:space="preserve">8. Ve Tesla blanco esperando</w:t>
            </w:r>
          </w:p>
        </w:tc>
      </w:tr>
      <w:tr>
        <w:tc>
          <w:tcPr>
            <w:tcW w:type="dxa" w:w="4680"/>
            <w:tcBorders>
              <w:top w:val="single" w:color="CCCCCC" w:sz="1"/>
              <w:left w:val="single" w:color="CCCCCC" w:sz="1"/>
              <w:bottom w:val="single" w:color="CCCCCC" w:sz="1"/>
              <w:right w:val="single" w:color="CCCCCC" w:sz="1"/>
            </w:tcBorders>
          </w:tcPr>
          <w:p>
            <w:r>
              <w:t xml:space="preserve">9. Sale de plaza</w:t>
            </w:r>
          </w:p>
        </w:tc>
        <w:tc>
          <w:tcPr>
            <w:tcW w:type="dxa" w:w="4680"/>
            <w:tcBorders>
              <w:top w:val="single" w:color="CCCCCC" w:sz="1"/>
              <w:left w:val="single" w:color="CCCCCC" w:sz="1"/>
              <w:bottom w:val="single" w:color="CCCCCC" w:sz="1"/>
              <w:right w:val="single" w:color="CCCCCC" w:sz="1"/>
            </w:tcBorders>
            <w:shd w:fill="F0F0F0" w:val="clear"/>
          </w:tcPr>
          <w:p>
            <w:r>
              <w:t xml:space="preserve"/>
            </w:r>
          </w:p>
        </w:tc>
      </w:tr>
      <w:tr>
        <w:tc>
          <w:tcPr>
            <w:tcW w:type="dxa" w:w="4680"/>
            <w:tcBorders>
              <w:top w:val="single" w:color="CCCCCC" w:sz="1"/>
              <w:left w:val="single" w:color="CCCCCC" w:sz="1"/>
              <w:bottom w:val="single" w:color="CCCCCC" w:sz="1"/>
              <w:right w:val="single" w:color="CCCCCC" w:sz="1"/>
            </w:tcBorders>
          </w:tcPr>
          <w:p>
            <w:r>
              <w:t xml:space="preserve">10. Confirma: 'Plaza liberada'</w:t>
            </w:r>
          </w:p>
        </w:tc>
        <w:tc>
          <w:tcPr>
            <w:tcW w:type="dxa" w:w="4680"/>
            <w:tcBorders>
              <w:top w:val="single" w:color="CCCCCC" w:sz="1"/>
              <w:left w:val="single" w:color="CCCCCC" w:sz="1"/>
              <w:bottom w:val="single" w:color="CCCCCC" w:sz="1"/>
              <w:right w:val="single" w:color="CCCCCC" w:sz="1"/>
            </w:tcBorders>
          </w:tcPr>
          <w:p>
            <w:r>
              <w:t xml:space="preserve">10. Aparca y confirma</w:t>
            </w:r>
          </w:p>
        </w:tc>
      </w:tr>
      <w:tr>
        <w:tc>
          <w:tcPr>
            <w:tcW w:type="dxa" w:w="4680"/>
            <w:tcBorders>
              <w:top w:val="single" w:color="CCCCCC" w:sz="1"/>
              <w:left w:val="single" w:color="CCCCCC" w:sz="1"/>
              <w:bottom w:val="single" w:color="CCCCCC" w:sz="1"/>
              <w:right w:val="single" w:color="CCCCCC" w:sz="1"/>
            </w:tcBorders>
            <w:shd w:fill="D4EDDA" w:val="clear"/>
          </w:tcPr>
          <w:p>
            <w:r>
              <w:rPr>
                <w:b/>
                <w:bCs/>
              </w:rPr>
              <w:t xml:space="preserve">11. Recibe +8 tokens</w:t>
            </w:r>
          </w:p>
        </w:tc>
        <w:tc>
          <w:tcPr>
            <w:tcW w:type="dxa" w:w="4680"/>
            <w:tcBorders>
              <w:top w:val="single" w:color="CCCCCC" w:sz="1"/>
              <w:left w:val="single" w:color="CCCCCC" w:sz="1"/>
              <w:bottom w:val="single" w:color="CCCCCC" w:sz="1"/>
              <w:right w:val="single" w:color="CCCCCC" w:sz="1"/>
            </w:tcBorders>
            <w:shd w:fill="D4EDDA" w:val="clear"/>
          </w:tcPr>
          <w:p>
            <w:r>
              <w:rPr>
                <w:b/>
                <w:bCs/>
              </w:rPr>
              <w:t xml:space="preserve">11. Tokens transferidos</w:t>
            </w:r>
          </w:p>
        </w:tc>
      </w:tr>
    </w:tbl>
    <w:p>
      <w:pPr>
        <w:spacing w:before="240" w:after="120"/>
        <w:jc w:val="center"/>
      </w:pPr>
      <w:r>
        <w:rPr>
          <w:i/>
          <w:iCs/>
          <w:sz w:val="20"/>
          <w:szCs w:val="20"/>
        </w:rPr>
        <w:t xml:space="preserve">Tiempo límite total: 7 minutos desde aceptación</w:t>
      </w:r>
    </w:p>
    <w:p>
      <w:r>
        <w:br w:type="page"/>
      </w:r>
    </w:p>
    <w:p>
      <w:pPr>
        <w:pStyle w:val="Heading1"/>
      </w:pPr>
      <w:r>
        <w:t xml:space="preserve">6. Gestión de Usuarios</w:t>
      </w:r>
    </w:p>
    <w:p>
      <w:pPr>
        <w:pStyle w:val="Heading2"/>
      </w:pPr>
      <w:r>
        <w:t xml:space="preserve">6.1. Información del Perfil</w:t>
      </w:r>
    </w:p>
    <w:p>
      <w:pPr>
        <w:pStyle w:val="ListParagraph"/>
        <w:numPr>
          <w:ilvl w:val="0"/>
          <w:numId w:val="4"/>
        </w:numPr>
      </w:pPr>
      <w:r>
        <w:rPr>
          <w:b/>
          <w:bCs/>
        </w:rPr>
        <w:t xml:space="preserve">Datos personales: </w:t>
      </w:r>
      <w:r>
        <w:t xml:space="preserve">Nombre, email, teléfono, foto de perfil</w:t>
      </w:r>
    </w:p>
    <w:p>
      <w:pPr>
        <w:pStyle w:val="ListParagraph"/>
        <w:numPr>
          <w:ilvl w:val="0"/>
          <w:numId w:val="4"/>
        </w:numPr>
      </w:pPr>
      <w:r>
        <w:rPr>
          <w:b/>
          <w:bCs/>
        </w:rPr>
        <w:t xml:space="preserve">Vehículos registrados: </w:t>
      </w:r>
      <w:r>
        <w:t xml:space="preserve">Marca, modelo, color (hasta 2 vehículos)</w:t>
      </w:r>
    </w:p>
    <w:p>
      <w:pPr>
        <w:pStyle w:val="ListParagraph"/>
        <w:numPr>
          <w:ilvl w:val="0"/>
          <w:numId w:val="4"/>
        </w:numPr>
      </w:pPr>
      <w:r>
        <w:rPr>
          <w:b/>
          <w:bCs/>
        </w:rPr>
        <w:t xml:space="preserve">Rating: </w:t>
      </w:r>
      <w:r>
        <w:t xml:space="preserve">Puntuación de 1 a 5 estrellas</w:t>
      </w:r>
    </w:p>
    <w:p>
      <w:pPr>
        <w:pStyle w:val="ListParagraph"/>
        <w:numPr>
          <w:ilvl w:val="0"/>
          <w:numId w:val="4"/>
        </w:numPr>
      </w:pPr>
      <w:r>
        <w:rPr>
          <w:b/>
          <w:bCs/>
        </w:rPr>
        <w:t xml:space="preserve">Estadísticas: </w:t>
      </w:r>
      <w:r>
        <w:t xml:space="preserve">Número de traspasos completados, tasa de éxito</w:t>
      </w:r>
    </w:p>
    <w:p>
      <w:pPr>
        <w:pStyle w:val="ListParagraph"/>
        <w:numPr>
          <w:ilvl w:val="0"/>
          <w:numId w:val="4"/>
        </w:numPr>
        <w:spacing w:after="200"/>
      </w:pPr>
      <w:r>
        <w:rPr>
          <w:b/>
          <w:bCs/>
        </w:rPr>
        <w:t xml:space="preserve">Badges: </w:t>
      </w:r>
      <w:r>
        <w:t xml:space="preserve">'Usuario confiable', 'Early Adopter', etc.</w:t>
      </w:r>
    </w:p>
    <w:p>
      <w:pPr>
        <w:pStyle w:val="Heading2"/>
      </w:pPr>
      <w:r>
        <w:t xml:space="preserve">6.2. Sistema de Reputación</w:t>
      </w:r>
    </w:p>
    <w:p>
      <w:pPr>
        <w:spacing w:after="120"/>
      </w:pPr>
      <w:r>
        <w:t xml:space="preserve">Después de cada transacción, ambos usuarios pueden valorarse mutuamente con:</w:t>
      </w:r>
    </w:p>
    <w:p>
      <w:pPr>
        <w:pStyle w:val="ListParagraph"/>
        <w:numPr>
          <w:ilvl w:val="0"/>
          <w:numId w:val="4"/>
        </w:numPr>
      </w:pPr>
      <w:r>
        <w:t xml:space="preserve">Puntuación de 1 a 5 estrellas</w:t>
      </w:r>
    </w:p>
    <w:p>
      <w:pPr>
        <w:pStyle w:val="ListParagraph"/>
        <w:numPr>
          <w:ilvl w:val="0"/>
          <w:numId w:val="4"/>
        </w:numPr>
      </w:pPr>
      <w:r>
        <w:t xml:space="preserve">Tags opcionales: 'Puntual', 'Amable', 'Buena comunicación'</w:t>
      </w:r>
    </w:p>
    <w:p>
      <w:pPr>
        <w:pStyle w:val="ListParagraph"/>
        <w:numPr>
          <w:ilvl w:val="0"/>
          <w:numId w:val="4"/>
        </w:numPr>
        <w:spacing w:after="200"/>
      </w:pPr>
      <w:r>
        <w:t xml:space="preserve">Comentarios opcionales (moderados por IA)</w:t>
      </w:r>
    </w:p>
    <w:p>
      <w:pPr>
        <w:pStyle w:val="Heading2"/>
      </w:pPr>
      <w:r>
        <w:t xml:space="preserve">6.3. Penalizaciones y Seguridad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C5F8D" w:val="clear"/>
          </w:tcPr>
          <w:p>
            <w:pPr>
              <w:jc w:val="center"/>
            </w:pPr>
            <w:r>
              <w:rPr>
                <w:b/>
                <w:bCs/>
                <w:color w:val="FFFFFF"/>
              </w:rPr>
              <w:t xml:space="preserve">Falta</w:t>
            </w:r>
          </w:p>
        </w:tc>
        <w:tc>
          <w:tcPr>
            <w:tcW w:type="dxa" w:w="3120"/>
            <w:tcBorders>
              <w:top w:val="single" w:color="CCCCCC" w:sz="1"/>
              <w:left w:val="single" w:color="CCCCCC" w:sz="1"/>
              <w:bottom w:val="single" w:color="CCCCCC" w:sz="1"/>
              <w:right w:val="single" w:color="CCCCCC" w:sz="1"/>
            </w:tcBorders>
            <w:shd w:fill="2C5F8D" w:val="clear"/>
          </w:tcPr>
          <w:p>
            <w:pPr>
              <w:jc w:val="center"/>
            </w:pPr>
            <w:r>
              <w:rPr>
                <w:b/>
                <w:bCs/>
                <w:color w:val="FFFFFF"/>
              </w:rPr>
              <w:t xml:space="preserve">Penalización</w:t>
            </w:r>
          </w:p>
        </w:tc>
        <w:tc>
          <w:tcPr>
            <w:tcW w:type="dxa" w:w="3120"/>
            <w:tcBorders>
              <w:top w:val="single" w:color="CCCCCC" w:sz="1"/>
              <w:left w:val="single" w:color="CCCCCC" w:sz="1"/>
              <w:bottom w:val="single" w:color="CCCCCC" w:sz="1"/>
              <w:right w:val="single" w:color="CCCCCC" w:sz="1"/>
            </w:tcBorders>
            <w:shd w:fill="2C5F8D" w:val="clear"/>
          </w:tcPr>
          <w:p>
            <w:pPr>
              <w:jc w:val="center"/>
            </w:pPr>
            <w:r>
              <w:rPr>
                <w:b/>
                <w:bCs/>
                <w:color w:val="FFFFFF"/>
              </w:rPr>
              <w:t xml:space="preserve">Bloqueo</w:t>
            </w:r>
          </w:p>
        </w:tc>
      </w:tr>
      <w:tr>
        <w:tc>
          <w:tcPr>
            <w:tcW w:type="dxa" w:w="3120"/>
            <w:tcBorders>
              <w:top w:val="single" w:color="CCCCCC" w:sz="1"/>
              <w:left w:val="single" w:color="CCCCCC" w:sz="1"/>
              <w:bottom w:val="single" w:color="CCCCCC" w:sz="1"/>
              <w:right w:val="single" w:color="CCCCCC" w:sz="1"/>
            </w:tcBorders>
          </w:tcPr>
          <w:p>
            <w:r>
              <w:t xml:space="preserve">Vendedor no sale</w:t>
            </w:r>
          </w:p>
        </w:tc>
        <w:tc>
          <w:tcPr>
            <w:tcW w:type="dxa" w:w="3120"/>
            <w:tcBorders>
              <w:top w:val="single" w:color="CCCCCC" w:sz="1"/>
              <w:left w:val="single" w:color="CCCCCC" w:sz="1"/>
              <w:bottom w:val="single" w:color="CCCCCC" w:sz="1"/>
              <w:right w:val="single" w:color="CCCCCC" w:sz="1"/>
            </w:tcBorders>
          </w:tcPr>
          <w:p>
            <w:r>
              <w:t xml:space="preserve">-5 tokens</w:t>
            </w:r>
          </w:p>
        </w:tc>
        <w:tc>
          <w:tcPr>
            <w:tcW w:type="dxa" w:w="3120"/>
            <w:tcBorders>
              <w:top w:val="single" w:color="CCCCCC" w:sz="1"/>
              <w:left w:val="single" w:color="CCCCCC" w:sz="1"/>
              <w:bottom w:val="single" w:color="CCCCCC" w:sz="1"/>
              <w:right w:val="single" w:color="CCCCCC" w:sz="1"/>
            </w:tcBorders>
          </w:tcPr>
          <w:p>
            <w:pPr>
              <w:jc w:val="center"/>
            </w:pPr>
            <w:r>
              <w:t xml:space="preserve">24 horas</w:t>
            </w:r>
          </w:p>
        </w:tc>
      </w:tr>
      <w:tr>
        <w:tc>
          <w:tcPr>
            <w:tcW w:type="dxa" w:w="3120"/>
            <w:tcBorders>
              <w:top w:val="single" w:color="CCCCCC" w:sz="1"/>
              <w:left w:val="single" w:color="CCCCCC" w:sz="1"/>
              <w:bottom w:val="single" w:color="CCCCCC" w:sz="1"/>
              <w:right w:val="single" w:color="CCCCCC" w:sz="1"/>
            </w:tcBorders>
          </w:tcPr>
          <w:p>
            <w:r>
              <w:t xml:space="preserve">Comprador no llega</w:t>
            </w:r>
          </w:p>
        </w:tc>
        <w:tc>
          <w:tcPr>
            <w:tcW w:type="dxa" w:w="3120"/>
            <w:tcBorders>
              <w:top w:val="single" w:color="CCCCCC" w:sz="1"/>
              <w:left w:val="single" w:color="CCCCCC" w:sz="1"/>
              <w:bottom w:val="single" w:color="CCCCCC" w:sz="1"/>
              <w:right w:val="single" w:color="CCCCCC" w:sz="1"/>
            </w:tcBorders>
          </w:tcPr>
          <w:p>
            <w:r>
              <w:t xml:space="preserve">Pierde tokens pagados</w:t>
            </w:r>
          </w:p>
        </w:tc>
        <w:tc>
          <w:tcPr>
            <w:tcW w:type="dxa" w:w="3120"/>
            <w:tcBorders>
              <w:top w:val="single" w:color="CCCCCC" w:sz="1"/>
              <w:left w:val="single" w:color="CCCCCC" w:sz="1"/>
              <w:bottom w:val="single" w:color="CCCCCC" w:sz="1"/>
              <w:right w:val="single" w:color="CCCCCC" w:sz="1"/>
            </w:tcBorders>
          </w:tcPr>
          <w:p>
            <w:pPr>
              <w:jc w:val="center"/>
            </w:pPr>
            <w:r>
              <w:t xml:space="preserve">12 horas</w:t>
            </w:r>
          </w:p>
        </w:tc>
      </w:tr>
      <w:tr>
        <w:tc>
          <w:tcPr>
            <w:tcW w:type="dxa" w:w="3120"/>
            <w:tcBorders>
              <w:top w:val="single" w:color="CCCCCC" w:sz="1"/>
              <w:left w:val="single" w:color="CCCCCC" w:sz="1"/>
              <w:bottom w:val="single" w:color="CCCCCC" w:sz="1"/>
              <w:right w:val="single" w:color="CCCCCC" w:sz="1"/>
            </w:tcBorders>
          </w:tcPr>
          <w:p>
            <w:r>
              <w:t xml:space="preserve">Falsa ubicación</w:t>
            </w:r>
          </w:p>
        </w:tc>
        <w:tc>
          <w:tcPr>
            <w:tcW w:type="dxa" w:w="3120"/>
            <w:tcBorders>
              <w:top w:val="single" w:color="CCCCCC" w:sz="1"/>
              <w:left w:val="single" w:color="CCCCCC" w:sz="1"/>
              <w:bottom w:val="single" w:color="CCCCCC" w:sz="1"/>
              <w:right w:val="single" w:color="CCCCCC" w:sz="1"/>
            </w:tcBorders>
          </w:tcPr>
          <w:p>
            <w:r>
              <w:t xml:space="preserve">-10 tokens + revisión</w:t>
            </w:r>
          </w:p>
        </w:tc>
        <w:tc>
          <w:tcPr>
            <w:tcW w:type="dxa" w:w="3120"/>
            <w:tcBorders>
              <w:top w:val="single" w:color="CCCCCC" w:sz="1"/>
              <w:left w:val="single" w:color="CCCCCC" w:sz="1"/>
              <w:bottom w:val="single" w:color="CCCCCC" w:sz="1"/>
              <w:right w:val="single" w:color="CCCCCC" w:sz="1"/>
            </w:tcBorders>
          </w:tcPr>
          <w:p>
            <w:pPr>
              <w:jc w:val="center"/>
            </w:pPr>
            <w:r>
              <w:t xml:space="preserve">7 días</w:t>
            </w:r>
          </w:p>
        </w:tc>
      </w:tr>
      <w:tr>
        <w:tc>
          <w:tcPr>
            <w:tcW w:type="dxa" w:w="3120"/>
            <w:tcBorders>
              <w:top w:val="single" w:color="CCCCCC" w:sz="1"/>
              <w:left w:val="single" w:color="CCCCCC" w:sz="1"/>
              <w:bottom w:val="single" w:color="CCCCCC" w:sz="1"/>
              <w:right w:val="single" w:color="CCCCCC" w:sz="1"/>
            </w:tcBorders>
          </w:tcPr>
          <w:p>
            <w:r>
              <w:t xml:space="preserve">Cancelación tardía</w:t>
            </w:r>
          </w:p>
        </w:tc>
        <w:tc>
          <w:tcPr>
            <w:tcW w:type="dxa" w:w="3120"/>
            <w:tcBorders>
              <w:top w:val="single" w:color="CCCCCC" w:sz="1"/>
              <w:left w:val="single" w:color="CCCCCC" w:sz="1"/>
              <w:bottom w:val="single" w:color="CCCCCC" w:sz="1"/>
              <w:right w:val="single" w:color="CCCCCC" w:sz="1"/>
            </w:tcBorders>
          </w:tcPr>
          <w:p>
            <w:r>
              <w:t xml:space="preserve">-3 tokens</w:t>
            </w:r>
          </w:p>
        </w:tc>
        <w:tc>
          <w:tcPr>
            <w:tcW w:type="dxa" w:w="3120"/>
            <w:tcBorders>
              <w:top w:val="single" w:color="CCCCCC" w:sz="1"/>
              <w:left w:val="single" w:color="CCCCCC" w:sz="1"/>
              <w:bottom w:val="single" w:color="CCCCCC" w:sz="1"/>
              <w:right w:val="single" w:color="CCCCCC" w:sz="1"/>
            </w:tcBorders>
          </w:tcPr>
          <w:p>
            <w:pPr>
              <w:jc w:val="center"/>
            </w:pPr>
            <w:r>
              <w:t xml:space="preserve">Sin bloqueo</w:t>
            </w:r>
          </w:p>
        </w:tc>
      </w:tr>
    </w:tbl>
    <w:p>
      <w:r>
        <w:br w:type="page"/>
      </w:r>
    </w:p>
    <w:p>
      <w:pPr>
        <w:pStyle w:val="Heading1"/>
      </w:pPr>
      <w:r>
        <w:t xml:space="preserve">7. Pantallas Principales de la App</w:t>
      </w:r>
    </w:p>
    <w:p>
      <w:pPr>
        <w:pStyle w:val="Heading2"/>
      </w:pPr>
      <w:r>
        <w:t xml:space="preserve">7.1. Pantalla de Inicio / Dashboard</w:t>
      </w:r>
    </w:p>
    <w:p>
      <w:pPr>
        <w:pStyle w:val="ListParagraph"/>
        <w:numPr>
          <w:ilvl w:val="0"/>
          <w:numId w:val="4"/>
        </w:numPr>
      </w:pPr>
      <w:r>
        <w:t xml:space="preserve">Mapa interactivo mostrando ubicación actual del usuario</w:t>
      </w:r>
    </w:p>
    <w:p>
      <w:pPr>
        <w:pStyle w:val="ListParagraph"/>
        <w:numPr>
          <w:ilvl w:val="0"/>
          <w:numId w:val="4"/>
        </w:numPr>
      </w:pPr>
      <w:r>
        <w:t xml:space="preserve">Dos botones principales: 'Buscar Plaza' y 'Voy a Salir'</w:t>
      </w:r>
    </w:p>
    <w:p>
      <w:pPr>
        <w:pStyle w:val="ListParagraph"/>
        <w:numPr>
          <w:ilvl w:val="0"/>
          <w:numId w:val="4"/>
        </w:numPr>
      </w:pPr>
      <w:r>
        <w:t xml:space="preserve">Balance de tokens visible en la parte superior</w:t>
      </w:r>
    </w:p>
    <w:p>
      <w:pPr>
        <w:pStyle w:val="ListParagraph"/>
        <w:numPr>
          <w:ilvl w:val="0"/>
          <w:numId w:val="4"/>
        </w:numPr>
        <w:spacing w:after="200"/>
      </w:pPr>
      <w:r>
        <w:t xml:space="preserve">Icono de perfil y notificaciones</w:t>
      </w:r>
    </w:p>
    <w:p>
      <w:pPr>
        <w:pStyle w:val="Heading2"/>
      </w:pPr>
      <w:r>
        <w:t xml:space="preserve">7.2. Pantalla 'Buscar Plaza'</w:t>
      </w:r>
    </w:p>
    <w:p>
      <w:pPr>
        <w:pStyle w:val="ListParagraph"/>
        <w:numPr>
          <w:ilvl w:val="0"/>
          <w:numId w:val="4"/>
        </w:numPr>
      </w:pPr>
      <w:r>
        <w:t xml:space="preserve">Mapa con círculo ajustable para definir radio de búsqueda</w:t>
      </w:r>
    </w:p>
    <w:p>
      <w:pPr>
        <w:pStyle w:val="ListParagraph"/>
        <w:numPr>
          <w:ilvl w:val="0"/>
          <w:numId w:val="4"/>
        </w:numPr>
      </w:pPr>
      <w:r>
        <w:t xml:space="preserve">Lista de plazas disponibles con distancia y tiempo estimado</w:t>
      </w:r>
    </w:p>
    <w:p>
      <w:pPr>
        <w:pStyle w:val="ListParagraph"/>
        <w:numPr>
          <w:ilvl w:val="0"/>
          <w:numId w:val="4"/>
        </w:numPr>
      </w:pPr>
      <w:r>
        <w:t xml:space="preserve">Información del vehículo del vendedor (marca, modelo, color)</w:t>
      </w:r>
    </w:p>
    <w:p>
      <w:pPr>
        <w:pStyle w:val="ListParagraph"/>
        <w:numPr>
          <w:ilvl w:val="0"/>
          <w:numId w:val="4"/>
        </w:numPr>
        <w:spacing w:after="200"/>
      </w:pPr>
      <w:r>
        <w:t xml:space="preserve">Precio en tokens dinámico</w:t>
      </w:r>
    </w:p>
    <w:p>
      <w:pPr>
        <w:pStyle w:val="Heading2"/>
      </w:pPr>
      <w:r>
        <w:t xml:space="preserve">7.3. Pantalla 'Voy a Salir'</w:t>
      </w:r>
    </w:p>
    <w:p>
      <w:pPr>
        <w:pStyle w:val="ListParagraph"/>
        <w:numPr>
          <w:ilvl w:val="0"/>
          <w:numId w:val="4"/>
        </w:numPr>
      </w:pPr>
      <w:r>
        <w:t xml:space="preserve">Confirmación de ubicación GPS actual</w:t>
      </w:r>
    </w:p>
    <w:p>
      <w:pPr>
        <w:pStyle w:val="ListParagraph"/>
        <w:numPr>
          <w:ilvl w:val="0"/>
          <w:numId w:val="4"/>
        </w:numPr>
      </w:pPr>
      <w:r>
        <w:t xml:space="preserve">Selector de tiempo: 'Salgo ahora' / 'En 3 min' / 'En 5 min'</w:t>
      </w:r>
    </w:p>
    <w:p>
      <w:pPr>
        <w:pStyle w:val="ListParagraph"/>
        <w:numPr>
          <w:ilvl w:val="0"/>
          <w:numId w:val="4"/>
        </w:numPr>
      </w:pPr>
      <w:r>
        <w:t xml:space="preserve">Selector de vehículo (si tiene más de uno registrado)</w:t>
      </w:r>
    </w:p>
    <w:p>
      <w:pPr>
        <w:pStyle w:val="ListParagraph"/>
        <w:numPr>
          <w:ilvl w:val="0"/>
          <w:numId w:val="4"/>
        </w:numPr>
        <w:spacing w:after="200"/>
      </w:pPr>
      <w:r>
        <w:t xml:space="preserve">Botón 'Publicar Plaza'</w:t>
      </w:r>
    </w:p>
    <w:p>
      <w:pPr>
        <w:pStyle w:val="Heading2"/>
      </w:pPr>
      <w:r>
        <w:t xml:space="preserve">7.4. Pantalla 'En Camino'</w:t>
      </w:r>
    </w:p>
    <w:p>
      <w:pPr>
        <w:pStyle w:val="ListParagraph"/>
        <w:numPr>
          <w:ilvl w:val="0"/>
          <w:numId w:val="4"/>
        </w:numPr>
      </w:pPr>
      <w:r>
        <w:t xml:space="preserve">Mapa con posición del usuario y destino</w:t>
      </w:r>
    </w:p>
    <w:p>
      <w:pPr>
        <w:pStyle w:val="ListParagraph"/>
        <w:numPr>
          <w:ilvl w:val="0"/>
          <w:numId w:val="4"/>
        </w:numPr>
      </w:pPr>
      <w:r>
        <w:t xml:space="preserve">Información del otro usuario (vehículo y rating)</w:t>
      </w:r>
    </w:p>
    <w:p>
      <w:pPr>
        <w:pStyle w:val="ListParagraph"/>
        <w:numPr>
          <w:ilvl w:val="0"/>
          <w:numId w:val="4"/>
        </w:numPr>
      </w:pPr>
      <w:r>
        <w:t xml:space="preserve">Contador regresivo de tiempo restante</w:t>
      </w:r>
    </w:p>
    <w:p>
      <w:pPr>
        <w:pStyle w:val="ListParagraph"/>
        <w:numPr>
          <w:ilvl w:val="0"/>
          <w:numId w:val="4"/>
        </w:numPr>
      </w:pPr>
      <w:r>
        <w:t xml:space="preserve">Botones de chat con mensajes predefinidos</w:t>
      </w:r>
    </w:p>
    <w:p>
      <w:pPr>
        <w:pStyle w:val="ListParagraph"/>
        <w:numPr>
          <w:ilvl w:val="0"/>
          <w:numId w:val="4"/>
        </w:numPr>
        <w:spacing w:after="200"/>
      </w:pPr>
      <w:r>
        <w:t xml:space="preserve">Botón 'Abrir Navegación' (deep link a Maps)</w:t>
      </w:r>
    </w:p>
    <w:p>
      <w:pPr>
        <w:pStyle w:val="Heading2"/>
      </w:pPr>
      <w:r>
        <w:t xml:space="preserve">7.5. Pantalla 'Confirmar Traspaso'</w:t>
      </w:r>
    </w:p>
    <w:p>
      <w:pPr>
        <w:pStyle w:val="ListParagraph"/>
        <w:numPr>
          <w:ilvl w:val="0"/>
          <w:numId w:val="4"/>
        </w:numPr>
      </w:pPr>
      <w:r>
        <w:t xml:space="preserve">Instrucciones claras sobre el proceso de confirmación</w:t>
      </w:r>
    </w:p>
    <w:p>
      <w:pPr>
        <w:pStyle w:val="ListParagraph"/>
        <w:numPr>
          <w:ilvl w:val="0"/>
          <w:numId w:val="4"/>
        </w:numPr>
      </w:pPr>
      <w:r>
        <w:t xml:space="preserve">Botón grande: 'Plaza Liberada' (vendedor) o 'Aparcado Correctamente' (comprador)</w:t>
      </w:r>
    </w:p>
    <w:p>
      <w:pPr>
        <w:pStyle w:val="ListParagraph"/>
        <w:numPr>
          <w:ilvl w:val="0"/>
          <w:numId w:val="4"/>
        </w:numPr>
      </w:pPr>
      <w:r>
        <w:t xml:space="preserve">Opción de reportar problema</w:t>
      </w:r>
    </w:p>
    <w:p>
      <w:pPr>
        <w:pStyle w:val="ListParagraph"/>
        <w:numPr>
          <w:ilvl w:val="0"/>
          <w:numId w:val="4"/>
        </w:numPr>
        <w:spacing w:after="200"/>
      </w:pPr>
      <w:r>
        <w:t xml:space="preserve">Visualización del estado de confirmación del otro usuario</w:t>
      </w:r>
    </w:p>
    <w:p>
      <w:pPr>
        <w:pStyle w:val="Heading2"/>
      </w:pPr>
      <w:r>
        <w:t xml:space="preserve">7.6. Pantalla 'Valoración'</w:t>
      </w:r>
    </w:p>
    <w:p>
      <w:pPr>
        <w:pStyle w:val="ListParagraph"/>
        <w:numPr>
          <w:ilvl w:val="0"/>
          <w:numId w:val="4"/>
        </w:numPr>
      </w:pPr>
      <w:r>
        <w:t xml:space="preserve">Sistema de estrellas (1-5)</w:t>
      </w:r>
    </w:p>
    <w:p>
      <w:pPr>
        <w:pStyle w:val="ListParagraph"/>
        <w:numPr>
          <w:ilvl w:val="0"/>
          <w:numId w:val="4"/>
        </w:numPr>
      </w:pPr>
      <w:r>
        <w:t xml:space="preserve">Tags opcionales: 'Puntual', 'Amable', 'Buena comunicación'</w:t>
      </w:r>
    </w:p>
    <w:p>
      <w:pPr>
        <w:pStyle w:val="ListParagraph"/>
        <w:numPr>
          <w:ilvl w:val="0"/>
          <w:numId w:val="4"/>
        </w:numPr>
        <w:spacing w:after="200"/>
      </w:pPr>
      <w:r>
        <w:t xml:space="preserve">Campo de comentarios opcional</w:t>
      </w:r>
    </w:p>
    <w:p>
      <w:pPr>
        <w:pStyle w:val="Heading2"/>
      </w:pPr>
      <w:r>
        <w:t xml:space="preserve">7.7. Pantalla 'Wallet'</w:t>
      </w:r>
    </w:p>
    <w:p>
      <w:pPr>
        <w:pStyle w:val="ListParagraph"/>
        <w:numPr>
          <w:ilvl w:val="0"/>
          <w:numId w:val="4"/>
        </w:numPr>
      </w:pPr>
      <w:r>
        <w:t xml:space="preserve">Balance actual de tokens</w:t>
      </w:r>
    </w:p>
    <w:p>
      <w:pPr>
        <w:pStyle w:val="ListParagraph"/>
        <w:numPr>
          <w:ilvl w:val="0"/>
          <w:numId w:val="4"/>
        </w:numPr>
      </w:pPr>
      <w:r>
        <w:t xml:space="preserve">Botones: 'Cargar Tokens' y 'Canjear por Euros'</w:t>
      </w:r>
    </w:p>
    <w:p>
      <w:pPr>
        <w:pStyle w:val="ListParagraph"/>
        <w:numPr>
          <w:ilvl w:val="0"/>
          <w:numId w:val="4"/>
        </w:numPr>
      </w:pPr>
      <w:r>
        <w:t xml:space="preserve">Historial de transacciones</w:t>
      </w:r>
    </w:p>
    <w:p>
      <w:pPr>
        <w:pStyle w:val="ListParagraph"/>
        <w:numPr>
          <w:ilvl w:val="0"/>
          <w:numId w:val="4"/>
        </w:numPr>
        <w:spacing w:after="200"/>
      </w:pPr>
      <w:r>
        <w:t xml:space="preserve">Estadísticas: tokens ganados vs gastados</w:t>
      </w:r>
    </w:p>
    <w:p>
      <w:pPr>
        <w:pStyle w:val="Heading2"/>
      </w:pPr>
      <w:r>
        <w:t xml:space="preserve">7.8. Pantalla 'Perfil'</w:t>
      </w:r>
    </w:p>
    <w:p>
      <w:pPr>
        <w:pStyle w:val="ListParagraph"/>
        <w:numPr>
          <w:ilvl w:val="0"/>
          <w:numId w:val="4"/>
        </w:numPr>
      </w:pPr>
      <w:r>
        <w:t xml:space="preserve">Foto, nombre y rating</w:t>
      </w:r>
    </w:p>
    <w:p>
      <w:pPr>
        <w:pStyle w:val="ListParagraph"/>
        <w:numPr>
          <w:ilvl w:val="0"/>
          <w:numId w:val="4"/>
        </w:numPr>
      </w:pPr>
      <w:r>
        <w:t xml:space="preserve">Vehículos registrados con opción de editar</w:t>
      </w:r>
    </w:p>
    <w:p>
      <w:pPr>
        <w:pStyle w:val="ListParagraph"/>
        <w:numPr>
          <w:ilvl w:val="0"/>
          <w:numId w:val="4"/>
        </w:numPr>
      </w:pPr>
      <w:r>
        <w:t xml:space="preserve">Estadísticas: traspasos completados, tasa de éxito</w:t>
      </w:r>
    </w:p>
    <w:p>
      <w:pPr>
        <w:pStyle w:val="ListParagraph"/>
        <w:numPr>
          <w:ilvl w:val="0"/>
          <w:numId w:val="4"/>
        </w:numPr>
      </w:pPr>
      <w:r>
        <w:t xml:space="preserve">Badges conseguidos</w:t>
      </w:r>
    </w:p>
    <w:p>
      <w:pPr>
        <w:pStyle w:val="ListParagraph"/>
        <w:numPr>
          <w:ilvl w:val="0"/>
          <w:numId w:val="4"/>
        </w:numPr>
        <w:spacing w:after="200"/>
      </w:pPr>
      <w:r>
        <w:t xml:space="preserve">Configuración de cuenta</w:t>
      </w:r>
    </w:p>
    <w:p>
      <w:r>
        <w:br w:type="page"/>
      </w:r>
    </w:p>
    <w:p>
      <w:pPr>
        <w:pStyle w:val="Heading1"/>
      </w:pPr>
      <w:r>
        <w:t xml:space="preserve">8. Estructura de Base de Datos</w:t>
      </w:r>
    </w:p>
    <w:p>
      <w:pPr>
        <w:pStyle w:val="Heading2"/>
      </w:pPr>
      <w:r>
        <w:t xml:space="preserve">8.1. Colecciones/Tablas Principales</w:t>
      </w:r>
    </w:p>
    <w:p>
      <w:pPr>
        <w:pStyle w:val="Heading3"/>
      </w:pPr>
      <w:r>
        <w:t xml:space="preserve">Usuarios (users)</w:t>
      </w:r>
    </w:p>
    <w:p>
      <w:pPr>
        <w:pStyle w:val="ListParagraph"/>
        <w:numPr>
          <w:ilvl w:val="0"/>
          <w:numId w:val="4"/>
        </w:numPr>
      </w:pPr>
      <w:r>
        <w:t xml:space="preserve">user_id (UUID)</w:t>
      </w:r>
    </w:p>
    <w:p>
      <w:pPr>
        <w:pStyle w:val="ListParagraph"/>
        <w:numPr>
          <w:ilvl w:val="0"/>
          <w:numId w:val="4"/>
        </w:numPr>
      </w:pPr>
      <w:r>
        <w:t xml:space="preserve">email, phone, name, photo_url</w:t>
      </w:r>
    </w:p>
    <w:p>
      <w:pPr>
        <w:pStyle w:val="ListParagraph"/>
        <w:numPr>
          <w:ilvl w:val="0"/>
          <w:numId w:val="4"/>
        </w:numPr>
      </w:pPr>
      <w:r>
        <w:t xml:space="preserve">rating (float), total_transfers (int)</w:t>
      </w:r>
    </w:p>
    <w:p>
      <w:pPr>
        <w:pStyle w:val="ListParagraph"/>
        <w:numPr>
          <w:ilvl w:val="0"/>
          <w:numId w:val="4"/>
        </w:numPr>
      </w:pPr>
      <w:r>
        <w:t xml:space="preserve">token_balance (int)</w:t>
      </w:r>
    </w:p>
    <w:p>
      <w:pPr>
        <w:pStyle w:val="ListParagraph"/>
        <w:numPr>
          <w:ilvl w:val="0"/>
          <w:numId w:val="4"/>
        </w:numPr>
        <w:spacing w:after="200"/>
      </w:pPr>
      <w:r>
        <w:t xml:space="preserve">created_at, updated_at</w:t>
      </w:r>
    </w:p>
    <w:p>
      <w:pPr>
        <w:pStyle w:val="Heading3"/>
      </w:pPr>
      <w:r>
        <w:t xml:space="preserve">Vehículos (vehicles)</w:t>
      </w:r>
    </w:p>
    <w:p>
      <w:pPr>
        <w:pStyle w:val="ListParagraph"/>
        <w:numPr>
          <w:ilvl w:val="0"/>
          <w:numId w:val="4"/>
        </w:numPr>
      </w:pPr>
      <w:r>
        <w:t xml:space="preserve">vehicle_id (UUID)</w:t>
      </w:r>
    </w:p>
    <w:p>
      <w:pPr>
        <w:pStyle w:val="ListParagraph"/>
        <w:numPr>
          <w:ilvl w:val="0"/>
          <w:numId w:val="4"/>
        </w:numPr>
      </w:pPr>
      <w:r>
        <w:t xml:space="preserve">user_id (foreign key)</w:t>
      </w:r>
    </w:p>
    <w:p>
      <w:pPr>
        <w:pStyle w:val="ListParagraph"/>
        <w:numPr>
          <w:ilvl w:val="0"/>
          <w:numId w:val="4"/>
        </w:numPr>
      </w:pPr>
      <w:r>
        <w:t xml:space="preserve">brand, model, color</w:t>
      </w:r>
    </w:p>
    <w:p>
      <w:pPr>
        <w:pStyle w:val="ListParagraph"/>
        <w:numPr>
          <w:ilvl w:val="0"/>
          <w:numId w:val="4"/>
        </w:numPr>
        <w:spacing w:after="200"/>
      </w:pPr>
      <w:r>
        <w:t xml:space="preserve">is_primary (boolean)</w:t>
      </w:r>
    </w:p>
    <w:p>
      <w:pPr>
        <w:pStyle w:val="Heading3"/>
      </w:pPr>
      <w:r>
        <w:t xml:space="preserve">Plazas Disponibles (available_spots)</w:t>
      </w:r>
    </w:p>
    <w:p>
      <w:pPr>
        <w:pStyle w:val="ListParagraph"/>
        <w:numPr>
          <w:ilvl w:val="0"/>
          <w:numId w:val="4"/>
        </w:numPr>
      </w:pPr>
      <w:r>
        <w:t xml:space="preserve">spot_id (UUID)</w:t>
      </w:r>
    </w:p>
    <w:p>
      <w:pPr>
        <w:pStyle w:val="ListParagraph"/>
        <w:numPr>
          <w:ilvl w:val="0"/>
          <w:numId w:val="4"/>
        </w:numPr>
      </w:pPr>
      <w:r>
        <w:t xml:space="preserve">seller_id (foreign key → users)</w:t>
      </w:r>
    </w:p>
    <w:p>
      <w:pPr>
        <w:pStyle w:val="ListParagraph"/>
        <w:numPr>
          <w:ilvl w:val="0"/>
          <w:numId w:val="4"/>
        </w:numPr>
      </w:pPr>
      <w:r>
        <w:t xml:space="preserve">latitude, longitude (geolocation)</w:t>
      </w:r>
    </w:p>
    <w:p>
      <w:pPr>
        <w:pStyle w:val="ListParagraph"/>
        <w:numPr>
          <w:ilvl w:val="0"/>
          <w:numId w:val="4"/>
        </w:numPr>
      </w:pPr>
      <w:r>
        <w:t xml:space="preserve">departure_time (timestamp)</w:t>
      </w:r>
    </w:p>
    <w:p>
      <w:pPr>
        <w:pStyle w:val="ListParagraph"/>
        <w:numPr>
          <w:ilvl w:val="0"/>
          <w:numId w:val="4"/>
        </w:numPr>
      </w:pPr>
      <w:r>
        <w:t xml:space="preserve">price_tokens (int)</w:t>
      </w:r>
    </w:p>
    <w:p>
      <w:pPr>
        <w:pStyle w:val="ListParagraph"/>
        <w:numPr>
          <w:ilvl w:val="0"/>
          <w:numId w:val="4"/>
        </w:numPr>
      </w:pPr>
      <w:r>
        <w:t xml:space="preserve">status (enum: available, matched, completed, cancelled)</w:t>
      </w:r>
    </w:p>
    <w:p>
      <w:pPr>
        <w:pStyle w:val="ListParagraph"/>
        <w:numPr>
          <w:ilvl w:val="0"/>
          <w:numId w:val="4"/>
        </w:numPr>
        <w:spacing w:after="200"/>
      </w:pPr>
      <w:r>
        <w:t xml:space="preserve">created_at</w:t>
      </w:r>
    </w:p>
    <w:p>
      <w:pPr>
        <w:pStyle w:val="Heading3"/>
      </w:pPr>
      <w:r>
        <w:t xml:space="preserve">Transacciones (transactions)</w:t>
      </w:r>
    </w:p>
    <w:p>
      <w:pPr>
        <w:pStyle w:val="ListParagraph"/>
        <w:numPr>
          <w:ilvl w:val="0"/>
          <w:numId w:val="4"/>
        </w:numPr>
      </w:pPr>
      <w:r>
        <w:t xml:space="preserve">transaction_id (UUID)</w:t>
      </w:r>
    </w:p>
    <w:p>
      <w:pPr>
        <w:pStyle w:val="ListParagraph"/>
        <w:numPr>
          <w:ilvl w:val="0"/>
          <w:numId w:val="4"/>
        </w:numPr>
      </w:pPr>
      <w:r>
        <w:t xml:space="preserve">spot_id (foreign key)</w:t>
      </w:r>
    </w:p>
    <w:p>
      <w:pPr>
        <w:pStyle w:val="ListParagraph"/>
        <w:numPr>
          <w:ilvl w:val="0"/>
          <w:numId w:val="4"/>
        </w:numPr>
      </w:pPr>
      <w:r>
        <w:t xml:space="preserve">seller_id, buyer_id (foreign keys → users)</w:t>
      </w:r>
    </w:p>
    <w:p>
      <w:pPr>
        <w:pStyle w:val="ListParagraph"/>
        <w:numPr>
          <w:ilvl w:val="0"/>
          <w:numId w:val="4"/>
        </w:numPr>
      </w:pPr>
      <w:r>
        <w:t xml:space="preserve">tokens_paid, tokens_received</w:t>
      </w:r>
    </w:p>
    <w:p>
      <w:pPr>
        <w:pStyle w:val="ListParagraph"/>
        <w:numPr>
          <w:ilvl w:val="0"/>
          <w:numId w:val="4"/>
        </w:numPr>
      </w:pPr>
      <w:r>
        <w:t xml:space="preserve">status (enum: pending, confirmed_seller, confirmed_buyer, completed, disputed)</w:t>
      </w:r>
    </w:p>
    <w:p>
      <w:pPr>
        <w:pStyle w:val="ListParagraph"/>
        <w:numPr>
          <w:ilvl w:val="0"/>
          <w:numId w:val="4"/>
        </w:numPr>
      </w:pPr>
      <w:r>
        <w:t xml:space="preserve">seller_rating, buyer_rating (int 1-5)</w:t>
      </w:r>
    </w:p>
    <w:p>
      <w:pPr>
        <w:pStyle w:val="ListParagraph"/>
        <w:numPr>
          <w:ilvl w:val="0"/>
          <w:numId w:val="4"/>
        </w:numPr>
        <w:spacing w:after="200"/>
      </w:pPr>
      <w:r>
        <w:t xml:space="preserve">created_at, completed_at</w:t>
      </w:r>
    </w:p>
    <w:p>
      <w:pPr>
        <w:pStyle w:val="Heading3"/>
      </w:pPr>
      <w:r>
        <w:t xml:space="preserve">Mensajes (messages)</w:t>
      </w:r>
    </w:p>
    <w:p>
      <w:pPr>
        <w:pStyle w:val="ListParagraph"/>
        <w:numPr>
          <w:ilvl w:val="0"/>
          <w:numId w:val="4"/>
        </w:numPr>
      </w:pPr>
      <w:r>
        <w:t xml:space="preserve">message_id (UUID)</w:t>
      </w:r>
    </w:p>
    <w:p>
      <w:pPr>
        <w:pStyle w:val="ListParagraph"/>
        <w:numPr>
          <w:ilvl w:val="0"/>
          <w:numId w:val="4"/>
        </w:numPr>
      </w:pPr>
      <w:r>
        <w:t xml:space="preserve">transaction_id (foreign key)</w:t>
      </w:r>
    </w:p>
    <w:p>
      <w:pPr>
        <w:pStyle w:val="ListParagraph"/>
        <w:numPr>
          <w:ilvl w:val="0"/>
          <w:numId w:val="4"/>
        </w:numPr>
      </w:pPr>
      <w:r>
        <w:t xml:space="preserve">sender_id (foreign key → users)</w:t>
      </w:r>
    </w:p>
    <w:p>
      <w:pPr>
        <w:pStyle w:val="ListParagraph"/>
        <w:numPr>
          <w:ilvl w:val="0"/>
          <w:numId w:val="4"/>
        </w:numPr>
      </w:pPr>
      <w:r>
        <w:t xml:space="preserve">message_type (enum: predefined message codes)</w:t>
      </w:r>
    </w:p>
    <w:p>
      <w:pPr>
        <w:pStyle w:val="ListParagraph"/>
        <w:numPr>
          <w:ilvl w:val="0"/>
          <w:numId w:val="4"/>
        </w:numPr>
        <w:spacing w:after="200"/>
      </w:pPr>
      <w:r>
        <w:t xml:space="preserve">created_at</w:t>
      </w:r>
    </w:p>
    <w:p>
      <w:pPr>
        <w:pStyle w:val="Heading3"/>
      </w:pPr>
      <w:r>
        <w:t xml:space="preserve">Wallet (wallet_transactions)</w:t>
      </w:r>
    </w:p>
    <w:p>
      <w:pPr>
        <w:pStyle w:val="ListParagraph"/>
        <w:numPr>
          <w:ilvl w:val="0"/>
          <w:numId w:val="4"/>
        </w:numPr>
      </w:pPr>
      <w:r>
        <w:t xml:space="preserve">wallet_transaction_id (UUID)</w:t>
      </w:r>
    </w:p>
    <w:p>
      <w:pPr>
        <w:pStyle w:val="ListParagraph"/>
        <w:numPr>
          <w:ilvl w:val="0"/>
          <w:numId w:val="4"/>
        </w:numPr>
      </w:pPr>
      <w:r>
        <w:t xml:space="preserve">user_id (foreign key)</w:t>
      </w:r>
    </w:p>
    <w:p>
      <w:pPr>
        <w:pStyle w:val="ListParagraph"/>
        <w:numPr>
          <w:ilvl w:val="0"/>
          <w:numId w:val="4"/>
        </w:numPr>
      </w:pPr>
      <w:r>
        <w:t xml:space="preserve">type (enum: deposit, withdrawal, transfer_in, transfer_out)</w:t>
      </w:r>
    </w:p>
    <w:p>
      <w:pPr>
        <w:pStyle w:val="ListParagraph"/>
        <w:numPr>
          <w:ilvl w:val="0"/>
          <w:numId w:val="4"/>
        </w:numPr>
      </w:pPr>
      <w:r>
        <w:t xml:space="preserve">amount_tokens (int)</w:t>
      </w:r>
    </w:p>
    <w:p>
      <w:pPr>
        <w:pStyle w:val="ListParagraph"/>
        <w:numPr>
          <w:ilvl w:val="0"/>
          <w:numId w:val="4"/>
        </w:numPr>
      </w:pPr>
      <w:r>
        <w:t xml:space="preserve">amount_euros (decimal, nullable)</w:t>
      </w:r>
    </w:p>
    <w:p>
      <w:pPr>
        <w:pStyle w:val="ListParagraph"/>
        <w:numPr>
          <w:ilvl w:val="0"/>
          <w:numId w:val="4"/>
        </w:numPr>
        <w:spacing w:after="200"/>
      </w:pPr>
      <w:r>
        <w:t xml:space="preserve">created_at</w:t>
      </w:r>
    </w:p>
    <w:p>
      <w:r>
        <w:br w:type="page"/>
      </w:r>
    </w:p>
    <w:p>
      <w:pPr>
        <w:pStyle w:val="Heading1"/>
      </w:pPr>
      <w:r>
        <w:t xml:space="preserve">9. Requisitos No Funcionales</w:t>
      </w:r>
    </w:p>
    <w:p>
      <w:pPr>
        <w:pStyle w:val="Heading2"/>
      </w:pPr>
      <w:r>
        <w:t xml:space="preserve">9.1. Performance</w:t>
      </w:r>
    </w:p>
    <w:p>
      <w:pPr>
        <w:pStyle w:val="ListParagraph"/>
        <w:numPr>
          <w:ilvl w:val="0"/>
          <w:numId w:val="4"/>
        </w:numPr>
      </w:pPr>
      <w:r>
        <w:rPr>
          <w:b/>
          <w:bCs/>
        </w:rPr>
        <w:t xml:space="preserve">Tiempo de respuesta: </w:t>
      </w:r>
      <w:r>
        <w:t xml:space="preserve">&lt; 2 segundos para búsquedas de plazas</w:t>
      </w:r>
    </w:p>
    <w:p>
      <w:pPr>
        <w:pStyle w:val="ListParagraph"/>
        <w:numPr>
          <w:ilvl w:val="0"/>
          <w:numId w:val="4"/>
        </w:numPr>
      </w:pPr>
      <w:r>
        <w:rPr>
          <w:b/>
          <w:bCs/>
        </w:rPr>
        <w:t xml:space="preserve">Actualización GPS: </w:t>
      </w:r>
      <w:r>
        <w:t xml:space="preserve">Cada 5-10 segundos durante transacción activa</w:t>
      </w:r>
    </w:p>
    <w:p>
      <w:pPr>
        <w:pStyle w:val="ListParagraph"/>
        <w:numPr>
          <w:ilvl w:val="0"/>
          <w:numId w:val="4"/>
        </w:numPr>
      </w:pPr>
      <w:r>
        <w:rPr>
          <w:b/>
          <w:bCs/>
        </w:rPr>
        <w:t xml:space="preserve">Notificaciones push: </w:t>
      </w:r>
      <w:r>
        <w:t xml:space="preserve">&lt; 1 segundo de latencia</w:t>
      </w:r>
    </w:p>
    <w:p>
      <w:pPr>
        <w:pStyle w:val="ListParagraph"/>
        <w:numPr>
          <w:ilvl w:val="0"/>
          <w:numId w:val="4"/>
        </w:numPr>
        <w:spacing w:after="200"/>
      </w:pPr>
      <w:r>
        <w:rPr>
          <w:b/>
          <w:bCs/>
        </w:rPr>
        <w:t xml:space="preserve">Matching: </w:t>
      </w:r>
      <w:r>
        <w:t xml:space="preserve">&lt; 3 segundos desde que vendedor publica hasta que comprador recibe notificación</w:t>
      </w:r>
    </w:p>
    <w:p>
      <w:pPr>
        <w:pStyle w:val="Heading2"/>
      </w:pPr>
      <w:r>
        <w:t xml:space="preserve">9.2. Escalabilidad</w:t>
      </w:r>
    </w:p>
    <w:p>
      <w:pPr>
        <w:pStyle w:val="ListParagraph"/>
        <w:numPr>
          <w:ilvl w:val="0"/>
          <w:numId w:val="4"/>
        </w:numPr>
      </w:pPr>
      <w:r>
        <w:t xml:space="preserve">Soportar hasta 10,000 usuarios activos simultáneamente (fase 1)</w:t>
      </w:r>
    </w:p>
    <w:p>
      <w:pPr>
        <w:pStyle w:val="ListParagraph"/>
        <w:numPr>
          <w:ilvl w:val="0"/>
          <w:numId w:val="4"/>
        </w:numPr>
      </w:pPr>
      <w:r>
        <w:t xml:space="preserve">Base de datos debe escalar horizontalmente</w:t>
      </w:r>
    </w:p>
    <w:p>
      <w:pPr>
        <w:pStyle w:val="ListParagraph"/>
        <w:numPr>
          <w:ilvl w:val="0"/>
          <w:numId w:val="4"/>
        </w:numPr>
        <w:spacing w:after="200"/>
      </w:pPr>
      <w:r>
        <w:t xml:space="preserve">Arquitectura serverless o microservicios para facilitar escalado</w:t>
      </w:r>
    </w:p>
    <w:p>
      <w:pPr>
        <w:pStyle w:val="Heading2"/>
      </w:pPr>
      <w:r>
        <w:t xml:space="preserve">9.3. Seguridad</w:t>
      </w:r>
    </w:p>
    <w:p>
      <w:pPr>
        <w:pStyle w:val="ListParagraph"/>
        <w:numPr>
          <w:ilvl w:val="0"/>
          <w:numId w:val="4"/>
        </w:numPr>
      </w:pPr>
      <w:r>
        <w:t xml:space="preserve">Autenticación mediante JWT (JSON Web Tokens)</w:t>
      </w:r>
    </w:p>
    <w:p>
      <w:pPr>
        <w:pStyle w:val="ListParagraph"/>
        <w:numPr>
          <w:ilvl w:val="0"/>
          <w:numId w:val="4"/>
        </w:numPr>
      </w:pPr>
      <w:r>
        <w:t xml:space="preserve">Encriptación HTTPS para todas las comunicaciones</w:t>
      </w:r>
    </w:p>
    <w:p>
      <w:pPr>
        <w:pStyle w:val="ListParagraph"/>
        <w:numPr>
          <w:ilvl w:val="0"/>
          <w:numId w:val="4"/>
        </w:numPr>
      </w:pPr>
      <w:r>
        <w:t xml:space="preserve">Datos de pago procesados mediante PCI-DSS compliant provider (Stripe)</w:t>
      </w:r>
    </w:p>
    <w:p>
      <w:pPr>
        <w:pStyle w:val="ListParagraph"/>
        <w:numPr>
          <w:ilvl w:val="0"/>
          <w:numId w:val="4"/>
        </w:numPr>
      </w:pPr>
      <w:r>
        <w:t xml:space="preserve">Protección contra ataques: rate limiting, validación de inputs</w:t>
      </w:r>
    </w:p>
    <w:p>
      <w:pPr>
        <w:pStyle w:val="ListParagraph"/>
        <w:numPr>
          <w:ilvl w:val="0"/>
          <w:numId w:val="4"/>
        </w:numPr>
        <w:spacing w:after="200"/>
      </w:pPr>
      <w:r>
        <w:t xml:space="preserve">Cumplimiento GDPR para datos personales</w:t>
      </w:r>
    </w:p>
    <w:p>
      <w:pPr>
        <w:pStyle w:val="Heading2"/>
      </w:pPr>
      <w:r>
        <w:t xml:space="preserve">9.4. Disponibilidad</w:t>
      </w:r>
    </w:p>
    <w:p>
      <w:pPr>
        <w:pStyle w:val="ListParagraph"/>
        <w:numPr>
          <w:ilvl w:val="0"/>
          <w:numId w:val="4"/>
        </w:numPr>
      </w:pPr>
      <w:r>
        <w:t xml:space="preserve">Uptime objetivo: 99.5%</w:t>
      </w:r>
    </w:p>
    <w:p>
      <w:pPr>
        <w:pStyle w:val="ListParagraph"/>
        <w:numPr>
          <w:ilvl w:val="0"/>
          <w:numId w:val="4"/>
        </w:numPr>
      </w:pPr>
      <w:r>
        <w:t xml:space="preserve">Backup de base de datos diario</w:t>
      </w:r>
    </w:p>
    <w:p>
      <w:pPr>
        <w:pStyle w:val="ListParagraph"/>
        <w:numPr>
          <w:ilvl w:val="0"/>
          <w:numId w:val="4"/>
        </w:numPr>
        <w:spacing w:after="200"/>
      </w:pPr>
      <w:r>
        <w:t xml:space="preserve">Sistema de recuperación ante desastres</w:t>
      </w:r>
    </w:p>
    <w:p>
      <w:pPr>
        <w:pStyle w:val="Heading2"/>
      </w:pPr>
      <w:r>
        <w:t xml:space="preserve">9.5. Usabilidad</w:t>
      </w:r>
    </w:p>
    <w:p>
      <w:pPr>
        <w:pStyle w:val="ListParagraph"/>
        <w:numPr>
          <w:ilvl w:val="0"/>
          <w:numId w:val="4"/>
        </w:numPr>
      </w:pPr>
      <w:r>
        <w:t xml:space="preserve">Interfaz intuitiva que requiera &lt; 2 minutos de onboarding</w:t>
      </w:r>
    </w:p>
    <w:p>
      <w:pPr>
        <w:pStyle w:val="ListParagraph"/>
        <w:numPr>
          <w:ilvl w:val="0"/>
          <w:numId w:val="4"/>
        </w:numPr>
      </w:pPr>
      <w:r>
        <w:t xml:space="preserve">Soporte multi-idioma (español, inglés, catalán)</w:t>
      </w:r>
    </w:p>
    <w:p>
      <w:pPr>
        <w:pStyle w:val="ListParagraph"/>
        <w:numPr>
          <w:ilvl w:val="0"/>
          <w:numId w:val="4"/>
        </w:numPr>
      </w:pPr>
      <w:r>
        <w:t xml:space="preserve">Accesibilidad WCAG 2.1 nivel AA</w:t>
      </w:r>
    </w:p>
    <w:p>
      <w:pPr>
        <w:pStyle w:val="ListParagraph"/>
        <w:numPr>
          <w:ilvl w:val="0"/>
          <w:numId w:val="4"/>
        </w:numPr>
        <w:spacing w:after="200"/>
      </w:pPr>
      <w:r>
        <w:t xml:space="preserve">Modo oscuro/claro</w:t>
      </w:r>
    </w:p>
    <w:p>
      <w:r>
        <w:br w:type="page"/>
      </w:r>
    </w:p>
    <w:p>
      <w:pPr>
        <w:pStyle w:val="Heading1"/>
      </w:pPr>
      <w:r>
        <w:t xml:space="preserve">10. MVP y Roadmap de Desarrollo</w:t>
      </w:r>
    </w:p>
    <w:p>
      <w:pPr>
        <w:pStyle w:val="Heading2"/>
      </w:pPr>
      <w:r>
        <w:t xml:space="preserve">10.1. Fase 1 - MVP (3-4 meses)</w:t>
      </w:r>
    </w:p>
    <w:p>
      <w:pPr>
        <w:pStyle w:val="Heading3"/>
      </w:pPr>
      <w:r>
        <w:t xml:space="preserve">Funcionalidades Esenciales</w:t>
      </w:r>
    </w:p>
    <w:p>
      <w:pPr>
        <w:pStyle w:val="ListParagraph"/>
        <w:numPr>
          <w:ilvl w:val="0"/>
          <w:numId w:val="5"/>
        </w:numPr>
      </w:pPr>
      <w:r>
        <w:t xml:space="preserve">Registro y autenticación de usuarios (email, Google, Apple)</w:t>
      </w:r>
    </w:p>
    <w:p>
      <w:pPr>
        <w:pStyle w:val="ListParagraph"/>
        <w:numPr>
          <w:ilvl w:val="0"/>
          <w:numId w:val="5"/>
        </w:numPr>
      </w:pPr>
      <w:r>
        <w:t xml:space="preserve">Registro de vehículos (marca, modelo, color)</w:t>
      </w:r>
    </w:p>
    <w:p>
      <w:pPr>
        <w:pStyle w:val="ListParagraph"/>
        <w:numPr>
          <w:ilvl w:val="0"/>
          <w:numId w:val="5"/>
        </w:numPr>
      </w:pPr>
      <w:r>
        <w:t xml:space="preserve">Sistema de wallet con carga de tokens vía Stripe</w:t>
      </w:r>
    </w:p>
    <w:p>
      <w:pPr>
        <w:pStyle w:val="ListParagraph"/>
        <w:numPr>
          <w:ilvl w:val="0"/>
          <w:numId w:val="5"/>
        </w:numPr>
      </w:pPr>
      <w:r>
        <w:t xml:space="preserve">Publicación de plaza con GPS y tiempo de salida</w:t>
      </w:r>
    </w:p>
    <w:p>
      <w:pPr>
        <w:pStyle w:val="ListParagraph"/>
        <w:numPr>
          <w:ilvl w:val="0"/>
          <w:numId w:val="5"/>
        </w:numPr>
      </w:pPr>
      <w:r>
        <w:t xml:space="preserve">Búsqueda de plazas en mapa con radio ajustable</w:t>
      </w:r>
    </w:p>
    <w:p>
      <w:pPr>
        <w:pStyle w:val="ListParagraph"/>
        <w:numPr>
          <w:ilvl w:val="0"/>
          <w:numId w:val="5"/>
        </w:numPr>
      </w:pPr>
      <w:r>
        <w:t xml:space="preserve">Sistema de matching automático vendedor-comprador</w:t>
      </w:r>
    </w:p>
    <w:p>
      <w:pPr>
        <w:pStyle w:val="ListParagraph"/>
        <w:numPr>
          <w:ilvl w:val="0"/>
          <w:numId w:val="5"/>
        </w:numPr>
      </w:pPr>
      <w:r>
        <w:t xml:space="preserve">Navegación básica mediante deep linking a Google Maps/Waze</w:t>
      </w:r>
    </w:p>
    <w:p>
      <w:pPr>
        <w:pStyle w:val="ListParagraph"/>
        <w:numPr>
          <w:ilvl w:val="0"/>
          <w:numId w:val="5"/>
        </w:numPr>
      </w:pPr>
      <w:r>
        <w:t xml:space="preserve">Chat con mensajes predefinidos</w:t>
      </w:r>
    </w:p>
    <w:p>
      <w:pPr>
        <w:pStyle w:val="ListParagraph"/>
        <w:numPr>
          <w:ilvl w:val="0"/>
          <w:numId w:val="5"/>
        </w:numPr>
      </w:pPr>
      <w:r>
        <w:t xml:space="preserve">Sistema de confirmación dual</w:t>
      </w:r>
    </w:p>
    <w:p>
      <w:pPr>
        <w:pStyle w:val="ListParagraph"/>
        <w:numPr>
          <w:ilvl w:val="0"/>
          <w:numId w:val="5"/>
        </w:numPr>
      </w:pPr>
      <w:r>
        <w:t xml:space="preserve">Transferencia automática de tokens</w:t>
      </w:r>
    </w:p>
    <w:p>
      <w:pPr>
        <w:pStyle w:val="ListParagraph"/>
        <w:numPr>
          <w:ilvl w:val="0"/>
          <w:numId w:val="5"/>
        </w:numPr>
      </w:pPr>
      <w:r>
        <w:t xml:space="preserve">Sistema de rating básico (1-5 estrellas)</w:t>
      </w:r>
    </w:p>
    <w:p>
      <w:pPr>
        <w:pStyle w:val="ListParagraph"/>
        <w:numPr>
          <w:ilvl w:val="0"/>
          <w:numId w:val="5"/>
        </w:numPr>
        <w:spacing w:after="200"/>
      </w:pPr>
      <w:r>
        <w:t xml:space="preserve">Penalizaciones por no cumplir transacción</w:t>
      </w:r>
    </w:p>
    <w:p>
      <w:pPr>
        <w:pStyle w:val="Heading2"/>
      </w:pPr>
      <w:r>
        <w:t xml:space="preserve">10.2. Fase 2 - Mejoras (Post-MVP)</w:t>
      </w:r>
    </w:p>
    <w:p>
      <w:pPr>
        <w:pStyle w:val="ListParagraph"/>
        <w:numPr>
          <w:ilvl w:val="0"/>
          <w:numId w:val="4"/>
        </w:numPr>
      </w:pPr>
      <w:r>
        <w:t xml:space="preserve">Navegación integrada dentro de la app (turn-by-turn)</w:t>
      </w:r>
    </w:p>
    <w:p>
      <w:pPr>
        <w:pStyle w:val="ListParagraph"/>
        <w:numPr>
          <w:ilvl w:val="0"/>
          <w:numId w:val="4"/>
        </w:numPr>
      </w:pPr>
      <w:r>
        <w:t xml:space="preserve">Sistema de subastas rápidas (30 segundos) para zonas premium</w:t>
      </w:r>
    </w:p>
    <w:p>
      <w:pPr>
        <w:pStyle w:val="ListParagraph"/>
        <w:numPr>
          <w:ilvl w:val="0"/>
          <w:numId w:val="4"/>
        </w:numPr>
      </w:pPr>
      <w:r>
        <w:t xml:space="preserve">Suscripción Premium sin comisiones</w:t>
      </w:r>
    </w:p>
    <w:p>
      <w:pPr>
        <w:pStyle w:val="ListParagraph"/>
        <w:numPr>
          <w:ilvl w:val="0"/>
          <w:numId w:val="4"/>
        </w:numPr>
      </w:pPr>
      <w:r>
        <w:t xml:space="preserve">Historial de plazas favoritas y zonas frecuentes</w:t>
      </w:r>
    </w:p>
    <w:p>
      <w:pPr>
        <w:pStyle w:val="ListParagraph"/>
        <w:numPr>
          <w:ilvl w:val="0"/>
          <w:numId w:val="4"/>
        </w:numPr>
      </w:pPr>
      <w:r>
        <w:t xml:space="preserve">Reserva anticipada (hasta 30 minutos antes)</w:t>
      </w:r>
    </w:p>
    <w:p>
      <w:pPr>
        <w:pStyle w:val="ListParagraph"/>
        <w:numPr>
          <w:ilvl w:val="0"/>
          <w:numId w:val="4"/>
        </w:numPr>
      </w:pPr>
      <w:r>
        <w:t xml:space="preserve">Integración con parkings de pago (partnerships)</w:t>
      </w:r>
    </w:p>
    <w:p>
      <w:pPr>
        <w:pStyle w:val="ListParagraph"/>
        <w:numPr>
          <w:ilvl w:val="0"/>
          <w:numId w:val="4"/>
        </w:numPr>
      </w:pPr>
      <w:r>
        <w:t xml:space="preserve">Sistema de referidos con bonificaciones</w:t>
      </w:r>
    </w:p>
    <w:p>
      <w:pPr>
        <w:pStyle w:val="ListParagraph"/>
        <w:numPr>
          <w:ilvl w:val="0"/>
          <w:numId w:val="4"/>
        </w:numPr>
      </w:pPr>
      <w:r>
        <w:t xml:space="preserve">Analytics avanzadas para usuarios</w:t>
      </w:r>
    </w:p>
    <w:p>
      <w:pPr>
        <w:pStyle w:val="ListParagraph"/>
        <w:numPr>
          <w:ilvl w:val="0"/>
          <w:numId w:val="4"/>
        </w:numPr>
        <w:spacing w:after="200"/>
      </w:pPr>
      <w:r>
        <w:t xml:space="preserve">Implementación de tokens blockchain (ERC-20 en Polygon)</w:t>
      </w:r>
    </w:p>
    <w:p>
      <w:pPr>
        <w:pStyle w:val="Heading2"/>
      </w:pPr>
      <w:r>
        <w:t xml:space="preserve">10.3. Fase 3 - Expansión (12+ meses)</w:t>
      </w:r>
    </w:p>
    <w:p>
      <w:pPr>
        <w:pStyle w:val="ListParagraph"/>
        <w:numPr>
          <w:ilvl w:val="0"/>
          <w:numId w:val="4"/>
        </w:numPr>
      </w:pPr>
      <w:r>
        <w:t xml:space="preserve">Expansión a nuevas ciudades (Barcelona, Valencia, Sevilla)</w:t>
      </w:r>
    </w:p>
    <w:p>
      <w:pPr>
        <w:pStyle w:val="ListParagraph"/>
        <w:numPr>
          <w:ilvl w:val="0"/>
          <w:numId w:val="4"/>
        </w:numPr>
      </w:pPr>
      <w:r>
        <w:t xml:space="preserve">Partnerships con ayuntamientos para datos de movilidad</w:t>
      </w:r>
    </w:p>
    <w:p>
      <w:pPr>
        <w:pStyle w:val="ListParagraph"/>
        <w:numPr>
          <w:ilvl w:val="0"/>
          <w:numId w:val="4"/>
        </w:numPr>
      </w:pPr>
      <w:r>
        <w:t xml:space="preserve">Marketplace de servicios relacionados (lavado, talleres)</w:t>
      </w:r>
    </w:p>
    <w:p>
      <w:pPr>
        <w:pStyle w:val="ListParagraph"/>
        <w:numPr>
          <w:ilvl w:val="0"/>
          <w:numId w:val="4"/>
        </w:numPr>
      </w:pPr>
      <w:r>
        <w:t xml:space="preserve">API para desarrolladores terceros</w:t>
      </w:r>
    </w:p>
    <w:p>
      <w:pPr>
        <w:pStyle w:val="ListParagraph"/>
        <w:numPr>
          <w:ilvl w:val="0"/>
          <w:numId w:val="4"/>
        </w:numPr>
        <w:spacing w:after="200"/>
      </w:pPr>
      <w:r>
        <w:t xml:space="preserve">Internacionalización a otros países europeos</w:t>
      </w:r>
    </w:p>
    <w:p>
      <w:r>
        <w:br w:type="page"/>
      </w:r>
    </w:p>
    <w:p>
      <w:pPr>
        <w:pStyle w:val="Heading1"/>
      </w:pPr>
      <w:r>
        <w:t xml:space="preserve">11. Estimación de Costes de Desarrollo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C5F8D" w:val="clear"/>
          </w:tcPr>
          <w:p>
            <w:pPr>
              <w:jc w:val="center"/>
            </w:pPr>
            <w:r>
              <w:rPr>
                <w:b/>
                <w:bCs/>
                <w:color w:val="FFFFFF"/>
              </w:rPr>
              <w:t xml:space="preserve">Concepto</w:t>
            </w:r>
          </w:p>
        </w:tc>
        <w:tc>
          <w:tcPr>
            <w:tcW w:type="dxa" w:w="4680"/>
            <w:tcBorders>
              <w:top w:val="single" w:color="CCCCCC" w:sz="1"/>
              <w:left w:val="single" w:color="CCCCCC" w:sz="1"/>
              <w:bottom w:val="single" w:color="CCCCCC" w:sz="1"/>
              <w:right w:val="single" w:color="CCCCCC" w:sz="1"/>
            </w:tcBorders>
            <w:shd w:fill="2C5F8D" w:val="clear"/>
          </w:tcPr>
          <w:p>
            <w:pPr>
              <w:jc w:val="center"/>
            </w:pPr>
            <w:r>
              <w:rPr>
                <w:b/>
                <w:bCs/>
                <w:color w:val="FFFFFF"/>
              </w:rPr>
              <w:t xml:space="preserve">Coste Estimado (EUR)</w:t>
            </w:r>
          </w:p>
        </w:tc>
      </w:tr>
      <w:tr>
        <w:tc>
          <w:tcPr>
            <w:tcW w:type="dxa" w:w="4680"/>
            <w:tcBorders>
              <w:top w:val="single" w:color="CCCCCC" w:sz="1"/>
              <w:left w:val="single" w:color="CCCCCC" w:sz="1"/>
              <w:bottom w:val="single" w:color="CCCCCC" w:sz="1"/>
              <w:right w:val="single" w:color="CCCCCC" w:sz="1"/>
            </w:tcBorders>
          </w:tcPr>
          <w:p>
            <w:r>
              <w:t xml:space="preserve">Desarrollo de aplicación móvil (React Native/Flutter)</w:t>
            </w:r>
          </w:p>
        </w:tc>
        <w:tc>
          <w:tcPr>
            <w:tcW w:type="dxa" w:w="4680"/>
            <w:tcBorders>
              <w:top w:val="single" w:color="CCCCCC" w:sz="1"/>
              <w:left w:val="single" w:color="CCCCCC" w:sz="1"/>
              <w:bottom w:val="single" w:color="CCCCCC" w:sz="1"/>
              <w:right w:val="single" w:color="CCCCCC" w:sz="1"/>
            </w:tcBorders>
          </w:tcPr>
          <w:p>
            <w:pPr>
              <w:jc w:val="right"/>
            </w:pPr>
            <w:r>
              <w:t xml:space="preserve">€15,000 - €30,000</w:t>
            </w:r>
          </w:p>
        </w:tc>
      </w:tr>
      <w:tr>
        <w:tc>
          <w:tcPr>
            <w:tcW w:type="dxa" w:w="4680"/>
            <w:tcBorders>
              <w:top w:val="single" w:color="CCCCCC" w:sz="1"/>
              <w:left w:val="single" w:color="CCCCCC" w:sz="1"/>
              <w:bottom w:val="single" w:color="CCCCCC" w:sz="1"/>
              <w:right w:val="single" w:color="CCCCCC" w:sz="1"/>
            </w:tcBorders>
          </w:tcPr>
          <w:p>
            <w:r>
              <w:t xml:space="preserve">Diseño UX/UI profesional</w:t>
            </w:r>
          </w:p>
        </w:tc>
        <w:tc>
          <w:tcPr>
            <w:tcW w:type="dxa" w:w="4680"/>
            <w:tcBorders>
              <w:top w:val="single" w:color="CCCCCC" w:sz="1"/>
              <w:left w:val="single" w:color="CCCCCC" w:sz="1"/>
              <w:bottom w:val="single" w:color="CCCCCC" w:sz="1"/>
              <w:right w:val="single" w:color="CCCCCC" w:sz="1"/>
            </w:tcBorders>
          </w:tcPr>
          <w:p>
            <w:pPr>
              <w:jc w:val="right"/>
            </w:pPr>
            <w:r>
              <w:t xml:space="preserve">€3,000 - €5,000</w:t>
            </w:r>
          </w:p>
        </w:tc>
      </w:tr>
      <w:tr>
        <w:tc>
          <w:tcPr>
            <w:tcW w:type="dxa" w:w="4680"/>
            <w:tcBorders>
              <w:top w:val="single" w:color="CCCCCC" w:sz="1"/>
              <w:left w:val="single" w:color="CCCCCC" w:sz="1"/>
              <w:bottom w:val="single" w:color="CCCCCC" w:sz="1"/>
              <w:right w:val="single" w:color="CCCCCC" w:sz="1"/>
            </w:tcBorders>
          </w:tcPr>
          <w:p>
            <w:r>
              <w:t xml:space="preserve">Backend y servidores (primer año)</w:t>
            </w:r>
          </w:p>
        </w:tc>
        <w:tc>
          <w:tcPr>
            <w:tcW w:type="dxa" w:w="4680"/>
            <w:tcBorders>
              <w:top w:val="single" w:color="CCCCCC" w:sz="1"/>
              <w:left w:val="single" w:color="CCCCCC" w:sz="1"/>
              <w:bottom w:val="single" w:color="CCCCCC" w:sz="1"/>
              <w:right w:val="single" w:color="CCCCCC" w:sz="1"/>
            </w:tcBorders>
          </w:tcPr>
          <w:p>
            <w:pPr>
              <w:jc w:val="right"/>
            </w:pPr>
            <w:r>
              <w:t xml:space="preserve">€2,000 - €4,000</w:t>
            </w:r>
          </w:p>
        </w:tc>
      </w:tr>
      <w:tr>
        <w:tc>
          <w:tcPr>
            <w:tcW w:type="dxa" w:w="4680"/>
            <w:tcBorders>
              <w:top w:val="single" w:color="CCCCCC" w:sz="1"/>
              <w:left w:val="single" w:color="CCCCCC" w:sz="1"/>
              <w:bottom w:val="single" w:color="CCCCCC" w:sz="1"/>
              <w:right w:val="single" w:color="CCCCCC" w:sz="1"/>
            </w:tcBorders>
          </w:tcPr>
          <w:p>
            <w:r>
              <w:t xml:space="preserve">APIs externas (Google Maps, etc.) primer año</w:t>
            </w:r>
          </w:p>
        </w:tc>
        <w:tc>
          <w:tcPr>
            <w:tcW w:type="dxa" w:w="4680"/>
            <w:tcBorders>
              <w:top w:val="single" w:color="CCCCCC" w:sz="1"/>
              <w:left w:val="single" w:color="CCCCCC" w:sz="1"/>
              <w:bottom w:val="single" w:color="CCCCCC" w:sz="1"/>
              <w:right w:val="single" w:color="CCCCCC" w:sz="1"/>
            </w:tcBorders>
          </w:tcPr>
          <w:p>
            <w:pPr>
              <w:jc w:val="right"/>
            </w:pPr>
            <w:r>
              <w:t xml:space="preserve">€500 - €1,500</w:t>
            </w:r>
          </w:p>
        </w:tc>
      </w:tr>
      <w:tr>
        <w:tc>
          <w:tcPr>
            <w:tcW w:type="dxa" w:w="4680"/>
            <w:tcBorders>
              <w:top w:val="single" w:color="CCCCCC" w:sz="1"/>
              <w:left w:val="single" w:color="CCCCCC" w:sz="1"/>
              <w:bottom w:val="single" w:color="CCCCCC" w:sz="1"/>
              <w:right w:val="single" w:color="CCCCCC" w:sz="1"/>
            </w:tcBorders>
          </w:tcPr>
          <w:p>
            <w:r>
              <w:t xml:space="preserve">Legal (constitución sociedad + asesoría)</w:t>
            </w:r>
          </w:p>
        </w:tc>
        <w:tc>
          <w:tcPr>
            <w:tcW w:type="dxa" w:w="4680"/>
            <w:tcBorders>
              <w:top w:val="single" w:color="CCCCCC" w:sz="1"/>
              <w:left w:val="single" w:color="CCCCCC" w:sz="1"/>
              <w:bottom w:val="single" w:color="CCCCCC" w:sz="1"/>
              <w:right w:val="single" w:color="CCCCCC" w:sz="1"/>
            </w:tcBorders>
          </w:tcPr>
          <w:p>
            <w:pPr>
              <w:jc w:val="right"/>
            </w:pPr>
            <w:r>
              <w:t xml:space="preserve">€2,000 - €3,000</w:t>
            </w:r>
          </w:p>
        </w:tc>
      </w:tr>
      <w:tr>
        <w:tc>
          <w:tcPr>
            <w:tcW w:type="dxa" w:w="4680"/>
            <w:tcBorders>
              <w:top w:val="single" w:color="CCCCCC" w:sz="1"/>
              <w:left w:val="single" w:color="CCCCCC" w:sz="1"/>
              <w:bottom w:val="single" w:color="CCCCCC" w:sz="1"/>
              <w:right w:val="single" w:color="CCCCCC" w:sz="1"/>
            </w:tcBorders>
          </w:tcPr>
          <w:p>
            <w:r>
              <w:t xml:space="preserve">Marketing inicial (beta + lanzamiento)</w:t>
            </w:r>
          </w:p>
        </w:tc>
        <w:tc>
          <w:tcPr>
            <w:tcW w:type="dxa" w:w="4680"/>
            <w:tcBorders>
              <w:top w:val="single" w:color="CCCCCC" w:sz="1"/>
              <w:left w:val="single" w:color="CCCCCC" w:sz="1"/>
              <w:bottom w:val="single" w:color="CCCCCC" w:sz="1"/>
              <w:right w:val="single" w:color="CCCCCC" w:sz="1"/>
            </w:tcBorders>
          </w:tcPr>
          <w:p>
            <w:pPr>
              <w:jc w:val="right"/>
            </w:pPr>
            <w:r>
              <w:t xml:space="preserve">€5,000 - €10,000</w:t>
            </w:r>
          </w:p>
        </w:tc>
      </w:tr>
      <w:tr>
        <w:tc>
          <w:tcPr>
            <w:tcW w:type="dxa" w:w="4680"/>
            <w:tcBorders>
              <w:top w:val="single" w:color="CCCCCC" w:sz="1"/>
              <w:left w:val="single" w:color="CCCCCC" w:sz="1"/>
              <w:bottom w:val="single" w:color="CCCCCC" w:sz="1"/>
              <w:right w:val="single" w:color="CCCCCC" w:sz="1"/>
            </w:tcBorders>
            <w:shd w:fill="F0F0F0" w:val="clear"/>
          </w:tcPr>
          <w:p>
            <w:r>
              <w:rPr>
                <w:b/>
                <w:bCs/>
              </w:rPr>
              <w:t xml:space="preserve">TOTAL MVP</w:t>
            </w:r>
          </w:p>
        </w:tc>
        <w:tc>
          <w:tcPr>
            <w:tcW w:type="dxa" w:w="4680"/>
            <w:tcBorders>
              <w:top w:val="single" w:color="CCCCCC" w:sz="1"/>
              <w:left w:val="single" w:color="CCCCCC" w:sz="1"/>
              <w:bottom w:val="single" w:color="CCCCCC" w:sz="1"/>
              <w:right w:val="single" w:color="CCCCCC" w:sz="1"/>
            </w:tcBorders>
            <w:shd w:fill="F0F0F0" w:val="clear"/>
          </w:tcPr>
          <w:p>
            <w:pPr>
              <w:jc w:val="right"/>
            </w:pPr>
            <w:r>
              <w:rPr>
                <w:b/>
                <w:bCs/>
              </w:rPr>
              <w:t xml:space="preserve">€27,500 - €53,500</w:t>
            </w:r>
          </w:p>
        </w:tc>
      </w:tr>
    </w:tbl>
    <w:p>
      <w:pPr>
        <w:spacing w:before="240" w:after="120"/>
      </w:pPr>
      <w:r>
        <w:rPr>
          <w:b/>
          <w:bCs/>
          <w:i/>
          <w:iCs/>
        </w:rPr>
        <w:t xml:space="preserve">Nota: </w:t>
      </w:r>
      <w:r>
        <w:rPr>
          <w:i/>
          <w:iCs/>
        </w:rPr>
        <w:t xml:space="preserve">Los costes pueden reducirse significativamente si el fundador tiene capacidades técnicas o encuentra un co-founder desarrollador.</w:t>
      </w:r>
    </w:p>
    <w:p>
      <w:r>
        <w:br w:type="page"/>
      </w:r>
    </w:p>
    <w:p>
      <w:pPr>
        <w:pStyle w:val="Heading1"/>
      </w:pPr>
      <w:r>
        <w:t xml:space="preserve">12. Riesgos y Estrategias de Mitigación</w:t>
      </w:r>
    </w:p>
    <w:p>
      <w:pPr>
        <w:pStyle w:val="Heading2"/>
      </w:pPr>
      <w:r>
        <w:t xml:space="preserve">12.1. Riesgos Legales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C3545" w:val="clear"/>
          </w:tcPr>
          <w:p>
            <w:pPr>
              <w:jc w:val="center"/>
            </w:pPr>
            <w:r>
              <w:rPr>
                <w:b/>
                <w:bCs/>
                <w:color w:val="FFFFFF"/>
              </w:rPr>
              <w:t xml:space="preserve">Riesgo</w:t>
            </w:r>
          </w:p>
        </w:tc>
        <w:tc>
          <w:tcPr>
            <w:tcW w:type="dxa" w:w="4680"/>
            <w:tcBorders>
              <w:top w:val="single" w:color="CCCCCC" w:sz="1"/>
              <w:left w:val="single" w:color="CCCCCC" w:sz="1"/>
              <w:bottom w:val="single" w:color="CCCCCC" w:sz="1"/>
              <w:right w:val="single" w:color="CCCCCC" w:sz="1"/>
            </w:tcBorders>
            <w:shd w:fill="28A745" w:val="clear"/>
          </w:tcPr>
          <w:p>
            <w:pPr>
              <w:jc w:val="center"/>
            </w:pPr>
            <w:r>
              <w:rPr>
                <w:b/>
                <w:bCs/>
                <w:color w:val="FFFFFF"/>
              </w:rPr>
              <w:t xml:space="preserve">Mitigación</w:t>
            </w:r>
          </w:p>
        </w:tc>
      </w:tr>
      <w:tr>
        <w:tc>
          <w:tcPr>
            <w:tcW w:type="dxa" w:w="4680"/>
            <w:tcBorders>
              <w:top w:val="single" w:color="CCCCCC" w:sz="1"/>
              <w:left w:val="single" w:color="CCCCCC" w:sz="1"/>
              <w:bottom w:val="single" w:color="CCCCCC" w:sz="1"/>
              <w:right w:val="single" w:color="CCCCCC" w:sz="1"/>
            </w:tcBorders>
          </w:tcPr>
          <w:p>
            <w:r>
              <w:t xml:space="preserve">Venta de espacio público puede ser ilegal en algunas ciudades</w:t>
            </w:r>
          </w:p>
        </w:tc>
        <w:tc>
          <w:tcPr>
            <w:tcW w:type="dxa" w:w="4680"/>
            <w:tcBorders>
              <w:top w:val="single" w:color="CCCCCC" w:sz="1"/>
              <w:left w:val="single" w:color="CCCCCC" w:sz="1"/>
              <w:bottom w:val="single" w:color="CCCCCC" w:sz="1"/>
              <w:right w:val="single" w:color="CCCCCC" w:sz="1"/>
            </w:tcBorders>
          </w:tcPr>
          <w:p>
            <w:r>
              <w:t xml:space="preserve">Posicionar como 'compensación por molestias' o 'donativo voluntario'. Consultar abogado especializado antes de lanzar.</w:t>
            </w:r>
          </w:p>
        </w:tc>
      </w:tr>
      <w:tr>
        <w:tc>
          <w:tcPr>
            <w:tcW w:type="dxa" w:w="4680"/>
            <w:tcBorders>
              <w:top w:val="single" w:color="CCCCCC" w:sz="1"/>
              <w:left w:val="single" w:color="CCCCCC" w:sz="1"/>
              <w:bottom w:val="single" w:color="CCCCCC" w:sz="1"/>
              <w:right w:val="single" w:color="CCCCCC" w:sz="1"/>
            </w:tcBorders>
          </w:tcPr>
          <w:p>
            <w:r>
              <w:t xml:space="preserve">Regulaciones de pasarelas de pago y wallet digital</w:t>
            </w:r>
          </w:p>
        </w:tc>
        <w:tc>
          <w:tcPr>
            <w:tcW w:type="dxa" w:w="4680"/>
            <w:tcBorders>
              <w:top w:val="single" w:color="CCCCCC" w:sz="1"/>
              <w:left w:val="single" w:color="CCCCCC" w:sz="1"/>
              <w:bottom w:val="single" w:color="CCCCCC" w:sz="1"/>
              <w:right w:val="single" w:color="CCCCCC" w:sz="1"/>
            </w:tcBorders>
          </w:tcPr>
          <w:p>
            <w:r>
              <w:t xml:space="preserve">Usar modelo prepagado (Starbucks-style) que evita ser clasificado como institución financiera.</w:t>
            </w:r>
          </w:p>
        </w:tc>
      </w:tr>
    </w:tbl>
    <w:p>
      <w:pPr>
        <w:pStyle w:val="Heading2"/>
      </w:pPr>
      <w:r>
        <w:t xml:space="preserve">12.2. Riesgos Operacionales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C3545" w:val="clear"/>
          </w:tcPr>
          <w:p>
            <w:pPr>
              <w:jc w:val="center"/>
            </w:pPr>
            <w:r>
              <w:rPr>
                <w:b/>
                <w:bCs/>
                <w:color w:val="FFFFFF"/>
              </w:rPr>
              <w:t xml:space="preserve">Riesgo</w:t>
            </w:r>
          </w:p>
        </w:tc>
        <w:tc>
          <w:tcPr>
            <w:tcW w:type="dxa" w:w="4680"/>
            <w:tcBorders>
              <w:top w:val="single" w:color="CCCCCC" w:sz="1"/>
              <w:left w:val="single" w:color="CCCCCC" w:sz="1"/>
              <w:bottom w:val="single" w:color="CCCCCC" w:sz="1"/>
              <w:right w:val="single" w:color="CCCCCC" w:sz="1"/>
            </w:tcBorders>
            <w:shd w:fill="28A745" w:val="clear"/>
          </w:tcPr>
          <w:p>
            <w:pPr>
              <w:jc w:val="center"/>
            </w:pPr>
            <w:r>
              <w:rPr>
                <w:b/>
                <w:bCs/>
                <w:color w:val="FFFFFF"/>
              </w:rPr>
              <w:t xml:space="preserve">Mitigación</w:t>
            </w:r>
          </w:p>
        </w:tc>
      </w:tr>
      <w:tr>
        <w:tc>
          <w:tcPr>
            <w:tcW w:type="dxa" w:w="4680"/>
            <w:tcBorders>
              <w:top w:val="single" w:color="CCCCCC" w:sz="1"/>
              <w:left w:val="single" w:color="CCCCCC" w:sz="1"/>
              <w:bottom w:val="single" w:color="CCCCCC" w:sz="1"/>
              <w:right w:val="single" w:color="CCCCCC" w:sz="1"/>
            </w:tcBorders>
          </w:tcPr>
          <w:p>
            <w:r>
              <w:t xml:space="preserve">Necesidad de masa crítica de usuarios para funcionar</w:t>
            </w:r>
          </w:p>
        </w:tc>
        <w:tc>
          <w:tcPr>
            <w:tcW w:type="dxa" w:w="4680"/>
            <w:tcBorders>
              <w:top w:val="single" w:color="CCCCCC" w:sz="1"/>
              <w:left w:val="single" w:color="CCCCCC" w:sz="1"/>
              <w:bottom w:val="single" w:color="CCCCCC" w:sz="1"/>
              <w:right w:val="single" w:color="CCCCCC" w:sz="1"/>
            </w:tcBorders>
          </w:tcPr>
          <w:p>
            <w:r>
              <w:t xml:space="preserve">Lanzamiento focalizado en 1-2 barrios específicos antes de expandir. Beta cerrada con incentivos.</w:t>
            </w:r>
          </w:p>
        </w:tc>
      </w:tr>
      <w:tr>
        <w:tc>
          <w:tcPr>
            <w:tcW w:type="dxa" w:w="4680"/>
            <w:tcBorders>
              <w:top w:val="single" w:color="CCCCCC" w:sz="1"/>
              <w:left w:val="single" w:color="CCCCCC" w:sz="1"/>
              <w:bottom w:val="single" w:color="CCCCCC" w:sz="1"/>
              <w:right w:val="single" w:color="CCCCCC" w:sz="1"/>
            </w:tcBorders>
          </w:tcPr>
          <w:p>
            <w:r>
              <w:t xml:space="preserve">Fraude: plazas falsas, usuarios que no llegan</w:t>
            </w:r>
          </w:p>
        </w:tc>
        <w:tc>
          <w:tcPr>
            <w:tcW w:type="dxa" w:w="4680"/>
            <w:tcBorders>
              <w:top w:val="single" w:color="CCCCCC" w:sz="1"/>
              <w:left w:val="single" w:color="CCCCCC" w:sz="1"/>
              <w:bottom w:val="single" w:color="CCCCCC" w:sz="1"/>
              <w:right w:val="single" w:color="CCCCCC" w:sz="1"/>
            </w:tcBorders>
          </w:tcPr>
          <w:p>
            <w:r>
              <w:t xml:space="preserve">Sistema robusto de penalizaciones + rating. Depósito inicial de tokens para nuevos usuarios.</w:t>
            </w:r>
          </w:p>
        </w:tc>
      </w:tr>
      <w:tr>
        <w:tc>
          <w:tcPr>
            <w:tcW w:type="dxa" w:w="4680"/>
            <w:tcBorders>
              <w:top w:val="single" w:color="CCCCCC" w:sz="1"/>
              <w:left w:val="single" w:color="CCCCCC" w:sz="1"/>
              <w:bottom w:val="single" w:color="CCCCCC" w:sz="1"/>
              <w:right w:val="single" w:color="CCCCCC" w:sz="1"/>
            </w:tcBorders>
          </w:tcPr>
          <w:p>
            <w:r>
              <w:t xml:space="preserve">Sincronización precisa de timing entre vendedor/comprador</w:t>
            </w:r>
          </w:p>
        </w:tc>
        <w:tc>
          <w:tcPr>
            <w:tcW w:type="dxa" w:w="4680"/>
            <w:tcBorders>
              <w:top w:val="single" w:color="CCCCCC" w:sz="1"/>
              <w:left w:val="single" w:color="CCCCCC" w:sz="1"/>
              <w:bottom w:val="single" w:color="CCCCCC" w:sz="1"/>
              <w:right w:val="single" w:color="CCCCCC" w:sz="1"/>
            </w:tcBorders>
          </w:tcPr>
          <w:p>
            <w:r>
              <w:t xml:space="preserve">Ventana de tiempo amplia (7min) + chat predefinido para coordinar + notificaciones automáticas.</w:t>
            </w:r>
          </w:p>
        </w:tc>
      </w:tr>
    </w:tbl>
    <w:p>
      <w:r>
        <w:br w:type="page"/>
      </w:r>
    </w:p>
    <w:p>
      <w:pPr>
        <w:pStyle w:val="Heading1"/>
      </w:pPr>
      <w:r>
        <w:t xml:space="preserve">13. Plan de Lanzamiento</w:t>
      </w:r>
    </w:p>
    <w:p>
      <w:pPr>
        <w:pStyle w:val="Heading2"/>
      </w:pPr>
      <w:r>
        <w:t xml:space="preserve">13.1. Fase Beta (2-3 meses)</w:t>
      </w:r>
    </w:p>
    <w:p>
      <w:pPr>
        <w:pStyle w:val="ListParagraph"/>
        <w:numPr>
          <w:ilvl w:val="0"/>
          <w:numId w:val="4"/>
        </w:numPr>
      </w:pPr>
      <w:r>
        <w:rPr>
          <w:b/>
          <w:bCs/>
        </w:rPr>
        <w:t xml:space="preserve">Ciudad piloto: </w:t>
      </w:r>
      <w:r>
        <w:t xml:space="preserve">Madrid (zonas Chamberí, Salamanca, Centro)</w:t>
      </w:r>
    </w:p>
    <w:p>
      <w:pPr>
        <w:pStyle w:val="ListParagraph"/>
        <w:numPr>
          <w:ilvl w:val="0"/>
          <w:numId w:val="4"/>
        </w:numPr>
      </w:pPr>
      <w:r>
        <w:rPr>
          <w:b/>
          <w:bCs/>
        </w:rPr>
        <w:t xml:space="preserve">Usuarios objetivo: </w:t>
      </w:r>
      <w:r>
        <w:t xml:space="preserve">100 usuarios beta por invitación cerrada</w:t>
      </w:r>
    </w:p>
    <w:p>
      <w:pPr>
        <w:pStyle w:val="ListParagraph"/>
        <w:numPr>
          <w:ilvl w:val="0"/>
          <w:numId w:val="4"/>
        </w:numPr>
      </w:pPr>
      <w:r>
        <w:rPr>
          <w:b/>
          <w:bCs/>
        </w:rPr>
        <w:t xml:space="preserve">Incentivos: </w:t>
      </w:r>
      <w:r>
        <w:t xml:space="preserve">Tokens gratuitos iniciales, sin comisiones durante beta</w:t>
      </w:r>
    </w:p>
    <w:p>
      <w:pPr>
        <w:pStyle w:val="ListParagraph"/>
        <w:numPr>
          <w:ilvl w:val="0"/>
          <w:numId w:val="4"/>
        </w:numPr>
      </w:pPr>
      <w:r>
        <w:rPr>
          <w:b/>
          <w:bCs/>
        </w:rPr>
        <w:t xml:space="preserve">Objetivo: </w:t>
      </w:r>
      <w:r>
        <w:t xml:space="preserve">Validar sistema, detectar bugs, recoger feedback intensivo</w:t>
      </w:r>
    </w:p>
    <w:p>
      <w:pPr>
        <w:pStyle w:val="ListParagraph"/>
        <w:numPr>
          <w:ilvl w:val="0"/>
          <w:numId w:val="4"/>
        </w:numPr>
        <w:spacing w:after="200"/>
      </w:pPr>
      <w:r>
        <w:rPr>
          <w:b/>
          <w:bCs/>
        </w:rPr>
        <w:t xml:space="preserve">Métricas: </w:t>
      </w:r>
      <w:r>
        <w:t xml:space="preserve">Tasa de finalización de traspasos, tiempo medio de transacción, satisfacción usuarios</w:t>
      </w:r>
    </w:p>
    <w:p>
      <w:pPr>
        <w:pStyle w:val="Heading2"/>
      </w:pPr>
      <w:r>
        <w:t xml:space="preserve">13.2. Lanzamiento Público (6 meses)</w:t>
      </w:r>
    </w:p>
    <w:p>
      <w:pPr>
        <w:pStyle w:val="ListParagraph"/>
        <w:numPr>
          <w:ilvl w:val="0"/>
          <w:numId w:val="4"/>
        </w:numPr>
      </w:pPr>
      <w:r>
        <w:rPr>
          <w:b/>
          <w:bCs/>
        </w:rPr>
        <w:t xml:space="preserve">Expansión: </w:t>
      </w:r>
      <w:r>
        <w:t xml:space="preserve">Todas las zonas de Madrid</w:t>
      </w:r>
    </w:p>
    <w:p>
      <w:pPr>
        <w:pStyle w:val="ListParagraph"/>
        <w:numPr>
          <w:ilvl w:val="0"/>
          <w:numId w:val="4"/>
        </w:numPr>
      </w:pPr>
      <w:r>
        <w:rPr>
          <w:b/>
          <w:bCs/>
        </w:rPr>
        <w:t xml:space="preserve">Marketing: </w:t>
      </w:r>
      <w:r>
        <w:t xml:space="preserve">Redes sociales, influencers urbanos, publicidad en parkings</w:t>
      </w:r>
    </w:p>
    <w:p>
      <w:pPr>
        <w:pStyle w:val="ListParagraph"/>
        <w:numPr>
          <w:ilvl w:val="0"/>
          <w:numId w:val="4"/>
        </w:numPr>
      </w:pPr>
      <w:r>
        <w:rPr>
          <w:b/>
          <w:bCs/>
        </w:rPr>
        <w:t xml:space="preserve">Partnerships: </w:t>
      </w:r>
      <w:r>
        <w:t xml:space="preserve">Centros comerciales, grandes empresas, coworkings</w:t>
      </w:r>
    </w:p>
    <w:p>
      <w:pPr>
        <w:pStyle w:val="ListParagraph"/>
        <w:numPr>
          <w:ilvl w:val="0"/>
          <w:numId w:val="4"/>
        </w:numPr>
        <w:spacing w:after="200"/>
      </w:pPr>
      <w:r>
        <w:rPr>
          <w:b/>
          <w:bCs/>
        </w:rPr>
        <w:t xml:space="preserve">Objetivo: </w:t>
      </w:r>
      <w:r>
        <w:t xml:space="preserve">5,000 usuarios activos mensuales</w:t>
      </w:r>
    </w:p>
    <w:p>
      <w:pPr>
        <w:pStyle w:val="Heading2"/>
      </w:pPr>
      <w:r>
        <w:t xml:space="preserve">13.3. Crecimiento (12 meses)</w:t>
      </w:r>
    </w:p>
    <w:p>
      <w:pPr>
        <w:pStyle w:val="ListParagraph"/>
        <w:numPr>
          <w:ilvl w:val="0"/>
          <w:numId w:val="4"/>
        </w:numPr>
      </w:pPr>
      <w:r>
        <w:rPr>
          <w:b/>
          <w:bCs/>
        </w:rPr>
        <w:t xml:space="preserve">Nuevas ciudades: </w:t>
      </w:r>
      <w:r>
        <w:t xml:space="preserve">Barcelona, Valencia, Sevilla</w:t>
      </w:r>
    </w:p>
    <w:p>
      <w:pPr>
        <w:pStyle w:val="ListParagraph"/>
        <w:numPr>
          <w:ilvl w:val="0"/>
          <w:numId w:val="4"/>
        </w:numPr>
      </w:pPr>
      <w:r>
        <w:rPr>
          <w:b/>
          <w:bCs/>
        </w:rPr>
        <w:t xml:space="preserve">Features premium: </w:t>
      </w:r>
      <w:r>
        <w:t xml:space="preserve">Subastas, suscripciones, reservas anticipadas</w:t>
      </w:r>
    </w:p>
    <w:p>
      <w:pPr>
        <w:pStyle w:val="ListParagraph"/>
        <w:numPr>
          <w:ilvl w:val="0"/>
          <w:numId w:val="4"/>
        </w:numPr>
        <w:spacing w:after="200"/>
      </w:pPr>
      <w:r>
        <w:rPr>
          <w:b/>
          <w:bCs/>
        </w:rPr>
        <w:t xml:space="preserve">Inversión: </w:t>
      </w:r>
      <w:r>
        <w:t xml:space="preserve">Buscar ronda Seed (€300,000 - €500,000)</w:t>
      </w:r>
    </w:p>
    <w:p>
      <w:r>
        <w:br w:type="page"/>
      </w:r>
    </w:p>
    <w:p>
      <w:pPr>
        <w:pStyle w:val="Heading1"/>
      </w:pPr>
      <w:r>
        <w:t xml:space="preserve">14. Conclusiones y Próximos Pasos</w:t>
      </w:r>
    </w:p>
    <w:p>
      <w:pPr>
        <w:spacing w:after="200"/>
      </w:pPr>
      <w:r>
        <w:t xml:space="preserve">ParkSwap tiene el potencial de resolver un problema real y cotidiano en las ciudades: la búsqueda de aparcamiento. La combinación de tecnología GPS, economía de tokens y verificación visual crea un sistema simple pero efectivo que beneficia tanto a quien sale como a quien busca aparcar.</w:t>
      </w:r>
    </w:p>
    <w:p>
      <w:pPr>
        <w:pStyle w:val="Heading2"/>
      </w:pPr>
      <w:r>
        <w:t xml:space="preserve">14.1. Ventajas Competitivas</w:t>
      </w:r>
    </w:p>
    <w:p>
      <w:pPr>
        <w:pStyle w:val="ListParagraph"/>
        <w:numPr>
          <w:ilvl w:val="0"/>
          <w:numId w:val="4"/>
        </w:numPr>
      </w:pPr>
      <w:r>
        <w:t xml:space="preserve">Sin hardware: no requiere sensores IoT ni infraestructura compleja</w:t>
      </w:r>
    </w:p>
    <w:p>
      <w:pPr>
        <w:pStyle w:val="ListParagraph"/>
        <w:numPr>
          <w:ilvl w:val="0"/>
          <w:numId w:val="4"/>
        </w:numPr>
      </w:pPr>
      <w:r>
        <w:t xml:space="preserve">Verificación natural: reconocimiento visual entre usuarios</w:t>
      </w:r>
    </w:p>
    <w:p>
      <w:pPr>
        <w:pStyle w:val="ListParagraph"/>
        <w:numPr>
          <w:ilvl w:val="0"/>
          <w:numId w:val="4"/>
        </w:numPr>
      </w:pPr>
      <w:r>
        <w:t xml:space="preserve">Economía cerrada: wallet prepagado evita complejidad regulatoria</w:t>
      </w:r>
    </w:p>
    <w:p>
      <w:pPr>
        <w:pStyle w:val="ListParagraph"/>
        <w:numPr>
          <w:ilvl w:val="0"/>
          <w:numId w:val="4"/>
        </w:numPr>
      </w:pPr>
      <w:r>
        <w:t xml:space="preserve">Efecto red: valor crece exponencialmente con cada usuario</w:t>
      </w:r>
    </w:p>
    <w:p>
      <w:pPr>
        <w:pStyle w:val="ListParagraph"/>
        <w:numPr>
          <w:ilvl w:val="0"/>
          <w:numId w:val="4"/>
        </w:numPr>
        <w:spacing w:after="200"/>
      </w:pPr>
      <w:r>
        <w:t xml:space="preserve">Solución real: ahorra tiempo y reduce frustración de conductores</w:t>
      </w:r>
    </w:p>
    <w:p>
      <w:pPr>
        <w:pStyle w:val="Heading2"/>
      </w:pPr>
      <w:r>
        <w:t xml:space="preserve">14.2. Próximos Pasos Inmediatos</w:t>
      </w:r>
    </w:p>
    <w:p>
      <w:pPr>
        <w:pStyle w:val="ListParagraph"/>
        <w:numPr>
          <w:ilvl w:val="0"/>
          <w:numId w:val="6"/>
        </w:numPr>
      </w:pPr>
      <w:r>
        <w:rPr>
          <w:b/>
          <w:bCs/>
        </w:rPr>
        <w:t xml:space="preserve">Validación legal: </w:t>
      </w:r>
      <w:r>
        <w:t xml:space="preserve">Consultar con abogado especializado en movilidad urbana y regulaciones de pagos digitales</w:t>
      </w:r>
    </w:p>
    <w:p>
      <w:pPr>
        <w:pStyle w:val="ListParagraph"/>
        <w:numPr>
          <w:ilvl w:val="0"/>
          <w:numId w:val="6"/>
        </w:numPr>
      </w:pPr>
      <w:r>
        <w:rPr>
          <w:b/>
          <w:bCs/>
        </w:rPr>
        <w:t xml:space="preserve">Wireframes y mockups: </w:t>
      </w:r>
      <w:r>
        <w:t xml:space="preserve">Diseñar las pantallas principales de la aplicación</w:t>
      </w:r>
    </w:p>
    <w:p>
      <w:pPr>
        <w:pStyle w:val="ListParagraph"/>
        <w:numPr>
          <w:ilvl w:val="0"/>
          <w:numId w:val="6"/>
        </w:numPr>
      </w:pPr>
      <w:r>
        <w:rPr>
          <w:b/>
          <w:bCs/>
        </w:rPr>
        <w:t xml:space="preserve">Búsqueda de talento: </w:t>
      </w:r>
      <w:r>
        <w:t xml:space="preserve">Identificar desarrolladores o co-founder técnico</w:t>
      </w:r>
    </w:p>
    <w:p>
      <w:pPr>
        <w:pStyle w:val="ListParagraph"/>
        <w:numPr>
          <w:ilvl w:val="0"/>
          <w:numId w:val="6"/>
        </w:numPr>
      </w:pPr>
      <w:r>
        <w:rPr>
          <w:b/>
          <w:bCs/>
        </w:rPr>
        <w:t xml:space="preserve">Desarrollo MVP: </w:t>
      </w:r>
      <w:r>
        <w:t xml:space="preserve">Comenzar construcción de la versión mínima viable (3-4 meses)</w:t>
      </w:r>
    </w:p>
    <w:p>
      <w:pPr>
        <w:pStyle w:val="ListParagraph"/>
        <w:numPr>
          <w:ilvl w:val="0"/>
          <w:numId w:val="6"/>
        </w:numPr>
      </w:pPr>
      <w:r>
        <w:rPr>
          <w:b/>
          <w:bCs/>
        </w:rPr>
        <w:t xml:space="preserve">Reclutamiento beta: </w:t>
      </w:r>
      <w:r>
        <w:t xml:space="preserve">Identificar 50-100 early adopters en Madrid para fase de pruebas</w:t>
      </w:r>
    </w:p>
    <w:p>
      <w:pPr>
        <w:spacing w:before="400" w:after="120"/>
        <w:jc w:val="center"/>
      </w:pPr>
      <w:r>
        <w:rPr>
          <w:b/>
          <w:bCs/>
          <w:i/>
          <w:iCs/>
          <w:color w:val="666666"/>
          <w:sz w:val="24"/>
          <w:szCs w:val="24"/>
        </w:rPr>
        <w:t xml:space="preserve">- Fin del Documento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480"/>
      <w:jc w:val="center"/>
    </w:pPr>
    <w:rPr>
      <w:rFonts w:ascii="Arial" w:cs="Arial" w:eastAsia="Arial" w:hAnsi="Arial"/>
      <w:b/>
      <w:bCs/>
      <w:color w:val="2C5F8D"/>
      <w:sz w:val="56"/>
      <w:szCs w:val="56"/>
    </w:rPr>
  </w:style>
  <w:style w:type="paragraph" w:styleId="Heading1">
    <w:name w:val="Heading 1"/>
    <w:basedOn w:val="Normal"/>
    <w:next w:val="Normal"/>
    <w:qFormat/>
    <w:pPr>
      <w:spacing w:before="480" w:after="240"/>
      <w:outlineLvl w:val="0"/>
    </w:pPr>
    <w:rPr>
      <w:rFonts w:ascii="Arial" w:cs="Arial" w:eastAsia="Arial" w:hAnsi="Arial"/>
      <w:b/>
      <w:bCs/>
      <w:color w:val="2C5F8D"/>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4A7BA7"/>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5A8BB8"/>
      <w:sz w:val="24"/>
      <w:szCs w:val="24"/>
    </w:rPr>
  </w:style>
  <w:style w:type="paragraph" w:styleId="Subtitle">
    <w:name w:val="Subtitle"/>
    <w:basedOn w:val="Normal"/>
    <w:pPr>
      <w:spacing w:after="240"/>
      <w:jc w:val="center"/>
    </w:pPr>
    <w:rPr>
      <w:rFonts w:ascii="Arial" w:cs="Arial" w:eastAsia="Arial" w:hAnsi="Arial"/>
      <w:i/>
      <w:iCs/>
      <w:color w:val="6666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2025-11-30T01:16:59.529Z</dcterms:created>
  <dcterms:modified xsi:type="dcterms:W3CDTF">2025-11-30T01:16:59.530Z</dcterms:modified>
</cp:coreProperties>
</file>

<file path=docProps/custom.xml><?xml version="1.0" encoding="utf-8"?>
<Properties xmlns="http://schemas.openxmlformats.org/officeDocument/2006/custom-properties" xmlns:vt="http://schemas.openxmlformats.org/officeDocument/2006/docPropsVTypes"/>
</file>