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6. Управление рисками программного проекта (Risk Management)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Управление разработкой ПО. Проектное управление. Выявление, оценка и контроль рисков, матрица вероятности и последствий, стратегии снижения, стресс-тестирование отказов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Научиться выявлять, оценивать и купировать проектные и технические риски, разработать меры митигации и подтвердить устойчивость системы автотестами отказов.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ID24_API-206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R05/R06/R07 · Контрактные тесты отказов провайдера и качества usage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ID24_API-178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Команда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E15-01 · Тестовая стратегия и критерии качества релиза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ID24_API-182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E15-05 · Тесты корректности биллинга и ledger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ID24_API-13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E01-01 · Договорная схема с поставщиками моделей, анализ ToS, санкционных и экспортных ограничений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Идентифицировал и купировал 3 критических технических риска: R05 (недоступность сторонних API — 429 Rate Limit, 5xx), R06 (искажённый usage и отрицательные токены), R07 (дрейф контрактов внешних API). Спроектировал собственный Mock Provider (internal/mockprovider/handler.go) с контролируемой генерацией отказов. Разработал 16 контрактных автотестов (tests/contracts.test.mjs), подтвердивших 100% отсечку аномалий.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Купировал финансовые риски: предотвратил двойное списание средств при сбоях сети, овердрафт баланса и ошибки округления при конвертации валют (ID24_API-182). Разработал модульные тесты транзакционной целостности бухгалтерского леджера.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Сформировал сводную тестовую стратегию проекта (ID24_API-178), настроил автоматический запуск тестов в CI/CD пайплайне и определил критерии Quality Gates для релиза.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Провёл юридическую и санкционную экспертизу соглашений с поставщиками (OpenAI, Anthropic Terms of Service), сформировал план действий при блокировке платёжных аккаунтов или отзыве API-ключей (ID24_API-13).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Реестр рисков R05/R06/R07 с матрицей критичности P x I = S: docs/delivery/tasks/ID24_API-206.md.</w:t>
      </w:r>
    </w:p>
    <w:p>
      <w:pPr>
        <w:spacing w:after="40" w:before="40"/>
      </w:pPr>
      <w:r>
        <w:t xml:space="preserve">• Mock-сервер эмуляции сбоев и сетевых отказов: internal/mockprovider/handler.go.</w:t>
      </w:r>
    </w:p>
    <w:p>
      <w:pPr>
        <w:spacing w:after="40" w:before="40"/>
      </w:pPr>
      <w:r>
        <w:t xml:space="preserve">• Тестовый комплекс стресс-валидации (16 автотестов): tests/contracts.test.mjs.</w:t>
      </w:r>
    </w:p>
    <w:p>
      <w:pPr>
        <w:spacing w:after="40" w:before="40"/>
      </w:pPr>
      <w:r>
        <w:t xml:space="preserve">• Тестовая стратегия релиза: docs/delivery/tasks/ID24_API-178.md.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6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2026-10-29T13:48:04.017Z</dcterms:created>
  <dcterms:modified xsi:type="dcterms:W3CDTF">2026-10-29T13:48:04.017Z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