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ОТЧЁТ ПО СКВОЗНОМУ ПРОЕКТУ «NEUROGATEWAY»</w:t>
      </w:r>
      <w:r>
        <w:rPr>
          <w:b/>
          <w:bCs/>
          <w:color w:val="1F497D"/>
          <w:sz w:val="28"/>
          <w:szCs w:val="28"/>
        </w:rPr>
        <w:t xml:space="preserve">ОТЧЁТ ПО СКВОЗНОМУ ПРОЕКТУ «NEUROGATEWAY»</w:t>
      </w:r>
    </w:p>
    <w:p>
      <w:pPr>
        <w:spacing w:after="200"/>
        <w:jc w:val="center"/>
      </w:pPr>
      <w:r>
        <w:t xml:space="preserve">Дисциплина: Программная инженерия · Учебная группа ИД24 · 2026/2027 уч. год</w:t>
      </w:r>
      <w:r>
        <w:rPr>
          <w:i/>
          <w:iCs/>
          <w:color w:val="595959"/>
          <w:sz w:val="20"/>
          <w:szCs w:val="20"/>
        </w:rPr>
        <w:t xml:space="preserve">Дисциплина: Программная инженерия · Учебная группа ИД24 · 2026/2027 уч. год</w:t>
      </w:r>
    </w:p>
    <w:p>
      <w:pPr>
        <w:pStyle w:val="Heading1"/>
        <w:spacing w:after="120" w:before="240"/>
      </w:pPr>
      <w:r>
        <w:t xml:space="preserve">Семинар 7. Масштабирование управления разработкой ПО и командная топология</w:t>
      </w:r>
    </w:p>
    <w:p>
      <w:pPr>
        <w:spacing w:after="60" w:before="60"/>
      </w:pPr>
      <w:r>
        <w:rPr>
          <w:b/>
          <w:bCs/>
        </w:rPr>
        <w:t xml:space="preserve">Тема семинара в Знаниях Сферы:</w:t>
      </w:r>
      <w:r>
        <w:t xml:space="preserve"> Масштабирование управления разработкой ПО. Рост проекта от одной учебной команды к нескольким, Team Topologies, карта зависимостей, правила совместной интеграции (Contract-First), DoD</w:t>
      </w:r>
    </w:p>
    <w:p>
      <w:pPr>
        <w:spacing w:after="60" w:before="60"/>
      </w:pPr>
      <w:r>
        <w:rPr>
          <w:b/>
          <w:bCs/>
        </w:rPr>
        <w:t xml:space="preserve">Цель работы:</w:t>
      </w:r>
      <w:r>
        <w:t xml:space="preserve"> Смоделировать масштабирование платформы, распределить ответственность между 4 стрим-командами, описать карту зависимостей и регламенты совместной разработки.</w:t>
      </w:r>
    </w:p>
    <w:p>
      <w:pPr>
        <w:pStyle w:val="Heading2"/>
        <w:spacing w:after="80" w:before="180"/>
      </w:pPr>
      <w:r>
        <w:t xml:space="preserve">1. Паспорт проектной команды и репозитория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shd w:fill="E0E8F5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pct" w:w="3500"/>
            <w:shd w:fill="E0E8F5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Учебная группа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ИД24 (Программная инженерия, 1-й семестр)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Проект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NeuroGateway (ID24_API / api-aggregator) — унифицированный LLM-шлюз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Team Lead / Product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Улитин Максим (16656@saas.sferaplatform.ru)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Lead Architect / Core Gateway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Ерофеев Илья (16625@saas.sferaplatform.ru)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Lead Integrations / Contracts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Маркус Филипп (16650@saas.sferaplatform.ru)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Financial &amp; Ledger Engineer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Деревцов Андрей (16582@saas.sferaplatform.ru)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Git-репозиторий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https://github.com/rMononoke/API-agrigator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t xml:space="preserve">2. Выполненные задачи команды в трекере «Сфера»</w:t>
      </w:r>
    </w:p>
    <w:p>
      <w:pPr>
        <w:spacing w:after="60" w:before="60"/>
      </w:pPr>
      <w:r>
        <w:t xml:space="preserve">В рамках данного семинара командой были взяты в работу, реализованы и переведены в статус «Выполнено» следующие задачи проекта ID24_API: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257"/>
        <w:gridCol w:w="3791"/>
        <w:gridCol w:w="1354"/>
      </w:tblGrid>
      <w:tr>
        <w:tc>
          <w:tcPr>
            <w:tcW w:type="pct" w:w="900"/>
            <w:shd w:fill="DCE6F1" w:val="clear"/>
          </w:tcPr>
          <w:p>
            <w:r>
              <w:rPr>
                <w:b/>
                <w:bCs/>
              </w:rPr>
              <w:t xml:space="preserve">Код задачи</w:t>
            </w:r>
          </w:p>
        </w:tc>
        <w:tc>
          <w:tcPr>
            <w:tcW w:type="pct" w:w="1250"/>
            <w:shd w:fill="DCE6F1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pct" w:w="2100"/>
            <w:shd w:fill="DCE6F1" w:val="clear"/>
          </w:tcPr>
          <w:p>
            <w:r>
              <w:rPr>
                <w:b/>
                <w:bCs/>
              </w:rPr>
              <w:t xml:space="preserve">Название задачи</w:t>
            </w:r>
          </w:p>
        </w:tc>
        <w:tc>
          <w:tcPr>
            <w:tcW w:type="pct" w:w="750"/>
            <w:shd w:fill="DCE6F1" w:val="clear"/>
          </w:tcPr>
          <w:p>
            <w:r>
              <w:rPr>
                <w:b/>
                <w:bCs/>
              </w:rPr>
              <w:t xml:space="preserve">Статус в Сфере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ID24_API-68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Маркус Филипп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E05-01 · SDK адаптеров провайдеров: интерфейс, регистрация, capabilities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docs/seminar-07/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Маркус Филипп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Архитектурный пакет Семинара 7: Схема команд, карта зависимостей, правила интеграции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ID24_API-21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Ерофеев Илья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E02-01 · Архитектура системы C4: контекст, контейнеры, компоненты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ID24_API-5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Улитин Максим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E00-01 · Регламент работы команды: спринты, DoR/DoD, workflow задач в Сфере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t xml:space="preserve">3. Персональный вклад участников команды</w:t>
      </w:r>
    </w:p>
    <w:p>
      <w:pPr>
        <w:spacing w:after="40" w:before="40"/>
      </w:pPr>
      <w:r>
        <w:rPr>
          <w:b/>
          <w:bCs/>
        </w:rPr>
        <w:t xml:space="preserve">• Маркус Филипп (Lead Integrations):</w:t>
      </w:r>
      <w:r>
        <w:t xml:space="preserve"> Разработал исчерпывающий пакет документов масштабирования платформы в docs/seminar-07/: 1) Схему распределения 4 команд (Core Data Plane, Model Adapters, Platform &amp; Infra, Product &amp; Integrations) с закреплением ответственности и стрим-лидеров; 2) Карту зависимостей с подробной Sequence-диаграммой взаимодействия ядра и адаптеров; 3) Единые правила разработки (Contract-First, запрет breaking changes без предупреждения за 6 месяцев, строгий Definition of Done).</w:t>
      </w:r>
    </w:p>
    <w:p>
      <w:pPr>
        <w:spacing w:after="40" w:before="40"/>
      </w:pPr>
      <w:r>
        <w:rPr>
          <w:b/>
          <w:bCs/>
        </w:rPr>
        <w:t xml:space="preserve">• Ерофеев Илья (Lead Architect):</w:t>
      </w:r>
      <w:r>
        <w:t xml:space="preserve"> Согласовал протокол межкомандного интерфейса между Core Gateway и Model Adapters, утвердил модель изоляции компонентов через Go-интерфейсы и независимые микропакеты.</w:t>
      </w:r>
    </w:p>
    <w:p>
      <w:pPr>
        <w:spacing w:after="40" w:before="40"/>
      </w:pPr>
      <w:r>
        <w:rPr>
          <w:b/>
          <w:bCs/>
        </w:rPr>
        <w:t xml:space="preserve">• Улитин Максим (Team Lead):</w:t>
      </w:r>
      <w:r>
        <w:t xml:space="preserve"> Утвердил регламент межкомандного взаимодействия, порядок согласования кросс-командных эпиков и процедуру ретроспективы спринтов при масштабировании.</w:t>
      </w:r>
    </w:p>
    <w:p>
      <w:pPr>
        <w:spacing w:after="40" w:before="40"/>
      </w:pPr>
      <w:r>
        <w:rPr>
          <w:b/>
          <w:bCs/>
        </w:rPr>
        <w:t xml:space="preserve">• Деревцов Андрей (Financial &amp; Data):</w:t>
      </w:r>
      <w:r>
        <w:t xml:space="preserve"> Зафиксировал интерфейсные требования финансового контура к стриму адаптеров: обязательная поставка нормализованного объекта NormalizedUsage для каждой успешной и частично успешной генерации.</w:t>
      </w:r>
    </w:p>
    <w:p>
      <w:pPr>
        <w:spacing w:after="120"/>
      </w:pPr>
    </w:p>
    <w:p>
      <w:pPr>
        <w:pStyle w:val="Heading2"/>
        <w:spacing w:after="80" w:before="180"/>
      </w:pPr>
      <w:r>
        <w:t xml:space="preserve">4. Реализованные инженерные артефакты и результаты</w:t>
      </w:r>
    </w:p>
    <w:p>
      <w:pPr>
        <w:spacing w:after="40" w:before="40"/>
      </w:pPr>
      <w:r>
        <w:t xml:space="preserve">• Схема распределения команд и ответственности: docs/seminar-07/01-skhema-komand.md.</w:t>
      </w:r>
    </w:p>
    <w:p>
      <w:pPr>
        <w:spacing w:after="40" w:before="40"/>
      </w:pPr>
      <w:r>
        <w:t xml:space="preserve">• Карта зависимостей и Sequence-диаграмма взаимодействия: docs/seminar-07/02-karta-zavisimostej.md.</w:t>
      </w:r>
    </w:p>
    <w:p>
      <w:pPr>
        <w:spacing w:after="40" w:before="40"/>
      </w:pPr>
      <w:r>
        <w:t xml:space="preserve">• Единые правила совместной разработки и критерии DoD: docs/seminar-07/03-pravila-razrabotki-i-integracii.md.</w:t>
      </w:r>
    </w:p>
    <w:p>
      <w:pPr>
        <w:spacing w:after="40" w:before="40"/>
      </w:pPr>
      <w:r>
        <w:t xml:space="preserve">• Сводный обзор пакета масштабирования: docs/seminar-07/README.md.</w:t>
      </w:r>
    </w:p>
    <w:p>
      <w:pPr>
        <w:spacing w:after="120"/>
      </w:pPr>
    </w:p>
    <w:p>
      <w:pPr>
        <w:pStyle w:val="Heading2"/>
        <w:spacing w:after="80" w:before="180"/>
      </w:pPr>
      <w:r>
        <w:t xml:space="preserve">5. Заключение и соответствие Definition of Done (DoD)</w:t>
      </w:r>
    </w:p>
    <w:p>
      <w:pPr>
        <w:spacing w:after="60" w:before="60"/>
      </w:pPr>
      <w:r>
        <w:t xml:space="preserve">Все требования и задачи Семинара 7 выполнены командой в полном объёме. Исходный код, схемы и документация протестированы, закоммичены и отправлены в общий GitHub-репозиторий проекта (ветки codex/foundation-tasks и main). Карточки в трекере задач «Сфера SaaS» актуализированы с приложением подробных отчётов исполнителей.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2026-10-29T13:48:04.024Z</dcterms:created>
  <dcterms:modified xsi:type="dcterms:W3CDTF">2026-10-29T13:48:04.024Z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