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6645" w:rsidRDefault="00826645" w:rsidP="00826645">
      <w:pPr>
        <w:rPr>
          <w:color w:val="1F497D"/>
          <w:lang w:val="en-AU"/>
        </w:rPr>
      </w:pPr>
      <w:r>
        <w:rPr>
          <w:lang w:val="en-AU"/>
        </w:rPr>
        <w:t xml:space="preserve">As at Friday 9 June 2016 the Emergency Electricity Payment Scheme (EEPS) approved </w:t>
      </w:r>
      <w:r>
        <w:rPr>
          <w:b/>
          <w:bCs/>
          <w:lang w:val="en-AU"/>
        </w:rPr>
        <w:t>1,020</w:t>
      </w:r>
      <w:r>
        <w:rPr>
          <w:lang w:val="en-AU"/>
        </w:rPr>
        <w:t xml:space="preserve"> applications for the 2016 - 2017 financial year. </w:t>
      </w:r>
    </w:p>
    <w:p w:rsidR="00826645" w:rsidRDefault="00826645" w:rsidP="00826645">
      <w:pPr>
        <w:rPr>
          <w:lang w:val="en-AU"/>
        </w:rPr>
      </w:pPr>
      <w:r>
        <w:rPr>
          <w:lang w:val="en-AU"/>
        </w:rPr>
        <w:t xml:space="preserve">Note: a new data system was introduced this financial year, when data were transitioned from the old to the new system, some of the “reasons” and “regions” data were not transferred and resulted in the “Null” response category. </w:t>
      </w:r>
    </w:p>
    <w:p w:rsidR="00826645" w:rsidRDefault="00826645" w:rsidP="00826645">
      <w:pPr>
        <w:rPr>
          <w:color w:val="1F497D"/>
          <w:lang w:val="en-AU"/>
        </w:rPr>
      </w:pPr>
    </w:p>
    <w:p w:rsidR="00826645" w:rsidRDefault="00826645" w:rsidP="00826645">
      <w:pPr>
        <w:numPr>
          <w:ilvl w:val="0"/>
          <w:numId w:val="1"/>
        </w:numPr>
        <w:rPr>
          <w:rFonts w:eastAsia="Times New Roman"/>
          <w:lang w:val="en-AU"/>
        </w:rPr>
      </w:pPr>
      <w:r>
        <w:rPr>
          <w:rFonts w:eastAsia="Times New Roman"/>
          <w:lang w:val="en-AU"/>
        </w:rPr>
        <w:t xml:space="preserve">Number and % of approved applications by reason for applying </w:t>
      </w:r>
    </w:p>
    <w:p w:rsidR="00826645" w:rsidRDefault="00826645" w:rsidP="00826645">
      <w:pPr>
        <w:ind w:left="720"/>
        <w:rPr>
          <w:color w:val="1F497D"/>
          <w:lang w:val="en-AU"/>
        </w:rPr>
      </w:pPr>
    </w:p>
    <w:tbl>
      <w:tblPr>
        <w:tblW w:w="9191" w:type="dxa"/>
        <w:tblInd w:w="-21" w:type="dxa"/>
        <w:tblCellMar>
          <w:left w:w="0" w:type="dxa"/>
          <w:right w:w="0" w:type="dxa"/>
        </w:tblCellMar>
        <w:tblLook w:val="04A0" w:firstRow="1" w:lastRow="0" w:firstColumn="1" w:lastColumn="0" w:noHBand="0" w:noVBand="1"/>
      </w:tblPr>
      <w:tblGrid>
        <w:gridCol w:w="4691"/>
        <w:gridCol w:w="2610"/>
        <w:gridCol w:w="1890"/>
      </w:tblGrid>
      <w:tr w:rsidR="00826645" w:rsidTr="00826645">
        <w:trPr>
          <w:trHeight w:val="300"/>
        </w:trPr>
        <w:tc>
          <w:tcPr>
            <w:tcW w:w="46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26645" w:rsidRDefault="00826645">
            <w:pPr>
              <w:rPr>
                <w:b/>
                <w:bCs/>
                <w:color w:val="0000FF"/>
                <w:lang w:eastAsia="en-AU"/>
              </w:rPr>
            </w:pPr>
            <w:r>
              <w:rPr>
                <w:b/>
                <w:bCs/>
                <w:color w:val="0000FF"/>
                <w:lang w:eastAsia="en-AU"/>
              </w:rPr>
              <w:t xml:space="preserve">Reason for EEPS Approved Requests </w:t>
            </w:r>
          </w:p>
        </w:tc>
        <w:tc>
          <w:tcPr>
            <w:tcW w:w="2610"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b/>
                <w:bCs/>
                <w:color w:val="0000FF"/>
                <w:lang w:eastAsia="en-AU"/>
              </w:rPr>
            </w:pPr>
            <w:r>
              <w:rPr>
                <w:b/>
                <w:bCs/>
                <w:color w:val="0000FF"/>
                <w:lang w:eastAsia="en-AU"/>
              </w:rPr>
              <w:t>#</w:t>
            </w:r>
          </w:p>
        </w:tc>
        <w:tc>
          <w:tcPr>
            <w:tcW w:w="1890"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b/>
                <w:bCs/>
                <w:color w:val="339966"/>
                <w:lang w:eastAsia="en-AU"/>
              </w:rPr>
            </w:pPr>
            <w:r>
              <w:rPr>
                <w:b/>
                <w:bCs/>
                <w:color w:val="339966"/>
                <w:lang w:eastAsia="en-AU"/>
              </w:rPr>
              <w:t>%</w:t>
            </w:r>
          </w:p>
        </w:tc>
      </w:tr>
      <w:tr w:rsidR="00826645" w:rsidTr="00826645">
        <w:trPr>
          <w:trHeight w:val="300"/>
        </w:trPr>
        <w:tc>
          <w:tcPr>
            <w:tcW w:w="46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26645" w:rsidRDefault="00826645">
            <w:pPr>
              <w:rPr>
                <w:color w:val="000000"/>
                <w:lang w:eastAsia="en-AU"/>
              </w:rPr>
            </w:pPr>
            <w:r>
              <w:rPr>
                <w:color w:val="000000"/>
                <w:lang w:eastAsia="en-AU"/>
              </w:rPr>
              <w:t xml:space="preserve">Increase in electricity use </w:t>
            </w:r>
          </w:p>
        </w:tc>
        <w:tc>
          <w:tcPr>
            <w:tcW w:w="26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26645" w:rsidRDefault="00826645">
            <w:pPr>
              <w:jc w:val="center"/>
              <w:rPr>
                <w:color w:val="0000FF"/>
                <w:lang w:eastAsia="en-AU"/>
              </w:rPr>
            </w:pPr>
            <w:r>
              <w:rPr>
                <w:color w:val="0000FF"/>
                <w:lang w:eastAsia="en-AU"/>
              </w:rPr>
              <w:t>50</w:t>
            </w:r>
          </w:p>
        </w:tc>
        <w:tc>
          <w:tcPr>
            <w:tcW w:w="18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color w:val="339966"/>
                <w:lang w:eastAsia="en-AU"/>
              </w:rPr>
            </w:pPr>
            <w:r>
              <w:rPr>
                <w:color w:val="339966"/>
                <w:lang w:eastAsia="en-AU"/>
              </w:rPr>
              <w:t>4.90</w:t>
            </w:r>
          </w:p>
        </w:tc>
      </w:tr>
      <w:tr w:rsidR="00826645" w:rsidTr="00826645">
        <w:trPr>
          <w:trHeight w:val="300"/>
        </w:trPr>
        <w:tc>
          <w:tcPr>
            <w:tcW w:w="46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26645" w:rsidRDefault="00826645">
            <w:pPr>
              <w:rPr>
                <w:color w:val="000000"/>
                <w:lang w:eastAsia="en-AU"/>
              </w:rPr>
            </w:pPr>
            <w:r>
              <w:rPr>
                <w:color w:val="000000"/>
                <w:lang w:eastAsia="en-AU"/>
              </w:rPr>
              <w:t xml:space="preserve">Decrease in income </w:t>
            </w:r>
          </w:p>
        </w:tc>
        <w:tc>
          <w:tcPr>
            <w:tcW w:w="26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26645" w:rsidRDefault="00826645">
            <w:pPr>
              <w:jc w:val="center"/>
              <w:rPr>
                <w:color w:val="0000FF"/>
                <w:lang w:eastAsia="en-AU"/>
              </w:rPr>
            </w:pPr>
            <w:r>
              <w:rPr>
                <w:color w:val="0000FF"/>
                <w:lang w:eastAsia="en-AU"/>
              </w:rPr>
              <w:t>105</w:t>
            </w:r>
          </w:p>
        </w:tc>
        <w:tc>
          <w:tcPr>
            <w:tcW w:w="18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color w:val="339966"/>
                <w:lang w:eastAsia="en-AU"/>
              </w:rPr>
            </w:pPr>
            <w:r>
              <w:rPr>
                <w:color w:val="339966"/>
                <w:lang w:eastAsia="en-AU"/>
              </w:rPr>
              <w:t>10.29</w:t>
            </w:r>
          </w:p>
        </w:tc>
      </w:tr>
      <w:tr w:rsidR="00826645" w:rsidTr="00826645">
        <w:trPr>
          <w:trHeight w:val="300"/>
        </w:trPr>
        <w:tc>
          <w:tcPr>
            <w:tcW w:w="46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26645" w:rsidRDefault="00826645">
            <w:pPr>
              <w:rPr>
                <w:color w:val="000000"/>
                <w:lang w:eastAsia="en-AU"/>
              </w:rPr>
            </w:pPr>
            <w:r>
              <w:rPr>
                <w:color w:val="000000"/>
                <w:lang w:eastAsia="en-AU"/>
              </w:rPr>
              <w:t>Unexpected increase in expenses</w:t>
            </w:r>
          </w:p>
        </w:tc>
        <w:tc>
          <w:tcPr>
            <w:tcW w:w="26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26645" w:rsidRDefault="00826645">
            <w:pPr>
              <w:jc w:val="center"/>
              <w:rPr>
                <w:color w:val="0000FF"/>
                <w:lang w:eastAsia="en-AU"/>
              </w:rPr>
            </w:pPr>
            <w:r>
              <w:rPr>
                <w:color w:val="0000FF"/>
                <w:lang w:eastAsia="en-AU"/>
              </w:rPr>
              <w:t>92</w:t>
            </w:r>
          </w:p>
        </w:tc>
        <w:tc>
          <w:tcPr>
            <w:tcW w:w="18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color w:val="339966"/>
                <w:lang w:eastAsia="en-AU"/>
              </w:rPr>
            </w:pPr>
            <w:r>
              <w:rPr>
                <w:color w:val="339966"/>
                <w:lang w:eastAsia="en-AU"/>
              </w:rPr>
              <w:t>9.02</w:t>
            </w:r>
          </w:p>
        </w:tc>
      </w:tr>
      <w:tr w:rsidR="00826645" w:rsidTr="00826645">
        <w:trPr>
          <w:trHeight w:val="300"/>
        </w:trPr>
        <w:tc>
          <w:tcPr>
            <w:tcW w:w="46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26645" w:rsidRDefault="00826645">
            <w:pPr>
              <w:rPr>
                <w:color w:val="000000"/>
                <w:lang w:eastAsia="en-AU"/>
              </w:rPr>
            </w:pPr>
            <w:r>
              <w:rPr>
                <w:color w:val="000000"/>
                <w:lang w:eastAsia="en-AU"/>
              </w:rPr>
              <w:t>Familial breakdown</w:t>
            </w:r>
          </w:p>
        </w:tc>
        <w:tc>
          <w:tcPr>
            <w:tcW w:w="26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26645" w:rsidRDefault="00826645">
            <w:pPr>
              <w:jc w:val="center"/>
              <w:rPr>
                <w:color w:val="0000FF"/>
                <w:lang w:eastAsia="en-AU"/>
              </w:rPr>
            </w:pPr>
            <w:r>
              <w:rPr>
                <w:color w:val="0000FF"/>
                <w:lang w:eastAsia="en-AU"/>
              </w:rPr>
              <w:t>51</w:t>
            </w:r>
          </w:p>
        </w:tc>
        <w:tc>
          <w:tcPr>
            <w:tcW w:w="18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color w:val="339966"/>
                <w:lang w:eastAsia="en-AU"/>
              </w:rPr>
            </w:pPr>
            <w:r>
              <w:rPr>
                <w:color w:val="339966"/>
                <w:lang w:eastAsia="en-AU"/>
              </w:rPr>
              <w:t>5.00</w:t>
            </w:r>
          </w:p>
        </w:tc>
      </w:tr>
      <w:tr w:rsidR="00826645" w:rsidTr="00826645">
        <w:trPr>
          <w:trHeight w:val="300"/>
        </w:trPr>
        <w:tc>
          <w:tcPr>
            <w:tcW w:w="46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26645" w:rsidRDefault="00826645">
            <w:pPr>
              <w:rPr>
                <w:color w:val="000000"/>
                <w:lang w:eastAsia="en-AU"/>
              </w:rPr>
            </w:pPr>
            <w:r>
              <w:rPr>
                <w:color w:val="000000"/>
                <w:lang w:eastAsia="en-AU"/>
              </w:rPr>
              <w:t>Birth of a child/children</w:t>
            </w:r>
          </w:p>
        </w:tc>
        <w:tc>
          <w:tcPr>
            <w:tcW w:w="26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26645" w:rsidRDefault="00826645">
            <w:pPr>
              <w:jc w:val="center"/>
              <w:rPr>
                <w:color w:val="0000FF"/>
                <w:lang w:eastAsia="en-AU"/>
              </w:rPr>
            </w:pPr>
            <w:r>
              <w:rPr>
                <w:color w:val="0000FF"/>
                <w:lang w:eastAsia="en-AU"/>
              </w:rPr>
              <w:t>6</w:t>
            </w:r>
          </w:p>
        </w:tc>
        <w:tc>
          <w:tcPr>
            <w:tcW w:w="18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color w:val="339966"/>
                <w:lang w:eastAsia="en-AU"/>
              </w:rPr>
            </w:pPr>
            <w:r>
              <w:rPr>
                <w:color w:val="339966"/>
                <w:lang w:eastAsia="en-AU"/>
              </w:rPr>
              <w:t>0.59</w:t>
            </w:r>
          </w:p>
        </w:tc>
      </w:tr>
      <w:tr w:rsidR="00826645" w:rsidTr="00826645">
        <w:trPr>
          <w:trHeight w:val="322"/>
        </w:trPr>
        <w:tc>
          <w:tcPr>
            <w:tcW w:w="46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26645" w:rsidRDefault="00826645">
            <w:pPr>
              <w:rPr>
                <w:color w:val="000000"/>
                <w:lang w:eastAsia="en-AU"/>
              </w:rPr>
            </w:pPr>
            <w:r>
              <w:rPr>
                <w:color w:val="000000"/>
                <w:lang w:eastAsia="en-AU"/>
              </w:rPr>
              <w:t>Medical conditions (suffer from or caring for)</w:t>
            </w:r>
          </w:p>
        </w:tc>
        <w:tc>
          <w:tcPr>
            <w:tcW w:w="26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26645" w:rsidRDefault="00826645">
            <w:pPr>
              <w:jc w:val="center"/>
              <w:rPr>
                <w:color w:val="0000FF"/>
                <w:lang w:eastAsia="en-AU"/>
              </w:rPr>
            </w:pPr>
            <w:r>
              <w:rPr>
                <w:color w:val="0000FF"/>
                <w:lang w:eastAsia="en-AU"/>
              </w:rPr>
              <w:t>95</w:t>
            </w:r>
          </w:p>
        </w:tc>
        <w:tc>
          <w:tcPr>
            <w:tcW w:w="18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color w:val="339966"/>
                <w:lang w:eastAsia="en-AU"/>
              </w:rPr>
            </w:pPr>
            <w:r>
              <w:rPr>
                <w:color w:val="339966"/>
                <w:lang w:eastAsia="en-AU"/>
              </w:rPr>
              <w:t>9.31</w:t>
            </w:r>
          </w:p>
        </w:tc>
      </w:tr>
      <w:tr w:rsidR="00826645" w:rsidTr="00826645">
        <w:trPr>
          <w:trHeight w:val="340"/>
        </w:trPr>
        <w:tc>
          <w:tcPr>
            <w:tcW w:w="46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26645" w:rsidRDefault="00826645">
            <w:pPr>
              <w:rPr>
                <w:color w:val="000000"/>
                <w:lang w:eastAsia="en-AU"/>
              </w:rPr>
            </w:pPr>
            <w:r>
              <w:rPr>
                <w:color w:val="000000"/>
                <w:lang w:eastAsia="en-AU"/>
              </w:rPr>
              <w:t xml:space="preserve">Increased housing stress (mortgage/rent) </w:t>
            </w:r>
          </w:p>
        </w:tc>
        <w:tc>
          <w:tcPr>
            <w:tcW w:w="26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26645" w:rsidRDefault="00826645">
            <w:pPr>
              <w:jc w:val="center"/>
              <w:rPr>
                <w:color w:val="0000FF"/>
                <w:lang w:eastAsia="en-AU"/>
              </w:rPr>
            </w:pPr>
            <w:r>
              <w:rPr>
                <w:color w:val="0000FF"/>
                <w:lang w:eastAsia="en-AU"/>
              </w:rPr>
              <w:t>15</w:t>
            </w:r>
          </w:p>
        </w:tc>
        <w:tc>
          <w:tcPr>
            <w:tcW w:w="18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color w:val="339966"/>
                <w:lang w:eastAsia="en-AU"/>
              </w:rPr>
            </w:pPr>
            <w:r>
              <w:rPr>
                <w:color w:val="339966"/>
                <w:lang w:eastAsia="en-AU"/>
              </w:rPr>
              <w:t>1.47</w:t>
            </w:r>
          </w:p>
        </w:tc>
      </w:tr>
      <w:tr w:rsidR="00826645" w:rsidTr="00826645">
        <w:trPr>
          <w:trHeight w:val="340"/>
        </w:trPr>
        <w:tc>
          <w:tcPr>
            <w:tcW w:w="46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26645" w:rsidRDefault="00826645">
            <w:pPr>
              <w:rPr>
                <w:color w:val="000000"/>
                <w:lang w:eastAsia="en-AU"/>
              </w:rPr>
            </w:pPr>
            <w:r>
              <w:rPr>
                <w:color w:val="000000"/>
                <w:lang w:eastAsia="en-AU"/>
              </w:rPr>
              <w:t>Experiencing acute, general, financial stress</w:t>
            </w:r>
          </w:p>
        </w:tc>
        <w:tc>
          <w:tcPr>
            <w:tcW w:w="26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26645" w:rsidRDefault="00826645">
            <w:pPr>
              <w:jc w:val="center"/>
              <w:rPr>
                <w:color w:val="0000FF"/>
                <w:lang w:eastAsia="en-AU"/>
              </w:rPr>
            </w:pPr>
            <w:r>
              <w:rPr>
                <w:color w:val="0000FF"/>
                <w:lang w:eastAsia="en-AU"/>
              </w:rPr>
              <w:t>505</w:t>
            </w:r>
          </w:p>
        </w:tc>
        <w:tc>
          <w:tcPr>
            <w:tcW w:w="18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color w:val="339966"/>
                <w:lang w:eastAsia="en-AU"/>
              </w:rPr>
            </w:pPr>
            <w:r>
              <w:rPr>
                <w:color w:val="339966"/>
                <w:lang w:eastAsia="en-AU"/>
              </w:rPr>
              <w:t>49.51</w:t>
            </w:r>
          </w:p>
        </w:tc>
      </w:tr>
      <w:tr w:rsidR="00826645" w:rsidTr="00826645">
        <w:trPr>
          <w:trHeight w:val="250"/>
        </w:trPr>
        <w:tc>
          <w:tcPr>
            <w:tcW w:w="46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26645" w:rsidRDefault="00826645">
            <w:pPr>
              <w:rPr>
                <w:color w:val="000000"/>
                <w:lang w:eastAsia="en-AU"/>
              </w:rPr>
            </w:pPr>
            <w:r>
              <w:rPr>
                <w:color w:val="000000"/>
                <w:lang w:eastAsia="en-AU"/>
              </w:rPr>
              <w:t>NULL</w:t>
            </w:r>
          </w:p>
        </w:tc>
        <w:tc>
          <w:tcPr>
            <w:tcW w:w="26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26645" w:rsidRDefault="00826645">
            <w:pPr>
              <w:jc w:val="center"/>
              <w:rPr>
                <w:color w:val="0000FF"/>
                <w:lang w:eastAsia="en-AU"/>
              </w:rPr>
            </w:pPr>
            <w:r>
              <w:rPr>
                <w:color w:val="0000FF"/>
                <w:lang w:eastAsia="en-AU"/>
              </w:rPr>
              <w:t>101</w:t>
            </w:r>
          </w:p>
        </w:tc>
        <w:tc>
          <w:tcPr>
            <w:tcW w:w="18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color w:val="339966"/>
                <w:lang w:eastAsia="en-AU"/>
              </w:rPr>
            </w:pPr>
            <w:r>
              <w:rPr>
                <w:color w:val="339966"/>
                <w:lang w:eastAsia="en-AU"/>
              </w:rPr>
              <w:t>9.90</w:t>
            </w:r>
          </w:p>
        </w:tc>
      </w:tr>
      <w:tr w:rsidR="00826645" w:rsidTr="00826645">
        <w:trPr>
          <w:trHeight w:val="300"/>
        </w:trPr>
        <w:tc>
          <w:tcPr>
            <w:tcW w:w="4691"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rPr>
                <w:sz w:val="24"/>
                <w:szCs w:val="24"/>
                <w:lang w:eastAsia="en-AU"/>
              </w:rPr>
            </w:pPr>
            <w:r>
              <w:rPr>
                <w:sz w:val="24"/>
                <w:szCs w:val="24"/>
                <w:lang w:eastAsia="en-AU"/>
              </w:rPr>
              <w:t>Total</w:t>
            </w:r>
          </w:p>
        </w:tc>
        <w:tc>
          <w:tcPr>
            <w:tcW w:w="26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26645" w:rsidRDefault="00826645">
            <w:pPr>
              <w:jc w:val="center"/>
              <w:rPr>
                <w:b/>
                <w:bCs/>
                <w:color w:val="0000FF"/>
                <w:lang w:eastAsia="en-AU"/>
              </w:rPr>
            </w:pPr>
            <w:r>
              <w:rPr>
                <w:b/>
                <w:bCs/>
                <w:color w:val="0000FF"/>
                <w:lang w:eastAsia="en-AU"/>
              </w:rPr>
              <w:t>1,020</w:t>
            </w:r>
          </w:p>
        </w:tc>
        <w:tc>
          <w:tcPr>
            <w:tcW w:w="18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b/>
                <w:bCs/>
                <w:color w:val="339966"/>
                <w:lang w:eastAsia="en-AU"/>
              </w:rPr>
            </w:pPr>
            <w:r>
              <w:rPr>
                <w:b/>
                <w:bCs/>
                <w:color w:val="339966"/>
                <w:lang w:eastAsia="en-AU"/>
              </w:rPr>
              <w:t>99.99%</w:t>
            </w:r>
          </w:p>
        </w:tc>
      </w:tr>
    </w:tbl>
    <w:p w:rsidR="00826645" w:rsidRDefault="00826645" w:rsidP="00826645">
      <w:pPr>
        <w:rPr>
          <w:color w:val="1F497D"/>
          <w:lang w:val="en-AU"/>
        </w:rPr>
      </w:pPr>
    </w:p>
    <w:p w:rsidR="00826645" w:rsidRDefault="00826645" w:rsidP="00826645">
      <w:pPr>
        <w:rPr>
          <w:color w:val="1F497D"/>
          <w:lang w:val="en-AU"/>
        </w:rPr>
      </w:pPr>
    </w:p>
    <w:p w:rsidR="00826645" w:rsidRDefault="00826645" w:rsidP="00826645">
      <w:pPr>
        <w:numPr>
          <w:ilvl w:val="0"/>
          <w:numId w:val="1"/>
        </w:numPr>
        <w:rPr>
          <w:rFonts w:eastAsia="Times New Roman"/>
          <w:lang w:val="en-AU"/>
        </w:rPr>
      </w:pPr>
      <w:r>
        <w:rPr>
          <w:rFonts w:eastAsia="Times New Roman"/>
          <w:lang w:val="en-AU"/>
        </w:rPr>
        <w:t xml:space="preserve">Number and % approved applications by Regions where approved applicants live </w:t>
      </w:r>
    </w:p>
    <w:p w:rsidR="00826645" w:rsidRDefault="00826645" w:rsidP="00826645">
      <w:pPr>
        <w:ind w:left="720"/>
        <w:rPr>
          <w:lang w:val="en-AU"/>
        </w:rPr>
      </w:pPr>
    </w:p>
    <w:tbl>
      <w:tblPr>
        <w:tblW w:w="9191" w:type="dxa"/>
        <w:tblInd w:w="-21" w:type="dxa"/>
        <w:tblCellMar>
          <w:left w:w="0" w:type="dxa"/>
          <w:right w:w="0" w:type="dxa"/>
        </w:tblCellMar>
        <w:tblLook w:val="04A0" w:firstRow="1" w:lastRow="0" w:firstColumn="1" w:lastColumn="0" w:noHBand="0" w:noVBand="1"/>
      </w:tblPr>
      <w:tblGrid>
        <w:gridCol w:w="4691"/>
        <w:gridCol w:w="2610"/>
        <w:gridCol w:w="1890"/>
      </w:tblGrid>
      <w:tr w:rsidR="00826645" w:rsidTr="00826645">
        <w:trPr>
          <w:trHeight w:val="300"/>
        </w:trPr>
        <w:tc>
          <w:tcPr>
            <w:tcW w:w="4691"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b/>
                <w:bCs/>
                <w:color w:val="0000FF"/>
                <w:lang w:eastAsia="en-AU"/>
              </w:rPr>
            </w:pPr>
            <w:r>
              <w:rPr>
                <w:b/>
                <w:bCs/>
                <w:color w:val="0000FF"/>
                <w:lang w:eastAsia="en-AU"/>
              </w:rPr>
              <w:t xml:space="preserve">Region by Suburb </w:t>
            </w:r>
          </w:p>
        </w:tc>
        <w:tc>
          <w:tcPr>
            <w:tcW w:w="2610"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b/>
                <w:bCs/>
                <w:color w:val="0000FF"/>
                <w:lang w:eastAsia="en-AU"/>
              </w:rPr>
            </w:pPr>
            <w:r>
              <w:rPr>
                <w:b/>
                <w:bCs/>
                <w:color w:val="0000FF"/>
                <w:lang w:eastAsia="en-AU"/>
              </w:rPr>
              <w:t xml:space="preserve"># </w:t>
            </w:r>
          </w:p>
        </w:tc>
        <w:tc>
          <w:tcPr>
            <w:tcW w:w="1890"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b/>
                <w:bCs/>
                <w:color w:val="339966"/>
                <w:lang w:eastAsia="en-AU"/>
              </w:rPr>
            </w:pPr>
            <w:r>
              <w:rPr>
                <w:b/>
                <w:bCs/>
                <w:color w:val="339966"/>
                <w:lang w:eastAsia="en-AU"/>
              </w:rPr>
              <w:t>%</w:t>
            </w:r>
          </w:p>
        </w:tc>
      </w:tr>
      <w:tr w:rsidR="00826645" w:rsidTr="00826645">
        <w:trPr>
          <w:trHeight w:val="300"/>
        </w:trPr>
        <w:tc>
          <w:tcPr>
            <w:tcW w:w="4691"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rPr>
                <w:color w:val="000000"/>
                <w:lang w:eastAsia="en-AU"/>
              </w:rPr>
            </w:pPr>
            <w:r>
              <w:rPr>
                <w:color w:val="000000"/>
                <w:lang w:eastAsia="en-AU"/>
              </w:rPr>
              <w:t>Adelaide Hills</w:t>
            </w:r>
          </w:p>
        </w:tc>
        <w:tc>
          <w:tcPr>
            <w:tcW w:w="26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color w:val="0000FF"/>
                <w:lang w:eastAsia="en-AU"/>
              </w:rPr>
            </w:pPr>
            <w:r>
              <w:rPr>
                <w:color w:val="0000FF"/>
                <w:lang w:eastAsia="en-AU"/>
              </w:rPr>
              <w:t>28</w:t>
            </w:r>
          </w:p>
        </w:tc>
        <w:tc>
          <w:tcPr>
            <w:tcW w:w="18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b/>
                <w:bCs/>
                <w:color w:val="339966"/>
                <w:lang w:eastAsia="en-AU"/>
              </w:rPr>
            </w:pPr>
            <w:r>
              <w:rPr>
                <w:b/>
                <w:bCs/>
                <w:color w:val="339966"/>
                <w:lang w:eastAsia="en-AU"/>
              </w:rPr>
              <w:t>2.75</w:t>
            </w:r>
          </w:p>
        </w:tc>
      </w:tr>
      <w:tr w:rsidR="00826645" w:rsidTr="00826645">
        <w:trPr>
          <w:trHeight w:val="300"/>
        </w:trPr>
        <w:tc>
          <w:tcPr>
            <w:tcW w:w="46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26645" w:rsidRDefault="00826645">
            <w:pPr>
              <w:rPr>
                <w:color w:val="000000"/>
                <w:lang w:eastAsia="en-AU"/>
              </w:rPr>
            </w:pPr>
            <w:r>
              <w:rPr>
                <w:color w:val="000000"/>
                <w:lang w:eastAsia="en-AU"/>
              </w:rPr>
              <w:t>Barossa</w:t>
            </w:r>
          </w:p>
        </w:tc>
        <w:tc>
          <w:tcPr>
            <w:tcW w:w="26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color w:val="0000FF"/>
                <w:lang w:eastAsia="en-AU"/>
              </w:rPr>
            </w:pPr>
            <w:r>
              <w:rPr>
                <w:color w:val="0000FF"/>
                <w:lang w:eastAsia="en-AU"/>
              </w:rPr>
              <w:t>47</w:t>
            </w:r>
          </w:p>
        </w:tc>
        <w:tc>
          <w:tcPr>
            <w:tcW w:w="18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b/>
                <w:bCs/>
                <w:color w:val="339966"/>
                <w:lang w:eastAsia="en-AU"/>
              </w:rPr>
            </w:pPr>
            <w:r>
              <w:rPr>
                <w:b/>
                <w:bCs/>
                <w:color w:val="339966"/>
                <w:lang w:eastAsia="en-AU"/>
              </w:rPr>
              <w:t>4.61</w:t>
            </w:r>
          </w:p>
        </w:tc>
      </w:tr>
      <w:tr w:rsidR="00826645" w:rsidTr="00826645">
        <w:trPr>
          <w:trHeight w:val="277"/>
        </w:trPr>
        <w:tc>
          <w:tcPr>
            <w:tcW w:w="46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26645" w:rsidRDefault="00826645">
            <w:pPr>
              <w:rPr>
                <w:color w:val="000000"/>
                <w:lang w:eastAsia="en-AU"/>
              </w:rPr>
            </w:pPr>
            <w:r>
              <w:rPr>
                <w:color w:val="000000"/>
                <w:lang w:eastAsia="en-AU"/>
              </w:rPr>
              <w:t xml:space="preserve">Eastern Adelaide </w:t>
            </w:r>
          </w:p>
        </w:tc>
        <w:tc>
          <w:tcPr>
            <w:tcW w:w="26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color w:val="0000FF"/>
                <w:lang w:eastAsia="en-AU"/>
              </w:rPr>
            </w:pPr>
            <w:r>
              <w:rPr>
                <w:color w:val="0000FF"/>
                <w:lang w:eastAsia="en-AU"/>
              </w:rPr>
              <w:t>56</w:t>
            </w:r>
          </w:p>
        </w:tc>
        <w:tc>
          <w:tcPr>
            <w:tcW w:w="18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b/>
                <w:bCs/>
                <w:color w:val="339966"/>
                <w:lang w:eastAsia="en-AU"/>
              </w:rPr>
            </w:pPr>
            <w:r>
              <w:rPr>
                <w:b/>
                <w:bCs/>
                <w:color w:val="339966"/>
                <w:lang w:eastAsia="en-AU"/>
              </w:rPr>
              <w:t>5.49</w:t>
            </w:r>
          </w:p>
        </w:tc>
      </w:tr>
      <w:tr w:rsidR="00826645" w:rsidTr="00826645">
        <w:trPr>
          <w:trHeight w:val="300"/>
        </w:trPr>
        <w:tc>
          <w:tcPr>
            <w:tcW w:w="4691"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rPr>
                <w:color w:val="000000"/>
                <w:lang w:eastAsia="en-AU"/>
              </w:rPr>
            </w:pPr>
            <w:r>
              <w:rPr>
                <w:color w:val="000000"/>
                <w:lang w:eastAsia="en-AU"/>
              </w:rPr>
              <w:t>Eyre and Western</w:t>
            </w:r>
          </w:p>
        </w:tc>
        <w:tc>
          <w:tcPr>
            <w:tcW w:w="26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color w:val="0000FF"/>
                <w:lang w:eastAsia="en-AU"/>
              </w:rPr>
            </w:pPr>
            <w:r>
              <w:rPr>
                <w:color w:val="0000FF"/>
                <w:lang w:eastAsia="en-AU"/>
              </w:rPr>
              <w:t>65</w:t>
            </w:r>
          </w:p>
        </w:tc>
        <w:tc>
          <w:tcPr>
            <w:tcW w:w="18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b/>
                <w:bCs/>
                <w:color w:val="339966"/>
                <w:lang w:eastAsia="en-AU"/>
              </w:rPr>
            </w:pPr>
            <w:r>
              <w:rPr>
                <w:b/>
                <w:bCs/>
                <w:color w:val="339966"/>
                <w:lang w:eastAsia="en-AU"/>
              </w:rPr>
              <w:t>6.37</w:t>
            </w:r>
          </w:p>
        </w:tc>
      </w:tr>
      <w:tr w:rsidR="00826645" w:rsidTr="00826645">
        <w:trPr>
          <w:trHeight w:val="300"/>
        </w:trPr>
        <w:tc>
          <w:tcPr>
            <w:tcW w:w="4691"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rPr>
                <w:color w:val="000000"/>
                <w:lang w:eastAsia="en-AU"/>
              </w:rPr>
            </w:pPr>
            <w:r>
              <w:rPr>
                <w:color w:val="000000"/>
                <w:lang w:eastAsia="en-AU"/>
              </w:rPr>
              <w:t>Far North</w:t>
            </w:r>
          </w:p>
        </w:tc>
        <w:tc>
          <w:tcPr>
            <w:tcW w:w="26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color w:val="0000FF"/>
                <w:lang w:eastAsia="en-AU"/>
              </w:rPr>
            </w:pPr>
            <w:r>
              <w:rPr>
                <w:color w:val="0000FF"/>
                <w:lang w:eastAsia="en-AU"/>
              </w:rPr>
              <w:t>24</w:t>
            </w:r>
          </w:p>
        </w:tc>
        <w:tc>
          <w:tcPr>
            <w:tcW w:w="18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b/>
                <w:bCs/>
                <w:color w:val="339966"/>
                <w:lang w:eastAsia="en-AU"/>
              </w:rPr>
            </w:pPr>
            <w:r>
              <w:rPr>
                <w:b/>
                <w:bCs/>
                <w:color w:val="339966"/>
                <w:lang w:eastAsia="en-AU"/>
              </w:rPr>
              <w:t>2.35</w:t>
            </w:r>
          </w:p>
        </w:tc>
      </w:tr>
      <w:tr w:rsidR="00826645" w:rsidTr="00826645">
        <w:trPr>
          <w:trHeight w:val="160"/>
        </w:trPr>
        <w:tc>
          <w:tcPr>
            <w:tcW w:w="46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26645" w:rsidRDefault="00826645">
            <w:pPr>
              <w:rPr>
                <w:color w:val="000000"/>
                <w:sz w:val="18"/>
                <w:szCs w:val="18"/>
                <w:lang w:eastAsia="en-AU"/>
              </w:rPr>
            </w:pPr>
            <w:proofErr w:type="spellStart"/>
            <w:r>
              <w:rPr>
                <w:color w:val="000000"/>
                <w:lang w:eastAsia="en-AU"/>
              </w:rPr>
              <w:t>Fleurieu</w:t>
            </w:r>
            <w:proofErr w:type="spellEnd"/>
            <w:r>
              <w:rPr>
                <w:color w:val="000000"/>
                <w:lang w:eastAsia="en-AU"/>
              </w:rPr>
              <w:t xml:space="preserve"> and Kangaroo Island</w:t>
            </w:r>
          </w:p>
        </w:tc>
        <w:tc>
          <w:tcPr>
            <w:tcW w:w="26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color w:val="0000FF"/>
                <w:lang w:eastAsia="en-AU"/>
              </w:rPr>
            </w:pPr>
            <w:r>
              <w:rPr>
                <w:color w:val="0000FF"/>
                <w:lang w:eastAsia="en-AU"/>
              </w:rPr>
              <w:t>15</w:t>
            </w:r>
          </w:p>
        </w:tc>
        <w:tc>
          <w:tcPr>
            <w:tcW w:w="18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b/>
                <w:bCs/>
                <w:color w:val="339966"/>
                <w:lang w:eastAsia="en-AU"/>
              </w:rPr>
            </w:pPr>
            <w:r>
              <w:rPr>
                <w:b/>
                <w:bCs/>
                <w:color w:val="339966"/>
                <w:lang w:eastAsia="en-AU"/>
              </w:rPr>
              <w:t>1.47</w:t>
            </w:r>
          </w:p>
        </w:tc>
      </w:tr>
      <w:tr w:rsidR="00826645" w:rsidTr="00826645">
        <w:trPr>
          <w:trHeight w:val="300"/>
        </w:trPr>
        <w:tc>
          <w:tcPr>
            <w:tcW w:w="4691"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rPr>
                <w:color w:val="000000"/>
                <w:lang w:eastAsia="en-AU"/>
              </w:rPr>
            </w:pPr>
            <w:r>
              <w:rPr>
                <w:color w:val="000000"/>
                <w:lang w:eastAsia="en-AU"/>
              </w:rPr>
              <w:t>Limestone Coast</w:t>
            </w:r>
          </w:p>
        </w:tc>
        <w:tc>
          <w:tcPr>
            <w:tcW w:w="26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color w:val="0000FF"/>
                <w:lang w:eastAsia="en-AU"/>
              </w:rPr>
            </w:pPr>
            <w:r>
              <w:rPr>
                <w:color w:val="0000FF"/>
                <w:lang w:eastAsia="en-AU"/>
              </w:rPr>
              <w:t>64</w:t>
            </w:r>
          </w:p>
        </w:tc>
        <w:tc>
          <w:tcPr>
            <w:tcW w:w="18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b/>
                <w:bCs/>
                <w:color w:val="339966"/>
                <w:lang w:eastAsia="en-AU"/>
              </w:rPr>
            </w:pPr>
            <w:r>
              <w:rPr>
                <w:b/>
                <w:bCs/>
                <w:color w:val="339966"/>
                <w:lang w:eastAsia="en-AU"/>
              </w:rPr>
              <w:t>6.27</w:t>
            </w:r>
          </w:p>
        </w:tc>
      </w:tr>
      <w:tr w:rsidR="00826645" w:rsidTr="00826645">
        <w:trPr>
          <w:trHeight w:val="300"/>
        </w:trPr>
        <w:tc>
          <w:tcPr>
            <w:tcW w:w="4691"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rPr>
                <w:color w:val="000000"/>
                <w:lang w:eastAsia="en-AU"/>
              </w:rPr>
            </w:pPr>
            <w:r>
              <w:rPr>
                <w:color w:val="000000"/>
                <w:lang w:eastAsia="en-AU"/>
              </w:rPr>
              <w:t xml:space="preserve">Murray and </w:t>
            </w:r>
            <w:proofErr w:type="spellStart"/>
            <w:r>
              <w:rPr>
                <w:color w:val="000000"/>
                <w:lang w:eastAsia="en-AU"/>
              </w:rPr>
              <w:t>Mallee</w:t>
            </w:r>
            <w:proofErr w:type="spellEnd"/>
          </w:p>
        </w:tc>
        <w:tc>
          <w:tcPr>
            <w:tcW w:w="26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color w:val="0000FF"/>
                <w:lang w:eastAsia="en-AU"/>
              </w:rPr>
            </w:pPr>
            <w:r>
              <w:rPr>
                <w:color w:val="0000FF"/>
                <w:lang w:eastAsia="en-AU"/>
              </w:rPr>
              <w:t>67</w:t>
            </w:r>
          </w:p>
        </w:tc>
        <w:tc>
          <w:tcPr>
            <w:tcW w:w="18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b/>
                <w:bCs/>
                <w:color w:val="339966"/>
                <w:lang w:eastAsia="en-AU"/>
              </w:rPr>
            </w:pPr>
            <w:r>
              <w:rPr>
                <w:b/>
                <w:bCs/>
                <w:color w:val="339966"/>
                <w:lang w:eastAsia="en-AU"/>
              </w:rPr>
              <w:t>6.57</w:t>
            </w:r>
          </w:p>
        </w:tc>
      </w:tr>
      <w:tr w:rsidR="00826645" w:rsidTr="00826645">
        <w:trPr>
          <w:trHeight w:val="313"/>
        </w:trPr>
        <w:tc>
          <w:tcPr>
            <w:tcW w:w="469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26645" w:rsidRDefault="00826645">
            <w:pPr>
              <w:rPr>
                <w:color w:val="000000"/>
                <w:lang w:eastAsia="en-AU"/>
              </w:rPr>
            </w:pPr>
            <w:r>
              <w:rPr>
                <w:color w:val="000000"/>
                <w:lang w:eastAsia="en-AU"/>
              </w:rPr>
              <w:t xml:space="preserve">Northern Adelaide </w:t>
            </w:r>
          </w:p>
        </w:tc>
        <w:tc>
          <w:tcPr>
            <w:tcW w:w="26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color w:val="0000FF"/>
                <w:lang w:eastAsia="en-AU"/>
              </w:rPr>
            </w:pPr>
            <w:r>
              <w:rPr>
                <w:color w:val="0000FF"/>
                <w:lang w:eastAsia="en-AU"/>
              </w:rPr>
              <w:t>335</w:t>
            </w:r>
          </w:p>
        </w:tc>
        <w:tc>
          <w:tcPr>
            <w:tcW w:w="18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b/>
                <w:bCs/>
                <w:color w:val="339966"/>
                <w:lang w:eastAsia="en-AU"/>
              </w:rPr>
            </w:pPr>
            <w:r>
              <w:rPr>
                <w:b/>
                <w:bCs/>
                <w:color w:val="339966"/>
                <w:lang w:eastAsia="en-AU"/>
              </w:rPr>
              <w:t>32.84</w:t>
            </w:r>
          </w:p>
        </w:tc>
      </w:tr>
      <w:tr w:rsidR="00826645" w:rsidTr="00826645">
        <w:trPr>
          <w:trHeight w:val="232"/>
        </w:trPr>
        <w:tc>
          <w:tcPr>
            <w:tcW w:w="46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26645" w:rsidRDefault="00826645">
            <w:pPr>
              <w:rPr>
                <w:color w:val="000000"/>
                <w:lang w:eastAsia="en-AU"/>
              </w:rPr>
            </w:pPr>
            <w:r>
              <w:rPr>
                <w:color w:val="000000"/>
                <w:lang w:eastAsia="en-AU"/>
              </w:rPr>
              <w:t xml:space="preserve">Southern Adelaide </w:t>
            </w:r>
          </w:p>
        </w:tc>
        <w:tc>
          <w:tcPr>
            <w:tcW w:w="26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color w:val="0000FF"/>
                <w:lang w:eastAsia="en-AU"/>
              </w:rPr>
            </w:pPr>
            <w:r>
              <w:rPr>
                <w:color w:val="0000FF"/>
                <w:lang w:eastAsia="en-AU"/>
              </w:rPr>
              <w:t>177</w:t>
            </w:r>
          </w:p>
        </w:tc>
        <w:tc>
          <w:tcPr>
            <w:tcW w:w="18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b/>
                <w:bCs/>
                <w:color w:val="339966"/>
                <w:lang w:eastAsia="en-AU"/>
              </w:rPr>
            </w:pPr>
            <w:r>
              <w:rPr>
                <w:b/>
                <w:bCs/>
                <w:color w:val="339966"/>
                <w:lang w:eastAsia="en-AU"/>
              </w:rPr>
              <w:t>17.35</w:t>
            </w:r>
          </w:p>
        </w:tc>
      </w:tr>
      <w:tr w:rsidR="00826645" w:rsidTr="00826645">
        <w:trPr>
          <w:trHeight w:val="313"/>
        </w:trPr>
        <w:tc>
          <w:tcPr>
            <w:tcW w:w="46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26645" w:rsidRDefault="00826645">
            <w:pPr>
              <w:rPr>
                <w:color w:val="000000"/>
                <w:lang w:eastAsia="en-AU"/>
              </w:rPr>
            </w:pPr>
            <w:r>
              <w:rPr>
                <w:color w:val="000000"/>
                <w:lang w:eastAsia="en-AU"/>
              </w:rPr>
              <w:t xml:space="preserve">Western Adelaide </w:t>
            </w:r>
          </w:p>
        </w:tc>
        <w:tc>
          <w:tcPr>
            <w:tcW w:w="26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color w:val="0000FF"/>
                <w:lang w:eastAsia="en-AU"/>
              </w:rPr>
            </w:pPr>
            <w:r>
              <w:rPr>
                <w:color w:val="0000FF"/>
                <w:lang w:eastAsia="en-AU"/>
              </w:rPr>
              <w:t>103</w:t>
            </w:r>
          </w:p>
        </w:tc>
        <w:tc>
          <w:tcPr>
            <w:tcW w:w="18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b/>
                <w:bCs/>
                <w:color w:val="339966"/>
                <w:lang w:eastAsia="en-AU"/>
              </w:rPr>
            </w:pPr>
            <w:r>
              <w:rPr>
                <w:b/>
                <w:bCs/>
                <w:color w:val="339966"/>
                <w:lang w:eastAsia="en-AU"/>
              </w:rPr>
              <w:t>10.10</w:t>
            </w:r>
          </w:p>
        </w:tc>
      </w:tr>
      <w:tr w:rsidR="00826645" w:rsidTr="00826645">
        <w:trPr>
          <w:trHeight w:val="300"/>
        </w:trPr>
        <w:tc>
          <w:tcPr>
            <w:tcW w:w="4691"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rPr>
                <w:color w:val="000000"/>
                <w:lang w:eastAsia="en-AU"/>
              </w:rPr>
            </w:pPr>
            <w:proofErr w:type="spellStart"/>
            <w:r>
              <w:rPr>
                <w:color w:val="000000"/>
                <w:lang w:eastAsia="en-AU"/>
              </w:rPr>
              <w:t>Yorke</w:t>
            </w:r>
            <w:proofErr w:type="spellEnd"/>
            <w:r>
              <w:rPr>
                <w:color w:val="000000"/>
                <w:lang w:eastAsia="en-AU"/>
              </w:rPr>
              <w:t xml:space="preserve"> and Mid North</w:t>
            </w:r>
          </w:p>
        </w:tc>
        <w:tc>
          <w:tcPr>
            <w:tcW w:w="26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color w:val="0000FF"/>
                <w:lang w:eastAsia="en-AU"/>
              </w:rPr>
            </w:pPr>
            <w:r>
              <w:rPr>
                <w:color w:val="0000FF"/>
                <w:lang w:eastAsia="en-AU"/>
              </w:rPr>
              <w:t>35</w:t>
            </w:r>
          </w:p>
        </w:tc>
        <w:tc>
          <w:tcPr>
            <w:tcW w:w="18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b/>
                <w:bCs/>
                <w:color w:val="339966"/>
                <w:lang w:eastAsia="en-AU"/>
              </w:rPr>
            </w:pPr>
            <w:r>
              <w:rPr>
                <w:b/>
                <w:bCs/>
                <w:color w:val="339966"/>
                <w:lang w:eastAsia="en-AU"/>
              </w:rPr>
              <w:t>3.43</w:t>
            </w:r>
          </w:p>
        </w:tc>
      </w:tr>
      <w:tr w:rsidR="00826645" w:rsidTr="00826645">
        <w:trPr>
          <w:trHeight w:val="300"/>
        </w:trPr>
        <w:tc>
          <w:tcPr>
            <w:tcW w:w="4691"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rPr>
                <w:color w:val="000000"/>
                <w:lang w:eastAsia="en-AU"/>
              </w:rPr>
            </w:pPr>
            <w:r>
              <w:rPr>
                <w:color w:val="000000"/>
                <w:lang w:eastAsia="en-AU"/>
              </w:rPr>
              <w:t>NULL</w:t>
            </w:r>
          </w:p>
        </w:tc>
        <w:tc>
          <w:tcPr>
            <w:tcW w:w="26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color w:val="0000FF"/>
                <w:lang w:eastAsia="en-AU"/>
              </w:rPr>
            </w:pPr>
            <w:r>
              <w:rPr>
                <w:color w:val="0000FF"/>
                <w:lang w:eastAsia="en-AU"/>
              </w:rPr>
              <w:t>4</w:t>
            </w:r>
          </w:p>
        </w:tc>
        <w:tc>
          <w:tcPr>
            <w:tcW w:w="18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b/>
                <w:bCs/>
                <w:color w:val="339966"/>
                <w:lang w:eastAsia="en-AU"/>
              </w:rPr>
            </w:pPr>
            <w:r>
              <w:rPr>
                <w:b/>
                <w:bCs/>
                <w:color w:val="339966"/>
                <w:lang w:eastAsia="en-AU"/>
              </w:rPr>
              <w:t>0.39</w:t>
            </w:r>
          </w:p>
        </w:tc>
      </w:tr>
      <w:tr w:rsidR="00826645" w:rsidTr="00826645">
        <w:trPr>
          <w:trHeight w:val="300"/>
        </w:trPr>
        <w:tc>
          <w:tcPr>
            <w:tcW w:w="4691"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rPr>
                <w:sz w:val="24"/>
                <w:szCs w:val="24"/>
                <w:lang w:eastAsia="en-AU"/>
              </w:rPr>
            </w:pPr>
            <w:r>
              <w:rPr>
                <w:sz w:val="24"/>
                <w:szCs w:val="24"/>
                <w:lang w:eastAsia="en-AU"/>
              </w:rPr>
              <w:t>Total</w:t>
            </w:r>
          </w:p>
        </w:tc>
        <w:tc>
          <w:tcPr>
            <w:tcW w:w="26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b/>
                <w:bCs/>
                <w:color w:val="0000FF"/>
                <w:lang w:eastAsia="en-AU"/>
              </w:rPr>
            </w:pPr>
            <w:r>
              <w:rPr>
                <w:b/>
                <w:bCs/>
                <w:color w:val="0000FF"/>
                <w:lang w:eastAsia="en-AU"/>
              </w:rPr>
              <w:t>1,020</w:t>
            </w:r>
          </w:p>
        </w:tc>
        <w:tc>
          <w:tcPr>
            <w:tcW w:w="18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26645" w:rsidRDefault="00826645">
            <w:pPr>
              <w:jc w:val="center"/>
              <w:rPr>
                <w:b/>
                <w:bCs/>
                <w:color w:val="339966"/>
                <w:lang w:eastAsia="en-AU"/>
              </w:rPr>
            </w:pPr>
            <w:r>
              <w:rPr>
                <w:b/>
                <w:bCs/>
                <w:color w:val="339966"/>
                <w:lang w:eastAsia="en-AU"/>
              </w:rPr>
              <w:t>99.99%</w:t>
            </w:r>
          </w:p>
        </w:tc>
      </w:tr>
    </w:tbl>
    <w:p w:rsidR="00826645" w:rsidRDefault="00826645" w:rsidP="00826645">
      <w:pPr>
        <w:rPr>
          <w:color w:val="1F497D"/>
          <w:lang w:val="en-AU"/>
        </w:rPr>
      </w:pPr>
    </w:p>
    <w:p w:rsidR="00826645" w:rsidRDefault="00826645" w:rsidP="00826645">
      <w:pPr>
        <w:numPr>
          <w:ilvl w:val="0"/>
          <w:numId w:val="1"/>
        </w:numPr>
        <w:rPr>
          <w:rFonts w:eastAsia="Times New Roman"/>
          <w:lang w:val="en-AU"/>
        </w:rPr>
      </w:pPr>
      <w:r>
        <w:rPr>
          <w:rFonts w:eastAsia="Times New Roman"/>
          <w:lang w:val="en-AU"/>
        </w:rPr>
        <w:t xml:space="preserve">Number and % of ATSI identifier of the approved applicants </w:t>
      </w:r>
    </w:p>
    <w:p w:rsidR="00826645" w:rsidRDefault="00826645" w:rsidP="00826645">
      <w:pPr>
        <w:ind w:left="720"/>
        <w:rPr>
          <w:lang w:val="en-AU"/>
        </w:rPr>
      </w:pPr>
    </w:p>
    <w:p w:rsidR="00826645" w:rsidRDefault="00826645" w:rsidP="00826645">
      <w:pPr>
        <w:rPr>
          <w:lang w:val="en-AU"/>
        </w:rPr>
      </w:pPr>
      <w:r>
        <w:rPr>
          <w:lang w:val="en-AU"/>
        </w:rPr>
        <w:t xml:space="preserve">Number of ATSI who have been approved an EEPS payment </w:t>
      </w:r>
    </w:p>
    <w:p w:rsidR="00826645" w:rsidRDefault="00826645" w:rsidP="00826645">
      <w:pPr>
        <w:rPr>
          <w:lang w:val="en-AU"/>
        </w:rPr>
      </w:pPr>
    </w:p>
    <w:tbl>
      <w:tblPr>
        <w:tblW w:w="0" w:type="auto"/>
        <w:tblCellMar>
          <w:left w:w="0" w:type="dxa"/>
          <w:right w:w="0" w:type="dxa"/>
        </w:tblCellMar>
        <w:tblLook w:val="04A0" w:firstRow="1" w:lastRow="0" w:firstColumn="1" w:lastColumn="0" w:noHBand="0" w:noVBand="1"/>
      </w:tblPr>
      <w:tblGrid>
        <w:gridCol w:w="4670"/>
        <w:gridCol w:w="2610"/>
        <w:gridCol w:w="1890"/>
      </w:tblGrid>
      <w:tr w:rsidR="00826645" w:rsidTr="00826645">
        <w:tc>
          <w:tcPr>
            <w:tcW w:w="46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826645" w:rsidRDefault="00826645">
            <w:pPr>
              <w:rPr>
                <w:b/>
                <w:bCs/>
              </w:rPr>
            </w:pPr>
            <w:r>
              <w:rPr>
                <w:b/>
                <w:bCs/>
                <w:color w:val="0000FF"/>
              </w:rPr>
              <w:lastRenderedPageBreak/>
              <w:t>ATSI for approved applications</w:t>
            </w:r>
          </w:p>
        </w:tc>
        <w:tc>
          <w:tcPr>
            <w:tcW w:w="261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826645" w:rsidRDefault="00826645">
            <w:pPr>
              <w:jc w:val="center"/>
              <w:rPr>
                <w:b/>
                <w:bCs/>
              </w:rPr>
            </w:pPr>
            <w:r>
              <w:rPr>
                <w:b/>
                <w:bCs/>
                <w:color w:val="0000FF"/>
              </w:rPr>
              <w:t>#</w:t>
            </w:r>
          </w:p>
        </w:tc>
        <w:tc>
          <w:tcPr>
            <w:tcW w:w="189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826645" w:rsidRDefault="00826645">
            <w:pPr>
              <w:jc w:val="center"/>
              <w:rPr>
                <w:b/>
                <w:bCs/>
              </w:rPr>
            </w:pPr>
            <w:r>
              <w:rPr>
                <w:b/>
                <w:bCs/>
                <w:color w:val="339966"/>
              </w:rPr>
              <w:t>%</w:t>
            </w:r>
          </w:p>
        </w:tc>
      </w:tr>
      <w:tr w:rsidR="00826645" w:rsidTr="00826645">
        <w:tc>
          <w:tcPr>
            <w:tcW w:w="46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26645" w:rsidRDefault="00826645">
            <w:r>
              <w:t>Aboriginal</w:t>
            </w:r>
          </w:p>
        </w:tc>
        <w:tc>
          <w:tcPr>
            <w:tcW w:w="2610" w:type="dxa"/>
            <w:tcBorders>
              <w:top w:val="nil"/>
              <w:left w:val="nil"/>
              <w:bottom w:val="single" w:sz="8" w:space="0" w:color="auto"/>
              <w:right w:val="single" w:sz="8" w:space="0" w:color="auto"/>
            </w:tcBorders>
            <w:tcMar>
              <w:top w:w="0" w:type="dxa"/>
              <w:left w:w="108" w:type="dxa"/>
              <w:bottom w:w="0" w:type="dxa"/>
              <w:right w:w="108" w:type="dxa"/>
            </w:tcMar>
            <w:hideMark/>
          </w:tcPr>
          <w:p w:rsidR="00826645" w:rsidRDefault="00826645">
            <w:pPr>
              <w:jc w:val="center"/>
            </w:pPr>
            <w:r>
              <w:t>5</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rsidR="00826645" w:rsidRDefault="00826645">
            <w:pPr>
              <w:jc w:val="center"/>
              <w:rPr>
                <w:color w:val="339966"/>
              </w:rPr>
            </w:pPr>
            <w:r>
              <w:rPr>
                <w:color w:val="339966"/>
              </w:rPr>
              <w:t>0.49</w:t>
            </w:r>
          </w:p>
        </w:tc>
      </w:tr>
      <w:tr w:rsidR="00826645" w:rsidTr="00826645">
        <w:tc>
          <w:tcPr>
            <w:tcW w:w="46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26645" w:rsidRDefault="00826645">
            <w:r>
              <w:t>Aboriginal and Torres Strait Islander</w:t>
            </w:r>
          </w:p>
        </w:tc>
        <w:tc>
          <w:tcPr>
            <w:tcW w:w="2610" w:type="dxa"/>
            <w:tcBorders>
              <w:top w:val="nil"/>
              <w:left w:val="nil"/>
              <w:bottom w:val="single" w:sz="8" w:space="0" w:color="auto"/>
              <w:right w:val="single" w:sz="8" w:space="0" w:color="auto"/>
            </w:tcBorders>
            <w:tcMar>
              <w:top w:w="0" w:type="dxa"/>
              <w:left w:w="108" w:type="dxa"/>
              <w:bottom w:w="0" w:type="dxa"/>
              <w:right w:w="108" w:type="dxa"/>
            </w:tcMar>
            <w:hideMark/>
          </w:tcPr>
          <w:p w:rsidR="00826645" w:rsidRDefault="00826645">
            <w:pPr>
              <w:jc w:val="center"/>
            </w:pPr>
            <w:r>
              <w:t>98</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rsidR="00826645" w:rsidRDefault="00826645">
            <w:pPr>
              <w:jc w:val="center"/>
              <w:rPr>
                <w:color w:val="339966"/>
              </w:rPr>
            </w:pPr>
            <w:r>
              <w:rPr>
                <w:color w:val="339966"/>
              </w:rPr>
              <w:t>9.61</w:t>
            </w:r>
          </w:p>
        </w:tc>
      </w:tr>
      <w:tr w:rsidR="00826645" w:rsidTr="00826645">
        <w:tc>
          <w:tcPr>
            <w:tcW w:w="46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26645" w:rsidRDefault="00826645">
            <w:r>
              <w:t>Not Aboriginal and Torres Strait Islander</w:t>
            </w:r>
          </w:p>
        </w:tc>
        <w:tc>
          <w:tcPr>
            <w:tcW w:w="2610" w:type="dxa"/>
            <w:tcBorders>
              <w:top w:val="nil"/>
              <w:left w:val="nil"/>
              <w:bottom w:val="single" w:sz="8" w:space="0" w:color="auto"/>
              <w:right w:val="single" w:sz="8" w:space="0" w:color="auto"/>
            </w:tcBorders>
            <w:tcMar>
              <w:top w:w="0" w:type="dxa"/>
              <w:left w:w="108" w:type="dxa"/>
              <w:bottom w:w="0" w:type="dxa"/>
              <w:right w:w="108" w:type="dxa"/>
            </w:tcMar>
            <w:hideMark/>
          </w:tcPr>
          <w:p w:rsidR="00826645" w:rsidRDefault="00826645">
            <w:pPr>
              <w:jc w:val="center"/>
            </w:pPr>
            <w:r>
              <w:t>702</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rsidR="00826645" w:rsidRDefault="00826645">
            <w:pPr>
              <w:jc w:val="center"/>
              <w:rPr>
                <w:color w:val="339966"/>
              </w:rPr>
            </w:pPr>
            <w:r>
              <w:rPr>
                <w:color w:val="339966"/>
              </w:rPr>
              <w:t>68.82</w:t>
            </w:r>
          </w:p>
        </w:tc>
      </w:tr>
      <w:tr w:rsidR="00826645" w:rsidTr="00826645">
        <w:tc>
          <w:tcPr>
            <w:tcW w:w="46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26645" w:rsidRDefault="00826645">
            <w:r>
              <w:t>Not Specified</w:t>
            </w:r>
          </w:p>
        </w:tc>
        <w:tc>
          <w:tcPr>
            <w:tcW w:w="2610" w:type="dxa"/>
            <w:tcBorders>
              <w:top w:val="nil"/>
              <w:left w:val="nil"/>
              <w:bottom w:val="single" w:sz="8" w:space="0" w:color="auto"/>
              <w:right w:val="single" w:sz="8" w:space="0" w:color="auto"/>
            </w:tcBorders>
            <w:tcMar>
              <w:top w:w="0" w:type="dxa"/>
              <w:left w:w="108" w:type="dxa"/>
              <w:bottom w:w="0" w:type="dxa"/>
              <w:right w:w="108" w:type="dxa"/>
            </w:tcMar>
            <w:hideMark/>
          </w:tcPr>
          <w:p w:rsidR="00826645" w:rsidRDefault="00826645">
            <w:pPr>
              <w:jc w:val="center"/>
            </w:pPr>
            <w:r>
              <w:t>100</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rsidR="00826645" w:rsidRDefault="00826645">
            <w:pPr>
              <w:jc w:val="center"/>
              <w:rPr>
                <w:color w:val="339966"/>
              </w:rPr>
            </w:pPr>
            <w:r>
              <w:rPr>
                <w:color w:val="339966"/>
              </w:rPr>
              <w:t>9.80</w:t>
            </w:r>
          </w:p>
        </w:tc>
      </w:tr>
      <w:tr w:rsidR="00826645" w:rsidTr="00826645">
        <w:tc>
          <w:tcPr>
            <w:tcW w:w="46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26645" w:rsidRDefault="00826645">
            <w:r>
              <w:t>NULL</w:t>
            </w:r>
          </w:p>
        </w:tc>
        <w:tc>
          <w:tcPr>
            <w:tcW w:w="2610" w:type="dxa"/>
            <w:tcBorders>
              <w:top w:val="nil"/>
              <w:left w:val="nil"/>
              <w:bottom w:val="single" w:sz="8" w:space="0" w:color="auto"/>
              <w:right w:val="single" w:sz="8" w:space="0" w:color="auto"/>
            </w:tcBorders>
            <w:tcMar>
              <w:top w:w="0" w:type="dxa"/>
              <w:left w:w="108" w:type="dxa"/>
              <w:bottom w:w="0" w:type="dxa"/>
              <w:right w:w="108" w:type="dxa"/>
            </w:tcMar>
            <w:hideMark/>
          </w:tcPr>
          <w:p w:rsidR="00826645" w:rsidRDefault="00826645">
            <w:pPr>
              <w:jc w:val="center"/>
            </w:pPr>
            <w:r>
              <w:t>115</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rsidR="00826645" w:rsidRDefault="00826645">
            <w:pPr>
              <w:jc w:val="center"/>
              <w:rPr>
                <w:color w:val="339966"/>
              </w:rPr>
            </w:pPr>
            <w:r>
              <w:rPr>
                <w:color w:val="339966"/>
              </w:rPr>
              <w:t>11.27</w:t>
            </w:r>
          </w:p>
        </w:tc>
      </w:tr>
      <w:tr w:rsidR="00826645" w:rsidTr="00826645">
        <w:tc>
          <w:tcPr>
            <w:tcW w:w="46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26645" w:rsidRDefault="00826645">
            <w:r>
              <w:t>Total</w:t>
            </w:r>
          </w:p>
        </w:tc>
        <w:tc>
          <w:tcPr>
            <w:tcW w:w="2610" w:type="dxa"/>
            <w:tcBorders>
              <w:top w:val="nil"/>
              <w:left w:val="nil"/>
              <w:bottom w:val="single" w:sz="8" w:space="0" w:color="auto"/>
              <w:right w:val="single" w:sz="8" w:space="0" w:color="auto"/>
            </w:tcBorders>
            <w:tcMar>
              <w:top w:w="0" w:type="dxa"/>
              <w:left w:w="108" w:type="dxa"/>
              <w:bottom w:w="0" w:type="dxa"/>
              <w:right w:w="108" w:type="dxa"/>
            </w:tcMar>
            <w:hideMark/>
          </w:tcPr>
          <w:p w:rsidR="00826645" w:rsidRDefault="00826645">
            <w:pPr>
              <w:jc w:val="center"/>
              <w:rPr>
                <w:b/>
                <w:bCs/>
              </w:rPr>
            </w:pPr>
            <w:r>
              <w:rPr>
                <w:b/>
                <w:bCs/>
                <w:color w:val="0000FF"/>
              </w:rPr>
              <w:t>1020</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rsidR="00826645" w:rsidRDefault="00826645">
            <w:pPr>
              <w:jc w:val="center"/>
              <w:rPr>
                <w:b/>
                <w:bCs/>
                <w:color w:val="339966"/>
              </w:rPr>
            </w:pPr>
            <w:r>
              <w:rPr>
                <w:b/>
                <w:bCs/>
                <w:color w:val="339966"/>
              </w:rPr>
              <w:t>99.99%</w:t>
            </w:r>
          </w:p>
        </w:tc>
      </w:tr>
    </w:tbl>
    <w:p w:rsidR="00187F00" w:rsidRDefault="00187F00">
      <w:bookmarkStart w:id="0" w:name="_GoBack"/>
      <w:bookmarkEnd w:id="0"/>
    </w:p>
    <w:sectPr w:rsidR="00187F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9E47ECE"/>
    <w:multiLevelType w:val="hybridMultilevel"/>
    <w:tmpl w:val="8FEA799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6645"/>
    <w:rsid w:val="00157BF6"/>
    <w:rsid w:val="00187F00"/>
    <w:rsid w:val="00801196"/>
    <w:rsid w:val="008266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EAF99E-3F86-4BD1-8CAD-13B46F4B0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6645"/>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8581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243</Words>
  <Characters>1391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Dept. for Communities &amp; Social Inclusion</Company>
  <LinksUpToDate>false</LinksUpToDate>
  <CharactersWithSpaces>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Chris (DCSI)</dc:creator>
  <cp:keywords/>
  <dc:description/>
  <cp:lastModifiedBy>Moore, Chris (DCSI)</cp:lastModifiedBy>
  <cp:revision>1</cp:revision>
  <dcterms:created xsi:type="dcterms:W3CDTF">2017-07-10T06:25:00Z</dcterms:created>
  <dcterms:modified xsi:type="dcterms:W3CDTF">2017-07-10T06:27:00Z</dcterms:modified>
</cp:coreProperties>
</file>