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CD" w:rsidRDefault="00C436E3" w:rsidP="006126BA">
      <w:pPr>
        <w:pStyle w:val="Heading1"/>
        <w:spacing w:before="120" w:after="120"/>
        <w:jc w:val="center"/>
      </w:pPr>
      <w:r>
        <w:t xml:space="preserve">IN710 OOAD 2014 Practical </w:t>
      </w:r>
      <w:r w:rsidR="000E6D39">
        <w:t xml:space="preserve">5.2 </w:t>
      </w:r>
      <w:r w:rsidR="00B8113B">
        <w:t>- Factory</w:t>
      </w:r>
      <w:r w:rsidR="000E6D39">
        <w:t xml:space="preserve"> Patterns</w:t>
      </w:r>
    </w:p>
    <w:p w:rsidR="00024D43" w:rsidRPr="00024D43" w:rsidRDefault="00024D43" w:rsidP="00024D43">
      <w:pPr>
        <w:rPr>
          <w:i/>
        </w:rPr>
      </w:pPr>
      <w:r w:rsidRPr="00024D43">
        <w:rPr>
          <w:i/>
        </w:rPr>
        <w:t>Checkpoint. Due Wednesday at 9.00 am</w:t>
      </w:r>
    </w:p>
    <w:p w:rsidR="00DA3878" w:rsidRDefault="00A32FC4" w:rsidP="006126BA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The factories in our Animal World only create</w:t>
      </w:r>
      <w:r w:rsidR="00293597">
        <w:t>d</w:t>
      </w:r>
      <w:r>
        <w:t xml:space="preserve"> a single object (an animal). But the Factory Pattern can easily be extended to situations where you need to create a group of objects</w:t>
      </w:r>
      <w:r w:rsidR="00A95E88">
        <w:t xml:space="preserve"> (as shown in the classic</w:t>
      </w:r>
      <w:r w:rsidR="005945E8">
        <w:t xml:space="preserve"> diagram of the Abstract Factory pattern)</w:t>
      </w:r>
      <w:r>
        <w:t>. Imagine, for example, that you were writing code to run (or simulate) a manufacturing process for different models of car. To make each type of car you would need not a single concrete object, but several: doors, wheels, windows, etc.</w:t>
      </w:r>
      <w:r w:rsidR="00DA3878">
        <w:t xml:space="preserve">  Your abstract factory (implemented as an interface) might look like:</w:t>
      </w:r>
    </w:p>
    <w:p w:rsidR="00DA3878" w:rsidRPr="007755FD" w:rsidRDefault="00DA3878" w:rsidP="00335D49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7755FD">
        <w:rPr>
          <w:rFonts w:ascii="Courier New" w:hAnsi="Courier New" w:cs="Courier New"/>
          <w:noProof/>
          <w:sz w:val="28"/>
          <w:szCs w:val="20"/>
        </w:rPr>
        <w:t xml:space="preserve">  </w:t>
      </w:r>
      <w:r w:rsidRPr="007755FD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7755F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755FD"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 w:rsidRPr="007755F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IAutomobile</w:t>
      </w:r>
      <w:r w:rsidRPr="007755FD">
        <w:rPr>
          <w:rFonts w:ascii="Courier New" w:hAnsi="Courier New" w:cs="Courier New"/>
          <w:noProof/>
          <w:color w:val="2B91AF"/>
          <w:sz w:val="20"/>
          <w:szCs w:val="20"/>
        </w:rPr>
        <w:t>Maker</w:t>
      </w:r>
    </w:p>
    <w:p w:rsidR="00DA3878" w:rsidRPr="007755FD" w:rsidRDefault="00DA3878" w:rsidP="00335D49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7755FD">
        <w:rPr>
          <w:rFonts w:ascii="Courier New" w:hAnsi="Courier New" w:cs="Courier New"/>
          <w:noProof/>
          <w:sz w:val="20"/>
          <w:szCs w:val="20"/>
        </w:rPr>
        <w:t>{</w:t>
      </w:r>
    </w:p>
    <w:p w:rsidR="00DA3878" w:rsidRPr="007755FD" w:rsidRDefault="00DA3878" w:rsidP="00335D49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sz w:val="20"/>
          <w:szCs w:val="20"/>
        </w:rPr>
      </w:pPr>
      <w:r w:rsidRPr="007755FD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Door</w:t>
      </w:r>
      <w:r>
        <w:rPr>
          <w:rFonts w:ascii="Courier New" w:hAnsi="Courier New" w:cs="Courier New"/>
          <w:noProof/>
          <w:sz w:val="20"/>
          <w:szCs w:val="20"/>
        </w:rPr>
        <w:t xml:space="preserve"> makeDoor</w:t>
      </w:r>
      <w:r w:rsidRPr="007755FD">
        <w:rPr>
          <w:rFonts w:ascii="Courier New" w:hAnsi="Courier New" w:cs="Courier New"/>
          <w:noProof/>
          <w:sz w:val="20"/>
          <w:szCs w:val="20"/>
        </w:rPr>
        <w:t>();</w:t>
      </w:r>
    </w:p>
    <w:p w:rsidR="00DA3878" w:rsidRPr="007755FD" w:rsidRDefault="00DA3878" w:rsidP="00335D49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sz w:val="20"/>
          <w:szCs w:val="20"/>
        </w:rPr>
      </w:pPr>
      <w:r w:rsidRPr="007755FD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Wheel</w:t>
      </w:r>
      <w:r>
        <w:rPr>
          <w:rFonts w:ascii="Courier New" w:hAnsi="Courier New" w:cs="Courier New"/>
          <w:noProof/>
          <w:sz w:val="20"/>
          <w:szCs w:val="20"/>
        </w:rPr>
        <w:t xml:space="preserve"> makeWheel</w:t>
      </w:r>
      <w:r w:rsidRPr="007755FD">
        <w:rPr>
          <w:rFonts w:ascii="Courier New" w:hAnsi="Courier New" w:cs="Courier New"/>
          <w:noProof/>
          <w:sz w:val="20"/>
          <w:szCs w:val="20"/>
        </w:rPr>
        <w:t>();</w:t>
      </w:r>
    </w:p>
    <w:p w:rsidR="00DA3878" w:rsidRPr="007755FD" w:rsidRDefault="00DA3878" w:rsidP="00335D49">
      <w:pPr>
        <w:autoSpaceDE w:val="0"/>
        <w:autoSpaceDN w:val="0"/>
        <w:adjustRightInd w:val="0"/>
        <w:spacing w:after="0" w:line="240" w:lineRule="auto"/>
        <w:ind w:left="357"/>
        <w:rPr>
          <w:rFonts w:ascii="Courier New" w:hAnsi="Courier New" w:cs="Courier New"/>
          <w:noProof/>
          <w:sz w:val="20"/>
          <w:szCs w:val="20"/>
        </w:rPr>
      </w:pPr>
      <w:r w:rsidRPr="007755FD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Window</w:t>
      </w:r>
      <w:r>
        <w:rPr>
          <w:rFonts w:ascii="Courier New" w:hAnsi="Courier New" w:cs="Courier New"/>
          <w:noProof/>
          <w:sz w:val="20"/>
          <w:szCs w:val="20"/>
        </w:rPr>
        <w:t xml:space="preserve"> makeWindow</w:t>
      </w:r>
      <w:r w:rsidRPr="007755FD">
        <w:rPr>
          <w:rFonts w:ascii="Courier New" w:hAnsi="Courier New" w:cs="Courier New"/>
          <w:noProof/>
          <w:sz w:val="20"/>
          <w:szCs w:val="20"/>
        </w:rPr>
        <w:t>();</w:t>
      </w:r>
    </w:p>
    <w:p w:rsidR="00DA3878" w:rsidRDefault="00DA3878" w:rsidP="00335D49">
      <w:pPr>
        <w:spacing w:after="0"/>
        <w:ind w:left="357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7755FD">
        <w:rPr>
          <w:rFonts w:ascii="Courier New" w:hAnsi="Courier New" w:cs="Courier New"/>
          <w:noProof/>
          <w:sz w:val="20"/>
          <w:szCs w:val="20"/>
        </w:rPr>
        <w:t>}</w:t>
      </w:r>
    </w:p>
    <w:p w:rsidR="008C5C12" w:rsidRDefault="008F5CF4" w:rsidP="00246956">
      <w:pPr>
        <w:spacing w:before="120" w:after="120"/>
        <w:ind w:left="360"/>
      </w:pPr>
      <w:r>
        <w:t xml:space="preserve">You could then create any number of </w:t>
      </w:r>
      <w:r w:rsidR="003117AE">
        <w:t xml:space="preserve">different </w:t>
      </w:r>
      <w:r w:rsidR="00FA2082">
        <w:t xml:space="preserve">factory </w:t>
      </w:r>
      <w:r>
        <w:t xml:space="preserve">classes, each of which implemented </w:t>
      </w:r>
      <w:proofErr w:type="spellStart"/>
      <w:r>
        <w:t>IAutomobileMaker</w:t>
      </w:r>
      <w:proofErr w:type="spellEnd"/>
      <w:r>
        <w:t xml:space="preserve">. For example, you might have one for family cars, one for compact cars, one for SUVs, etc. Each of those would have to provide implementations of the </w:t>
      </w:r>
      <w:proofErr w:type="spellStart"/>
      <w:r>
        <w:t>makeDoor</w:t>
      </w:r>
      <w:proofErr w:type="spellEnd"/>
      <w:r w:rsidR="00CB5F43">
        <w:t>()</w:t>
      </w:r>
      <w:r>
        <w:t xml:space="preserve">, </w:t>
      </w:r>
      <w:proofErr w:type="spellStart"/>
      <w:r>
        <w:t>makeWheel</w:t>
      </w:r>
      <w:proofErr w:type="spellEnd"/>
      <w:r w:rsidR="00CB5F43">
        <w:t>()</w:t>
      </w:r>
      <w:r>
        <w:t xml:space="preserve"> and </w:t>
      </w:r>
      <w:proofErr w:type="spellStart"/>
      <w:r>
        <w:t>makeWindow</w:t>
      </w:r>
      <w:proofErr w:type="spellEnd"/>
      <w:r w:rsidR="00CB5F43">
        <w:t>()</w:t>
      </w:r>
      <w:r>
        <w:t xml:space="preserve"> methods.</w:t>
      </w:r>
      <w:r w:rsidR="00E42200">
        <w:t xml:space="preserve"> </w:t>
      </w:r>
    </w:p>
    <w:p w:rsidR="00CB5F43" w:rsidRDefault="00E42200" w:rsidP="0022216A">
      <w:pPr>
        <w:spacing w:before="120" w:after="120"/>
        <w:ind w:left="360"/>
      </w:pPr>
      <w:r>
        <w:t>The Door, Wheel and Window objects these methods returned wou</w:t>
      </w:r>
      <w:r w:rsidR="005E3A0F">
        <w:t>ld be concrete object instances. These objects would</w:t>
      </w:r>
      <w:r>
        <w:t xml:space="preserve"> probably </w:t>
      </w:r>
      <w:r w:rsidR="005E3A0F">
        <w:t>be members of their own class hierarchies. For example,</w:t>
      </w:r>
      <w:r w:rsidR="006427D4">
        <w:t xml:space="preserve"> there</w:t>
      </w:r>
      <w:r>
        <w:t xml:space="preserve"> would be a base class Door, from which you would descend a door for a family car, a door for a com</w:t>
      </w:r>
      <w:r w:rsidR="005E3A0F">
        <w:t>pact car and a door for an SUV.</w:t>
      </w:r>
      <w:r w:rsidR="00CB5F43">
        <w:t xml:space="preserve"> Wheels and windows would have a similar class hierarchy.</w:t>
      </w:r>
      <w:r w:rsidR="00BA483C">
        <w:t xml:space="preserve"> T</w:t>
      </w:r>
      <w:r w:rsidR="00F07391">
        <w:t xml:space="preserve">he </w:t>
      </w:r>
      <w:proofErr w:type="spellStart"/>
      <w:r w:rsidR="00F07391">
        <w:t>IAutomobileMaker</w:t>
      </w:r>
      <w:proofErr w:type="spellEnd"/>
      <w:r w:rsidR="004D7CBB">
        <w:t xml:space="preserve"> for compact cars would </w:t>
      </w:r>
      <w:r w:rsidR="00767808">
        <w:t>implement</w:t>
      </w:r>
      <w:r w:rsidR="004D7CBB">
        <w:t xml:space="preserve"> a </w:t>
      </w:r>
      <w:proofErr w:type="spellStart"/>
      <w:r w:rsidR="004D7CBB">
        <w:t>makeDoor</w:t>
      </w:r>
      <w:proofErr w:type="spellEnd"/>
      <w:r w:rsidR="00A17994">
        <w:t>()</w:t>
      </w:r>
      <w:r w:rsidR="004D7CBB">
        <w:t xml:space="preserve"> method that made doors for compact cars</w:t>
      </w:r>
      <w:r w:rsidR="00CB5F43">
        <w:t xml:space="preserve">. It would </w:t>
      </w:r>
      <w:r w:rsidR="00767808">
        <w:t xml:space="preserve">implement </w:t>
      </w:r>
      <w:r w:rsidR="00CB5F43">
        <w:t xml:space="preserve">a </w:t>
      </w:r>
      <w:proofErr w:type="spellStart"/>
      <w:r w:rsidR="00CB5F43">
        <w:t>makeWheel</w:t>
      </w:r>
      <w:proofErr w:type="spellEnd"/>
      <w:r w:rsidR="00CB5F43">
        <w:t xml:space="preserve">() method that made wheels for compact cars. It would </w:t>
      </w:r>
      <w:r w:rsidR="00767808">
        <w:t xml:space="preserve">implement </w:t>
      </w:r>
      <w:r w:rsidR="00CB5F43">
        <w:t xml:space="preserve">a </w:t>
      </w:r>
      <w:proofErr w:type="spellStart"/>
      <w:r w:rsidR="00CB5F43">
        <w:t>makeWindow</w:t>
      </w:r>
      <w:proofErr w:type="spellEnd"/>
      <w:r w:rsidR="00CB5F43">
        <w:t>() method that made windows for compact cars.</w:t>
      </w:r>
      <w:r w:rsidR="00767808">
        <w:t xml:space="preserve"> These methods would simply need to call the correct constructors to create the desired concrete object instances.</w:t>
      </w:r>
    </w:p>
    <w:p w:rsidR="00270777" w:rsidRDefault="00270777" w:rsidP="0022216A">
      <w:pPr>
        <w:spacing w:before="120" w:after="120"/>
        <w:ind w:left="360"/>
      </w:pPr>
      <w:r>
        <w:t>With this architecture, the code to manage the manufacturing process is v</w:t>
      </w:r>
      <w:r w:rsidR="00592C1D">
        <w:t>ery clean and general. Given an</w:t>
      </w:r>
      <w:r>
        <w:t xml:space="preserve"> object that implements </w:t>
      </w:r>
      <w:proofErr w:type="spellStart"/>
      <w:r>
        <w:t>IAutomobileMa</w:t>
      </w:r>
      <w:r w:rsidR="005E3554">
        <w:t>ker</w:t>
      </w:r>
      <w:proofErr w:type="spellEnd"/>
      <w:r w:rsidR="005E3554">
        <w:t xml:space="preserve">, the managing class </w:t>
      </w:r>
      <w:r>
        <w:t xml:space="preserve">just calls </w:t>
      </w:r>
      <w:r w:rsidR="003F700E">
        <w:t>the</w:t>
      </w:r>
      <w:r>
        <w:t xml:space="preserve"> </w:t>
      </w:r>
      <w:proofErr w:type="spellStart"/>
      <w:r>
        <w:t>makeDoor</w:t>
      </w:r>
      <w:proofErr w:type="spellEnd"/>
      <w:r>
        <w:t xml:space="preserve">(), </w:t>
      </w:r>
      <w:proofErr w:type="spellStart"/>
      <w:r>
        <w:t>makeWheel</w:t>
      </w:r>
      <w:proofErr w:type="spellEnd"/>
      <w:r>
        <w:t xml:space="preserve">() and </w:t>
      </w:r>
      <w:proofErr w:type="spellStart"/>
      <w:r>
        <w:t>makeWindow</w:t>
      </w:r>
      <w:proofErr w:type="spellEnd"/>
      <w:r>
        <w:t>() methods, and can be confident that the correct parts will be produced to make a complete car.</w:t>
      </w:r>
    </w:p>
    <w:p w:rsidR="007805CC" w:rsidRDefault="007805CC" w:rsidP="0022216A">
      <w:pPr>
        <w:spacing w:before="120" w:after="120"/>
        <w:ind w:left="360"/>
      </w:pPr>
      <w:r>
        <w:t xml:space="preserve">Using this </w:t>
      </w:r>
      <w:r w:rsidR="007E2890">
        <w:t>pattern</w:t>
      </w:r>
      <w:r w:rsidR="00CF73A9">
        <w:t>, write</w:t>
      </w:r>
      <w:r>
        <w:t xml:space="preserve"> an application that creates specs for </w:t>
      </w:r>
      <w:r w:rsidR="00381086">
        <w:t xml:space="preserve">different types of </w:t>
      </w:r>
      <w:r>
        <w:t xml:space="preserve">custom-built PCs. Your application will print out </w:t>
      </w:r>
      <w:r w:rsidR="00FB272E">
        <w:t>a</w:t>
      </w:r>
      <w:r>
        <w:t xml:space="preserve"> list of components, and the total cost. </w:t>
      </w:r>
      <w:r w:rsidR="00381086">
        <w:t xml:space="preserve">For this exercise, you will need to support three types of machine: a </w:t>
      </w:r>
      <w:r w:rsidR="00D81805">
        <w:t xml:space="preserve">high-end </w:t>
      </w:r>
      <w:r w:rsidR="00381086">
        <w:t xml:space="preserve">gaming machine, a </w:t>
      </w:r>
      <w:r w:rsidR="00D81805">
        <w:t xml:space="preserve">standard </w:t>
      </w:r>
      <w:r w:rsidR="00381086">
        <w:t>business machine and a multimedia machine.</w:t>
      </w:r>
      <w:r w:rsidR="00302EA2">
        <w:t xml:space="preserve"> Your specification will show a CPU, a graphics card and the required quantity of</w:t>
      </w:r>
      <w:r w:rsidR="009F129A">
        <w:t xml:space="preserve"> RAM</w:t>
      </w:r>
      <w:r w:rsidR="00302EA2">
        <w:t xml:space="preserve">. </w:t>
      </w:r>
      <w:r w:rsidR="004A6BE0">
        <w:t xml:space="preserve">Please build your application with </w:t>
      </w:r>
      <w:r w:rsidR="00F7626F">
        <w:t xml:space="preserve">(quasi) </w:t>
      </w:r>
      <w:r w:rsidR="004A6BE0">
        <w:t xml:space="preserve">realistic data values. </w:t>
      </w:r>
      <w:r w:rsidR="003C314E">
        <w:t>Here are s</w:t>
      </w:r>
      <w:r w:rsidR="00302EA2">
        <w:t>creenshot</w:t>
      </w:r>
      <w:r w:rsidR="003C314E">
        <w:t>s</w:t>
      </w:r>
      <w:r w:rsidR="00302EA2">
        <w:t xml:space="preserve"> of my solution</w:t>
      </w:r>
      <w:r w:rsidR="009D667D">
        <w:t xml:space="preserve">, showing the </w:t>
      </w:r>
      <w:r w:rsidR="00AE1B0E">
        <w:t>displays</w:t>
      </w:r>
      <w:r w:rsidR="009D667D">
        <w:t xml:space="preserve"> for the Multimedia </w:t>
      </w:r>
      <w:r w:rsidR="003C314E">
        <w:t xml:space="preserve">and Business </w:t>
      </w:r>
      <w:r w:rsidR="009D667D">
        <w:t>machine</w:t>
      </w:r>
      <w:r w:rsidR="003C314E">
        <w:t>s:</w:t>
      </w:r>
    </w:p>
    <w:p w:rsidR="006A3D8F" w:rsidRDefault="004942C8" w:rsidP="006126BA">
      <w:pPr>
        <w:spacing w:before="120" w:after="120"/>
        <w:ind w:left="360"/>
        <w:jc w:val="center"/>
      </w:pPr>
      <w:r>
        <w:rPr>
          <w:noProof/>
          <w:lang w:eastAsia="en-NZ"/>
        </w:rPr>
        <w:drawing>
          <wp:inline distT="0" distB="0" distL="0" distR="0">
            <wp:extent cx="1765091" cy="922828"/>
            <wp:effectExtent l="19050" t="0" r="65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84" cy="92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6AC6" w:rsidRPr="002E6AC6">
        <w:rPr>
          <w:noProof/>
          <w:lang w:eastAsia="en-NZ"/>
        </w:rPr>
        <w:t xml:space="preserve"> </w:t>
      </w:r>
      <w:r w:rsidR="002E6AC6">
        <w:rPr>
          <w:noProof/>
          <w:lang w:eastAsia="en-NZ"/>
        </w:rPr>
        <w:t xml:space="preserve">     </w:t>
      </w:r>
      <w:r>
        <w:rPr>
          <w:noProof/>
          <w:lang w:eastAsia="en-NZ"/>
        </w:rPr>
        <w:drawing>
          <wp:inline distT="0" distB="0" distL="0" distR="0">
            <wp:extent cx="1788955" cy="943471"/>
            <wp:effectExtent l="19050" t="0" r="17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1" cy="94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78" w:rsidRDefault="00476B49" w:rsidP="006126BA">
      <w:pPr>
        <w:spacing w:before="120" w:after="120"/>
      </w:pPr>
      <w:r>
        <w:lastRenderedPageBreak/>
        <w:t>Before you start building this application, consider carefully what class and interface hierarchies you need. If you get this wrong, you</w:t>
      </w:r>
      <w:r w:rsidR="00317498">
        <w:t>r architecture will not be extensible</w:t>
      </w:r>
      <w:r>
        <w:t>. As an example, my solution contains</w:t>
      </w:r>
      <w:r w:rsidR="00E41ACE">
        <w:t xml:space="preserve"> the following class definitio</w:t>
      </w:r>
      <w:r w:rsidR="00EE3D00">
        <w:t>n. Make sure you understand why</w:t>
      </w:r>
      <w:r w:rsidR="00E41ACE">
        <w:t xml:space="preserve"> </w:t>
      </w:r>
      <w:r w:rsidR="00E41ACE" w:rsidRPr="00EE3D00">
        <w:rPr>
          <w:b/>
          <w:i/>
        </w:rPr>
        <w:t>before</w:t>
      </w:r>
      <w:r w:rsidR="00E41ACE">
        <w:t xml:space="preserve"> you start coding.</w:t>
      </w:r>
      <w:r w:rsidR="00EC63CC">
        <w:t xml:space="preserve"> (If you need more help getting started, see the end of this handout for further useful code fragments.)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GameMemory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Memory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GameMemory()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name = </w:t>
      </w:r>
      <w:r w:rsidR="00CF58F4">
        <w:rPr>
          <w:rFonts w:ascii="Courier New" w:hAnsi="Courier New" w:cs="Courier New"/>
          <w:noProof/>
          <w:color w:val="A31515"/>
          <w:sz w:val="20"/>
          <w:szCs w:val="20"/>
        </w:rPr>
        <w:t>"8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GB RAM"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47A21" w:rsidRDefault="00CF58F4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price = 2</w:t>
      </w:r>
      <w:r w:rsidR="00D47A21">
        <w:rPr>
          <w:rFonts w:ascii="Courier New" w:hAnsi="Courier New" w:cs="Courier New"/>
          <w:noProof/>
          <w:sz w:val="20"/>
          <w:szCs w:val="20"/>
        </w:rPr>
        <w:t>00.00;</w:t>
      </w:r>
    </w:p>
    <w:p w:rsidR="00D47A21" w:rsidRDefault="00D47A21" w:rsidP="00491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D47A21" w:rsidRDefault="00D47A21" w:rsidP="004911CE">
      <w:pPr>
        <w:spacing w:after="0"/>
        <w:rPr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D47A21" w:rsidRDefault="00A04460" w:rsidP="006126BA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After your </w:t>
      </w:r>
      <w:r w:rsidR="005D32F9">
        <w:t>Computer Builder</w:t>
      </w:r>
      <w:r>
        <w:t xml:space="preserve"> application is running, a</w:t>
      </w:r>
      <w:r w:rsidR="00CE78D6">
        <w:t xml:space="preserve">dd a new component to your specification (perhaps a monitor). Add a new type of computer (perhaps a </w:t>
      </w:r>
      <w:r w:rsidR="00016ACB">
        <w:t>laptop</w:t>
      </w:r>
      <w:r w:rsidR="00CE78D6">
        <w:t>). What classes and class hierarchies did you have to modify? Does you</w:t>
      </w:r>
      <w:r w:rsidR="00841ABA">
        <w:t>r</w:t>
      </w:r>
      <w:bookmarkStart w:id="0" w:name="_GoBack"/>
      <w:bookmarkEnd w:id="0"/>
      <w:r w:rsidR="00CE78D6">
        <w:t xml:space="preserve"> architecture follow the Open/Closed principle?</w:t>
      </w:r>
    </w:p>
    <w:p w:rsidR="006126BA" w:rsidRDefault="0046734B" w:rsidP="006126BA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 are developing an application to build model airplane kits using a 3D printer. The user will select from a number of options for wing types, fuselage, wheels, etc. The necessary data</w:t>
      </w:r>
      <w:r w:rsidR="009B6251">
        <w:t xml:space="preserve"> &amp; instructions</w:t>
      </w:r>
      <w:r>
        <w:t xml:space="preserve"> will be passed to the printer, which will create the parts. As a proof of concept, you first want to demonstrate the functionality using 2D images. To do this, build an image “mix and match” applicat</w:t>
      </w:r>
      <w:r w:rsidR="00836CA8">
        <w:t>ion, as shown</w:t>
      </w:r>
      <w:r>
        <w:t>.</w:t>
      </w:r>
      <w:r w:rsidR="00836CA8">
        <w:t xml:space="preserve"> There is a demo on the I: drive with prepared .</w:t>
      </w:r>
      <w:proofErr w:type="spellStart"/>
      <w:r w:rsidR="00836CA8">
        <w:t>png</w:t>
      </w:r>
      <w:proofErr w:type="spellEnd"/>
      <w:r w:rsidR="00836CA8">
        <w:t xml:space="preserve"> files, if you wish to use them.</w:t>
      </w:r>
    </w:p>
    <w:p w:rsidR="005E6447" w:rsidRDefault="005E6447" w:rsidP="005E6447">
      <w:pPr>
        <w:spacing w:before="120" w:after="120"/>
        <w:ind w:left="360"/>
        <w:jc w:val="center"/>
      </w:pPr>
      <w:r>
        <w:rPr>
          <w:noProof/>
          <w:lang w:eastAsia="en-NZ"/>
        </w:rPr>
        <w:drawing>
          <wp:inline distT="0" distB="0" distL="0" distR="0">
            <wp:extent cx="1803652" cy="1972070"/>
            <wp:effectExtent l="19050" t="0" r="60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352" cy="19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91" w:rsidRDefault="00CF2591" w:rsidP="005E6447">
      <w:pPr>
        <w:spacing w:before="120" w:after="120"/>
        <w:ind w:left="360"/>
        <w:jc w:val="center"/>
      </w:pPr>
    </w:p>
    <w:p w:rsidR="005E6447" w:rsidRDefault="00940E18" w:rsidP="005E6447">
      <w:pPr>
        <w:spacing w:before="120" w:after="120"/>
        <w:ind w:left="360"/>
      </w:pPr>
      <w:r>
        <w:t xml:space="preserve">The Form </w:t>
      </w:r>
      <w:r w:rsidR="00501864">
        <w:t>needs to have</w:t>
      </w:r>
      <w:r>
        <w:t xml:space="preserve"> the necessary input controls </w:t>
      </w:r>
      <w:r w:rsidR="00822921">
        <w:t xml:space="preserve">(I have used </w:t>
      </w:r>
      <w:proofErr w:type="spellStart"/>
      <w:r w:rsidR="00822921">
        <w:t>ComboB</w:t>
      </w:r>
      <w:r w:rsidR="0082103A">
        <w:t>oxes</w:t>
      </w:r>
      <w:proofErr w:type="spellEnd"/>
      <w:r w:rsidR="0082103A">
        <w:t xml:space="preserve">) </w:t>
      </w:r>
      <w:r>
        <w:t xml:space="preserve">and three </w:t>
      </w:r>
      <w:proofErr w:type="spellStart"/>
      <w:r>
        <w:t>PictureBoxes</w:t>
      </w:r>
      <w:proofErr w:type="spellEnd"/>
      <w:r>
        <w:t xml:space="preserve">. </w:t>
      </w:r>
      <w:r w:rsidR="005E6447">
        <w:t xml:space="preserve">For the purposes of this exercise, you can think of the Form as </w:t>
      </w:r>
      <w:r w:rsidR="00333930">
        <w:t>playing the role of</w:t>
      </w:r>
      <w:r w:rsidR="005E6447">
        <w:t xml:space="preserve"> the 3D printer. Instead of the </w:t>
      </w:r>
      <w:r w:rsidR="00455ADA">
        <w:t>complex data</w:t>
      </w:r>
      <w:r w:rsidR="005E6447">
        <w:t xml:space="preserve"> the printer would require, the Form needs to be provided with the three appropriate </w:t>
      </w:r>
      <w:r w:rsidR="00AC1A1F">
        <w:t>Bitmap objects</w:t>
      </w:r>
      <w:r w:rsidR="005E6447">
        <w:t xml:space="preserve"> to put in its three </w:t>
      </w:r>
      <w:proofErr w:type="spellStart"/>
      <w:r w:rsidR="00C44A7D">
        <w:t>PictureBox</w:t>
      </w:r>
      <w:proofErr w:type="spellEnd"/>
      <w:r w:rsidR="00C44A7D">
        <w:t xml:space="preserve"> controls</w:t>
      </w:r>
      <w:r w:rsidR="005E6447">
        <w:t>.</w:t>
      </w:r>
    </w:p>
    <w:p w:rsidR="009C6944" w:rsidRDefault="00AC1A1F" w:rsidP="00AC1A1F">
      <w:pPr>
        <w:spacing w:before="120" w:after="120"/>
        <w:ind w:left="360"/>
      </w:pPr>
      <w:r>
        <w:t xml:space="preserve">Before you </w:t>
      </w:r>
      <w:r w:rsidR="00802C72">
        <w:t>begin</w:t>
      </w:r>
      <w:r>
        <w:t xml:space="preserve"> to build this application, think very carefully about </w:t>
      </w:r>
      <w:r w:rsidR="00CD0E53">
        <w:t>your architecture. How can you make the interface respond gracefully to the addition of new character types? What</w:t>
      </w:r>
      <w:r>
        <w:t xml:space="preserve"> interfaces and/or class hierarchies </w:t>
      </w:r>
      <w:r w:rsidR="00CD0E53">
        <w:t>do you require to minimise coupling between the user interface, the application logic and the “printer”?</w:t>
      </w:r>
      <w:r>
        <w:t xml:space="preserve"> </w:t>
      </w:r>
      <w:r w:rsidR="00863D4A">
        <w:t>Remember that you are trying to build an extensible architecture, not just throw</w:t>
      </w:r>
      <w:r w:rsidR="005001D2">
        <w:t>ing</w:t>
      </w:r>
      <w:r w:rsidR="00863D4A">
        <w:t xml:space="preserve"> together some code to make a </w:t>
      </w:r>
      <w:r w:rsidR="004F5E88">
        <w:t xml:space="preserve">simple </w:t>
      </w:r>
      <w:r w:rsidR="00863D4A">
        <w:t>mix-and-match game.</w:t>
      </w:r>
      <w:r w:rsidR="004F5E88">
        <w:t xml:space="preserve"> </w:t>
      </w:r>
      <w:r>
        <w:t xml:space="preserve">Try to build the application so that you </w:t>
      </w:r>
      <w:r w:rsidR="00D22B73">
        <w:t>can</w:t>
      </w:r>
      <w:r>
        <w:t xml:space="preserve"> easily add new character types, and </w:t>
      </w:r>
      <w:r w:rsidR="00D22B73">
        <w:t xml:space="preserve">could </w:t>
      </w:r>
      <w:r>
        <w:t>easily replace the “provide a Bitmap” functionality with “provide</w:t>
      </w:r>
      <w:r w:rsidR="0039683F">
        <w:t xml:space="preserve"> complex printer data”</w:t>
      </w:r>
      <w:r w:rsidR="00887879">
        <w:t>.</w:t>
      </w:r>
    </w:p>
    <w:p w:rsidR="009C6944" w:rsidRDefault="009C6944" w:rsidP="00AC1A1F">
      <w:pPr>
        <w:spacing w:before="120" w:after="120"/>
        <w:ind w:left="360"/>
      </w:pPr>
    </w:p>
    <w:p w:rsidR="009C6944" w:rsidRDefault="009C6944" w:rsidP="009C6944">
      <w:pPr>
        <w:pStyle w:val="Heading2"/>
      </w:pPr>
      <w:r>
        <w:lastRenderedPageBreak/>
        <w:t>Useful Code Fragments</w:t>
      </w:r>
    </w:p>
    <w:p w:rsidR="006E1F9D" w:rsidRDefault="00656128" w:rsidP="009C6944">
      <w:pPr>
        <w:pStyle w:val="Heading2"/>
      </w:pPr>
      <w:r>
        <w:rPr>
          <w:b w:val="0"/>
          <w:bCs w:val="0"/>
          <w:noProof/>
          <w:lang w:eastAsia="en-NZ"/>
        </w:rPr>
        <w:drawing>
          <wp:inline distT="0" distB="0" distL="0" distR="0">
            <wp:extent cx="3256985" cy="2066794"/>
            <wp:effectExtent l="19050" t="19050" r="19615" b="9656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87" cy="20679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D5" w:rsidRDefault="006E1F9D" w:rsidP="009C6944">
      <w:pPr>
        <w:pStyle w:val="Heading2"/>
      </w:pPr>
      <w:r>
        <w:rPr>
          <w:b w:val="0"/>
          <w:bCs w:val="0"/>
          <w:noProof/>
          <w:lang w:eastAsia="en-NZ"/>
        </w:rPr>
        <w:drawing>
          <wp:inline distT="0" distB="0" distL="0" distR="0">
            <wp:extent cx="3099180" cy="2711031"/>
            <wp:effectExtent l="19050" t="19050" r="25020" b="1311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81" cy="27113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A1" w:rsidRDefault="006762D5" w:rsidP="009C6944">
      <w:pPr>
        <w:pStyle w:val="Heading2"/>
      </w:pPr>
      <w:r>
        <w:rPr>
          <w:b w:val="0"/>
          <w:bCs w:val="0"/>
          <w:noProof/>
          <w:lang w:eastAsia="en-NZ"/>
        </w:rPr>
        <w:drawing>
          <wp:inline distT="0" distB="0" distL="0" distR="0">
            <wp:extent cx="2547169" cy="2172140"/>
            <wp:effectExtent l="19050" t="19050" r="24581" b="186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73" cy="2173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1F" w:rsidRPr="00B8113B" w:rsidRDefault="00230CA1" w:rsidP="009C6944">
      <w:pPr>
        <w:pStyle w:val="Heading2"/>
      </w:pPr>
      <w:r>
        <w:rPr>
          <w:b w:val="0"/>
          <w:bCs w:val="0"/>
          <w:noProof/>
          <w:lang w:eastAsia="en-NZ"/>
        </w:rPr>
        <w:drawing>
          <wp:inline distT="0" distB="0" distL="0" distR="0">
            <wp:extent cx="2812640" cy="509357"/>
            <wp:effectExtent l="19050" t="19050" r="25810" b="2404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06" cy="5106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A1F">
        <w:br/>
      </w:r>
    </w:p>
    <w:sectPr w:rsidR="00AC1A1F" w:rsidRPr="00B8113B" w:rsidSect="0032294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78C" w:rsidRDefault="007D778C" w:rsidP="000E6D39">
      <w:pPr>
        <w:spacing w:after="0" w:line="240" w:lineRule="auto"/>
      </w:pPr>
      <w:r>
        <w:separator/>
      </w:r>
    </w:p>
  </w:endnote>
  <w:endnote w:type="continuationSeparator" w:id="0">
    <w:p w:rsidR="007D778C" w:rsidRDefault="007D778C" w:rsidP="000E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78C" w:rsidRDefault="007D778C" w:rsidP="000E6D39">
      <w:pPr>
        <w:spacing w:after="0" w:line="240" w:lineRule="auto"/>
      </w:pPr>
      <w:r>
        <w:separator/>
      </w:r>
    </w:p>
  </w:footnote>
  <w:footnote w:type="continuationSeparator" w:id="0">
    <w:p w:rsidR="007D778C" w:rsidRDefault="007D778C" w:rsidP="000E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D39" w:rsidRDefault="00293597">
    <w:pPr>
      <w:pStyle w:val="Header"/>
    </w:pPr>
    <w:r>
      <w:t>IN710 Object Oriented System Design</w:t>
    </w:r>
  </w:p>
  <w:p w:rsidR="00293597" w:rsidRDefault="00293597">
    <w:pPr>
      <w:pStyle w:val="Header"/>
    </w:pPr>
    <w:r>
      <w:t>Semester 1,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1E7"/>
    <w:multiLevelType w:val="hybridMultilevel"/>
    <w:tmpl w:val="1B54D7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00E6"/>
    <w:multiLevelType w:val="hybridMultilevel"/>
    <w:tmpl w:val="5CA0CD4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C2988"/>
    <w:multiLevelType w:val="hybridMultilevel"/>
    <w:tmpl w:val="CF44DE1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DBC"/>
    <w:rsid w:val="00016ACB"/>
    <w:rsid w:val="00024D43"/>
    <w:rsid w:val="00024D6F"/>
    <w:rsid w:val="000E6D39"/>
    <w:rsid w:val="00150742"/>
    <w:rsid w:val="0015673B"/>
    <w:rsid w:val="0022216A"/>
    <w:rsid w:val="00230CA1"/>
    <w:rsid w:val="00246956"/>
    <w:rsid w:val="00262A6F"/>
    <w:rsid w:val="00270777"/>
    <w:rsid w:val="00293597"/>
    <w:rsid w:val="002E6AC6"/>
    <w:rsid w:val="00302EA2"/>
    <w:rsid w:val="003117AE"/>
    <w:rsid w:val="00313BD9"/>
    <w:rsid w:val="00317498"/>
    <w:rsid w:val="00322941"/>
    <w:rsid w:val="00333930"/>
    <w:rsid w:val="00335D49"/>
    <w:rsid w:val="00381086"/>
    <w:rsid w:val="00384FA1"/>
    <w:rsid w:val="0039683F"/>
    <w:rsid w:val="003C314E"/>
    <w:rsid w:val="003F700E"/>
    <w:rsid w:val="00455ADA"/>
    <w:rsid w:val="0046734B"/>
    <w:rsid w:val="00476B49"/>
    <w:rsid w:val="004911CE"/>
    <w:rsid w:val="004942C8"/>
    <w:rsid w:val="004A6BE0"/>
    <w:rsid w:val="004B5DBC"/>
    <w:rsid w:val="004D7CBB"/>
    <w:rsid w:val="004F5E88"/>
    <w:rsid w:val="005001D2"/>
    <w:rsid w:val="00501864"/>
    <w:rsid w:val="00517154"/>
    <w:rsid w:val="00523457"/>
    <w:rsid w:val="00571FD6"/>
    <w:rsid w:val="00592C1D"/>
    <w:rsid w:val="005945E8"/>
    <w:rsid w:val="005D32F9"/>
    <w:rsid w:val="005E3554"/>
    <w:rsid w:val="005E3A0F"/>
    <w:rsid w:val="005E6447"/>
    <w:rsid w:val="006112FC"/>
    <w:rsid w:val="006126BA"/>
    <w:rsid w:val="006427D4"/>
    <w:rsid w:val="00656128"/>
    <w:rsid w:val="006762D5"/>
    <w:rsid w:val="006A3D8F"/>
    <w:rsid w:val="006E1F9D"/>
    <w:rsid w:val="00742A31"/>
    <w:rsid w:val="00752740"/>
    <w:rsid w:val="00767808"/>
    <w:rsid w:val="007805CC"/>
    <w:rsid w:val="007D778C"/>
    <w:rsid w:val="007E2890"/>
    <w:rsid w:val="00802C72"/>
    <w:rsid w:val="0082103A"/>
    <w:rsid w:val="00822921"/>
    <w:rsid w:val="00836CA8"/>
    <w:rsid w:val="00841ABA"/>
    <w:rsid w:val="00863D4A"/>
    <w:rsid w:val="00887879"/>
    <w:rsid w:val="008C5C12"/>
    <w:rsid w:val="008F5CF4"/>
    <w:rsid w:val="00940E18"/>
    <w:rsid w:val="009B6251"/>
    <w:rsid w:val="009C6944"/>
    <w:rsid w:val="009D667D"/>
    <w:rsid w:val="009F129A"/>
    <w:rsid w:val="009F45E2"/>
    <w:rsid w:val="00A04460"/>
    <w:rsid w:val="00A17994"/>
    <w:rsid w:val="00A32FC4"/>
    <w:rsid w:val="00A84B52"/>
    <w:rsid w:val="00A95E88"/>
    <w:rsid w:val="00AA6A3F"/>
    <w:rsid w:val="00AC1A1F"/>
    <w:rsid w:val="00AD7D9B"/>
    <w:rsid w:val="00AE1B0E"/>
    <w:rsid w:val="00B206DA"/>
    <w:rsid w:val="00B8113B"/>
    <w:rsid w:val="00B82EA7"/>
    <w:rsid w:val="00BA3B0B"/>
    <w:rsid w:val="00BA483C"/>
    <w:rsid w:val="00BC203C"/>
    <w:rsid w:val="00C26D8E"/>
    <w:rsid w:val="00C436E3"/>
    <w:rsid w:val="00C44A7D"/>
    <w:rsid w:val="00CB5F43"/>
    <w:rsid w:val="00CD0E53"/>
    <w:rsid w:val="00CE78D6"/>
    <w:rsid w:val="00CF2591"/>
    <w:rsid w:val="00CF56FC"/>
    <w:rsid w:val="00CF58F4"/>
    <w:rsid w:val="00CF73A9"/>
    <w:rsid w:val="00D22B73"/>
    <w:rsid w:val="00D274F0"/>
    <w:rsid w:val="00D47A21"/>
    <w:rsid w:val="00D81805"/>
    <w:rsid w:val="00DA1ECD"/>
    <w:rsid w:val="00DA3878"/>
    <w:rsid w:val="00E41ACE"/>
    <w:rsid w:val="00E42200"/>
    <w:rsid w:val="00EB0C8E"/>
    <w:rsid w:val="00EC63CC"/>
    <w:rsid w:val="00EE3D00"/>
    <w:rsid w:val="00F07391"/>
    <w:rsid w:val="00F22FEC"/>
    <w:rsid w:val="00F7626F"/>
    <w:rsid w:val="00FA2082"/>
    <w:rsid w:val="00FA667B"/>
    <w:rsid w:val="00FB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41"/>
  </w:style>
  <w:style w:type="paragraph" w:styleId="Heading1">
    <w:name w:val="heading 1"/>
    <w:basedOn w:val="Normal"/>
    <w:next w:val="Normal"/>
    <w:link w:val="Heading1Char"/>
    <w:uiPriority w:val="9"/>
    <w:qFormat/>
    <w:rsid w:val="000E6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39"/>
  </w:style>
  <w:style w:type="paragraph" w:styleId="Footer">
    <w:name w:val="footer"/>
    <w:basedOn w:val="Normal"/>
    <w:link w:val="FooterChar"/>
    <w:uiPriority w:val="99"/>
    <w:unhideWhenUsed/>
    <w:rsid w:val="000E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39"/>
  </w:style>
  <w:style w:type="paragraph" w:styleId="BalloonText">
    <w:name w:val="Balloon Text"/>
    <w:basedOn w:val="Normal"/>
    <w:link w:val="BalloonTextChar"/>
    <w:uiPriority w:val="99"/>
    <w:semiHidden/>
    <w:unhideWhenUsed/>
    <w:rsid w:val="000E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39"/>
  </w:style>
  <w:style w:type="paragraph" w:styleId="Footer">
    <w:name w:val="footer"/>
    <w:basedOn w:val="Normal"/>
    <w:link w:val="FooterChar"/>
    <w:uiPriority w:val="99"/>
    <w:unhideWhenUsed/>
    <w:rsid w:val="000E6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39"/>
  </w:style>
  <w:style w:type="paragraph" w:styleId="BalloonText">
    <w:name w:val="Balloon Text"/>
    <w:basedOn w:val="Normal"/>
    <w:link w:val="BalloonTextChar"/>
    <w:uiPriority w:val="99"/>
    <w:semiHidden/>
    <w:unhideWhenUsed/>
    <w:rsid w:val="000E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11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IN710 OOAD 2013 Practicals 5.1 &amp; 5.2 - Factory Patterns</vt:lpstr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112</cp:revision>
  <dcterms:created xsi:type="dcterms:W3CDTF">2013-03-15T23:51:00Z</dcterms:created>
  <dcterms:modified xsi:type="dcterms:W3CDTF">2014-03-17T22:14:00Z</dcterms:modified>
</cp:coreProperties>
</file>