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345CC" w14:textId="6A99B1B6" w:rsidR="009B5778" w:rsidRDefault="00832EA4">
      <w:pPr>
        <w:pBdr>
          <w:top w:val="nil"/>
          <w:left w:val="nil"/>
          <w:bottom w:val="nil"/>
          <w:right w:val="nil"/>
          <w:between w:val="nil"/>
        </w:pBdr>
        <w:tabs>
          <w:tab w:val="left" w:pos="1276"/>
          <w:tab w:val="left" w:pos="1560"/>
          <w:tab w:val="left" w:pos="1985"/>
          <w:tab w:val="left" w:pos="2268"/>
        </w:tabs>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u w:val="single"/>
        </w:rPr>
        <w:t xml:space="preserve">INFORME </w:t>
      </w:r>
      <w:r w:rsidR="00AF6364">
        <w:rPr>
          <w:rFonts w:ascii="Arial" w:eastAsia="Arial" w:hAnsi="Arial" w:cs="Arial"/>
          <w:b/>
          <w:color w:val="000000"/>
          <w:sz w:val="24"/>
          <w:szCs w:val="24"/>
          <w:u w:val="single"/>
        </w:rPr>
        <w:t>Nº</w:t>
      </w:r>
      <w:r>
        <w:rPr>
          <w:rFonts w:ascii="Arial" w:eastAsia="Arial" w:hAnsi="Arial" w:cs="Arial"/>
          <w:b/>
          <w:color w:val="000000"/>
          <w:sz w:val="24"/>
          <w:szCs w:val="24"/>
          <w:u w:val="single"/>
        </w:rPr>
        <w:t xml:space="preserve"> 00</w:t>
      </w:r>
      <w:r w:rsidR="00876FC7">
        <w:rPr>
          <w:rFonts w:ascii="Arial" w:eastAsia="Arial" w:hAnsi="Arial" w:cs="Arial"/>
          <w:b/>
          <w:color w:val="000000"/>
          <w:sz w:val="24"/>
          <w:szCs w:val="24"/>
          <w:u w:val="single"/>
        </w:rPr>
        <w:t>3</w:t>
      </w:r>
      <w:r>
        <w:rPr>
          <w:rFonts w:ascii="Arial" w:eastAsia="Arial" w:hAnsi="Arial" w:cs="Arial"/>
          <w:b/>
          <w:color w:val="000000"/>
          <w:sz w:val="24"/>
          <w:szCs w:val="24"/>
          <w:u w:val="single"/>
        </w:rPr>
        <w:t>-20</w:t>
      </w:r>
      <w:r w:rsidR="00100661">
        <w:rPr>
          <w:rFonts w:ascii="Arial" w:eastAsia="Arial" w:hAnsi="Arial" w:cs="Arial"/>
          <w:b/>
          <w:color w:val="000000"/>
          <w:sz w:val="24"/>
          <w:szCs w:val="24"/>
          <w:u w:val="single"/>
        </w:rPr>
        <w:t>2</w:t>
      </w:r>
      <w:r w:rsidR="00F513A8">
        <w:rPr>
          <w:rFonts w:ascii="Arial" w:eastAsia="Arial" w:hAnsi="Arial" w:cs="Arial"/>
          <w:b/>
          <w:color w:val="000000"/>
          <w:sz w:val="24"/>
          <w:szCs w:val="24"/>
          <w:u w:val="single"/>
        </w:rPr>
        <w:t>6</w:t>
      </w:r>
      <w:r w:rsidR="00100661">
        <w:rPr>
          <w:rFonts w:ascii="Arial" w:eastAsia="Arial" w:hAnsi="Arial" w:cs="Arial"/>
          <w:b/>
          <w:color w:val="000000"/>
          <w:sz w:val="24"/>
          <w:szCs w:val="24"/>
          <w:u w:val="single"/>
        </w:rPr>
        <w:t>-</w:t>
      </w:r>
      <w:r>
        <w:rPr>
          <w:rFonts w:ascii="Arial" w:eastAsia="Arial" w:hAnsi="Arial" w:cs="Arial"/>
          <w:b/>
          <w:color w:val="000000"/>
          <w:sz w:val="24"/>
          <w:szCs w:val="24"/>
          <w:u w:val="single"/>
        </w:rPr>
        <w:t>RARR</w:t>
      </w:r>
    </w:p>
    <w:p w14:paraId="70E966FE" w14:textId="77777777" w:rsidR="009B5778" w:rsidRDefault="009B5778">
      <w:pPr>
        <w:pBdr>
          <w:top w:val="nil"/>
          <w:left w:val="nil"/>
          <w:bottom w:val="nil"/>
          <w:right w:val="nil"/>
          <w:between w:val="nil"/>
        </w:pBdr>
        <w:tabs>
          <w:tab w:val="left" w:pos="1276"/>
          <w:tab w:val="left" w:pos="1560"/>
        </w:tabs>
        <w:spacing w:after="0" w:line="240" w:lineRule="auto"/>
        <w:jc w:val="both"/>
        <w:rPr>
          <w:rFonts w:ascii="Arial" w:eastAsia="Arial" w:hAnsi="Arial" w:cs="Arial"/>
          <w:b/>
          <w:color w:val="000000"/>
          <w:sz w:val="24"/>
          <w:szCs w:val="24"/>
        </w:rPr>
      </w:pPr>
    </w:p>
    <w:p w14:paraId="45210DD7" w14:textId="77777777" w:rsidR="009B5778" w:rsidRDefault="00832EA4">
      <w:pPr>
        <w:tabs>
          <w:tab w:val="left" w:pos="1418"/>
          <w:tab w:val="left" w:pos="1560"/>
          <w:tab w:val="left" w:pos="1985"/>
          <w:tab w:val="left" w:pos="2127"/>
        </w:tabs>
        <w:spacing w:after="0" w:line="240" w:lineRule="auto"/>
        <w:jc w:val="both"/>
        <w:rPr>
          <w:rFonts w:ascii="Arial" w:eastAsia="Arial" w:hAnsi="Arial" w:cs="Arial"/>
        </w:rPr>
      </w:pPr>
      <w:r>
        <w:rPr>
          <w:rFonts w:ascii="Arial" w:eastAsia="Arial" w:hAnsi="Arial" w:cs="Arial"/>
          <w:b/>
          <w:sz w:val="24"/>
          <w:szCs w:val="24"/>
        </w:rPr>
        <w:t>SEÑOR</w:t>
      </w:r>
      <w:r>
        <w:rPr>
          <w:rFonts w:ascii="Arial" w:eastAsia="Arial" w:hAnsi="Arial" w:cs="Arial"/>
          <w:sz w:val="24"/>
          <w:szCs w:val="24"/>
        </w:rPr>
        <w:tab/>
        <w:t xml:space="preserve">  </w:t>
      </w:r>
      <w:r>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b/>
          <w:sz w:val="24"/>
          <w:szCs w:val="24"/>
        </w:rPr>
        <w:t xml:space="preserve"> Mg. Víctor George </w:t>
      </w:r>
      <w:r w:rsidRPr="002744FD">
        <w:rPr>
          <w:rFonts w:ascii="Arial" w:eastAsia="Arial" w:hAnsi="Arial" w:cs="Arial"/>
          <w:b/>
          <w:sz w:val="24"/>
          <w:szCs w:val="24"/>
        </w:rPr>
        <w:t>García</w:t>
      </w:r>
      <w:r>
        <w:rPr>
          <w:rFonts w:ascii="Arial" w:eastAsia="Arial" w:hAnsi="Arial" w:cs="Arial"/>
          <w:b/>
          <w:sz w:val="24"/>
          <w:szCs w:val="24"/>
        </w:rPr>
        <w:t xml:space="preserve"> López.</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rPr>
        <w:t xml:space="preserve">                      </w:t>
      </w:r>
    </w:p>
    <w:p w14:paraId="201CDCC8" w14:textId="77777777" w:rsidR="009B5778" w:rsidRDefault="00832EA4">
      <w:pPr>
        <w:tabs>
          <w:tab w:val="left" w:pos="1418"/>
          <w:tab w:val="left" w:pos="1560"/>
          <w:tab w:val="left" w:pos="1985"/>
          <w:tab w:val="left" w:pos="2127"/>
        </w:tabs>
        <w:spacing w:after="0" w:line="240" w:lineRule="auto"/>
        <w:jc w:val="both"/>
        <w:rPr>
          <w:rFonts w:ascii="Arial" w:eastAsia="Arial" w:hAnsi="Arial" w:cs="Arial"/>
          <w:sz w:val="14"/>
          <w:szCs w:val="14"/>
        </w:rPr>
      </w:pPr>
      <w:r>
        <w:rPr>
          <w:rFonts w:ascii="Arial" w:eastAsia="Arial" w:hAnsi="Arial" w:cs="Arial"/>
        </w:rPr>
        <w:t xml:space="preserve">                                     Director de la Oficina de Planeamiento y </w:t>
      </w:r>
      <w:r w:rsidRPr="00550A33">
        <w:rPr>
          <w:rFonts w:ascii="Arial" w:eastAsia="Arial" w:hAnsi="Arial" w:cs="Arial"/>
        </w:rPr>
        <w:t>Presupuesto</w:t>
      </w:r>
      <w:r>
        <w:rPr>
          <w:rFonts w:ascii="Arial" w:eastAsia="Arial" w:hAnsi="Arial" w:cs="Arial"/>
        </w:rPr>
        <w:t xml:space="preserve"> de la DREU</w:t>
      </w:r>
    </w:p>
    <w:p w14:paraId="0E4E98CF" w14:textId="77777777" w:rsidR="009B5778" w:rsidRDefault="00832EA4">
      <w:pPr>
        <w:tabs>
          <w:tab w:val="left" w:pos="1843"/>
        </w:tabs>
        <w:spacing w:after="0"/>
        <w:rPr>
          <w:rFonts w:ascii="Arial" w:eastAsia="Arial" w:hAnsi="Arial" w:cs="Arial"/>
        </w:rPr>
      </w:pPr>
      <w:r>
        <w:rPr>
          <w:rFonts w:ascii="Arial" w:eastAsia="Arial" w:hAnsi="Arial" w:cs="Arial"/>
          <w:b/>
        </w:rPr>
        <w:tab/>
      </w:r>
    </w:p>
    <w:p w14:paraId="784900DB" w14:textId="77777777" w:rsidR="009B5778" w:rsidRDefault="00832EA4">
      <w:pPr>
        <w:tabs>
          <w:tab w:val="left" w:pos="1701"/>
          <w:tab w:val="left" w:pos="1985"/>
        </w:tabs>
        <w:spacing w:after="0"/>
        <w:rPr>
          <w:rFonts w:ascii="Arial" w:eastAsia="Arial" w:hAnsi="Arial" w:cs="Arial"/>
        </w:rPr>
      </w:pPr>
      <w:r>
        <w:rPr>
          <w:rFonts w:ascii="Arial" w:eastAsia="Arial" w:hAnsi="Arial" w:cs="Arial"/>
          <w:b/>
        </w:rPr>
        <w:t xml:space="preserve">DE </w:t>
      </w:r>
      <w:r>
        <w:rPr>
          <w:rFonts w:ascii="Arial" w:eastAsia="Arial" w:hAnsi="Arial" w:cs="Arial"/>
        </w:rPr>
        <w:t xml:space="preserve">                  </w:t>
      </w:r>
      <w:r>
        <w:rPr>
          <w:rFonts w:ascii="Arial" w:eastAsia="Arial" w:hAnsi="Arial" w:cs="Arial"/>
          <w:b/>
        </w:rPr>
        <w:t xml:space="preserve"> :</w:t>
      </w:r>
      <w:r>
        <w:rPr>
          <w:rFonts w:ascii="Arial" w:eastAsia="Arial" w:hAnsi="Arial" w:cs="Arial"/>
          <w:b/>
        </w:rPr>
        <w:tab/>
        <w:t xml:space="preserve">         RONALD AMERICO ROBLES RIMAC</w:t>
      </w:r>
      <w:r>
        <w:rPr>
          <w:rFonts w:ascii="Arial" w:eastAsia="Arial" w:hAnsi="Arial" w:cs="Arial"/>
        </w:rPr>
        <w:tab/>
        <w:t xml:space="preserve">        </w:t>
      </w:r>
    </w:p>
    <w:p w14:paraId="23B2D296" w14:textId="77777777" w:rsidR="009B5778" w:rsidRDefault="009B5778">
      <w:pPr>
        <w:tabs>
          <w:tab w:val="left" w:pos="1843"/>
          <w:tab w:val="left" w:pos="2268"/>
        </w:tabs>
        <w:spacing w:after="0"/>
        <w:rPr>
          <w:rFonts w:ascii="Arial" w:eastAsia="Arial" w:hAnsi="Arial" w:cs="Arial"/>
        </w:rPr>
      </w:pPr>
    </w:p>
    <w:p w14:paraId="1E45963E" w14:textId="77777777" w:rsidR="009B5778" w:rsidRDefault="00832EA4">
      <w:pPr>
        <w:tabs>
          <w:tab w:val="left" w:pos="2127"/>
        </w:tabs>
        <w:spacing w:after="0"/>
        <w:rPr>
          <w:rFonts w:ascii="Arial" w:eastAsia="Arial" w:hAnsi="Arial" w:cs="Arial"/>
          <w:b/>
        </w:rPr>
      </w:pPr>
      <w:r>
        <w:rPr>
          <w:rFonts w:ascii="Arial" w:eastAsia="Arial" w:hAnsi="Arial" w:cs="Arial"/>
          <w:b/>
        </w:rPr>
        <w:t xml:space="preserve">ASUNTO          :           </w:t>
      </w:r>
      <w:r w:rsidR="00135EF7">
        <w:rPr>
          <w:rFonts w:ascii="Arial" w:eastAsia="Arial" w:hAnsi="Arial" w:cs="Arial"/>
          <w:b/>
        </w:rPr>
        <w:t>INFORME CORRESPONDIENTE A LA ACTIVIDAD N°</w:t>
      </w:r>
      <w:r w:rsidR="00974D8C">
        <w:rPr>
          <w:rFonts w:ascii="Arial" w:eastAsia="Arial" w:hAnsi="Arial" w:cs="Arial"/>
          <w:b/>
        </w:rPr>
        <w:t>3</w:t>
      </w:r>
      <w:r w:rsidR="00135EF7">
        <w:rPr>
          <w:rFonts w:ascii="Arial" w:eastAsia="Arial" w:hAnsi="Arial" w:cs="Arial"/>
          <w:b/>
        </w:rPr>
        <w:t>.</w:t>
      </w:r>
    </w:p>
    <w:p w14:paraId="6EA18284" w14:textId="77777777" w:rsidR="009B5778" w:rsidRDefault="009B5778">
      <w:pPr>
        <w:tabs>
          <w:tab w:val="left" w:pos="1843"/>
        </w:tabs>
        <w:spacing w:after="0"/>
        <w:rPr>
          <w:rFonts w:ascii="Arial" w:eastAsia="Arial" w:hAnsi="Arial" w:cs="Arial"/>
          <w:b/>
        </w:rPr>
      </w:pPr>
    </w:p>
    <w:p w14:paraId="4518F26C" w14:textId="77777777" w:rsidR="009B5778" w:rsidRPr="00430649" w:rsidRDefault="00832EA4" w:rsidP="00430649">
      <w:pPr>
        <w:tabs>
          <w:tab w:val="left" w:pos="1843"/>
          <w:tab w:val="left" w:pos="1985"/>
          <w:tab w:val="left" w:pos="2268"/>
        </w:tabs>
        <w:spacing w:after="0"/>
        <w:ind w:left="2268" w:hanging="2268"/>
        <w:rPr>
          <w:rFonts w:ascii="Arial" w:eastAsia="Arial" w:hAnsi="Arial" w:cs="Arial"/>
          <w:b/>
          <w:sz w:val="20"/>
          <w:szCs w:val="20"/>
        </w:rPr>
      </w:pPr>
      <w:r>
        <w:rPr>
          <w:rFonts w:ascii="Arial" w:eastAsia="Arial" w:hAnsi="Arial" w:cs="Arial"/>
          <w:b/>
        </w:rPr>
        <w:t>REFERENCIA  :</w:t>
      </w:r>
      <w:r>
        <w:rPr>
          <w:rFonts w:ascii="Arial" w:eastAsia="Arial" w:hAnsi="Arial" w:cs="Arial"/>
          <w:b/>
        </w:rPr>
        <w:tab/>
        <w:t xml:space="preserve">       ORDEN SE SERVICIO Nº 0000</w:t>
      </w:r>
      <w:r w:rsidR="00DB5F54">
        <w:rPr>
          <w:rFonts w:ascii="Arial" w:eastAsia="Arial" w:hAnsi="Arial" w:cs="Arial"/>
          <w:b/>
        </w:rPr>
        <w:t>056</w:t>
      </w:r>
    </w:p>
    <w:p w14:paraId="6918E56F" w14:textId="77777777" w:rsidR="009B5778" w:rsidRDefault="00832EA4">
      <w:pPr>
        <w:tabs>
          <w:tab w:val="left" w:pos="1843"/>
          <w:tab w:val="left" w:pos="1985"/>
        </w:tabs>
        <w:spacing w:after="0"/>
        <w:rPr>
          <w:rFonts w:ascii="Arial" w:eastAsia="Arial" w:hAnsi="Arial" w:cs="Arial"/>
        </w:rPr>
      </w:pPr>
      <w:r>
        <w:rPr>
          <w:rFonts w:ascii="Arial" w:eastAsia="Arial" w:hAnsi="Arial" w:cs="Arial"/>
          <w:b/>
        </w:rPr>
        <w:tab/>
      </w:r>
    </w:p>
    <w:p w14:paraId="7B26C91C" w14:textId="28D69702" w:rsidR="009B5778" w:rsidRDefault="00832EA4">
      <w:pPr>
        <w:pBdr>
          <w:bottom w:val="single" w:sz="12" w:space="1" w:color="000000"/>
        </w:pBdr>
        <w:tabs>
          <w:tab w:val="left" w:pos="1560"/>
          <w:tab w:val="left" w:pos="2268"/>
        </w:tabs>
        <w:spacing w:after="0"/>
        <w:rPr>
          <w:rFonts w:ascii="Arial" w:eastAsia="Arial" w:hAnsi="Arial" w:cs="Arial"/>
          <w:sz w:val="24"/>
          <w:szCs w:val="24"/>
        </w:rPr>
      </w:pPr>
      <w:r>
        <w:rPr>
          <w:rFonts w:ascii="Arial" w:eastAsia="Arial" w:hAnsi="Arial" w:cs="Arial"/>
          <w:b/>
          <w:sz w:val="24"/>
          <w:szCs w:val="24"/>
        </w:rPr>
        <w:t xml:space="preserve">FECHA     </w:t>
      </w:r>
      <w:r>
        <w:rPr>
          <w:rFonts w:ascii="Arial" w:eastAsia="Arial" w:hAnsi="Arial" w:cs="Arial"/>
          <w:sz w:val="24"/>
          <w:szCs w:val="24"/>
        </w:rPr>
        <w:t xml:space="preserve">     </w:t>
      </w:r>
      <w:r>
        <w:rPr>
          <w:rFonts w:ascii="Arial" w:eastAsia="Arial" w:hAnsi="Arial" w:cs="Arial"/>
          <w:b/>
          <w:sz w:val="24"/>
          <w:szCs w:val="24"/>
        </w:rPr>
        <w:t xml:space="preserve"> :</w:t>
      </w:r>
      <w:r>
        <w:rPr>
          <w:rFonts w:ascii="Arial" w:eastAsia="Arial" w:hAnsi="Arial" w:cs="Arial"/>
          <w:sz w:val="24"/>
          <w:szCs w:val="24"/>
        </w:rPr>
        <w:t xml:space="preserve">          Pucallpa, </w:t>
      </w:r>
      <w:r w:rsidR="00974D8C">
        <w:rPr>
          <w:rFonts w:ascii="Arial" w:eastAsia="Arial" w:hAnsi="Arial" w:cs="Arial"/>
          <w:sz w:val="24"/>
          <w:szCs w:val="24"/>
        </w:rPr>
        <w:t>07</w:t>
      </w:r>
      <w:r>
        <w:rPr>
          <w:rFonts w:ascii="Arial" w:eastAsia="Arial" w:hAnsi="Arial" w:cs="Arial"/>
          <w:sz w:val="24"/>
          <w:szCs w:val="24"/>
        </w:rPr>
        <w:t xml:space="preserve"> de </w:t>
      </w:r>
      <w:r w:rsidR="0094262B">
        <w:rPr>
          <w:rFonts w:ascii="Arial" w:eastAsia="Arial" w:hAnsi="Arial" w:cs="Arial"/>
          <w:sz w:val="24"/>
          <w:szCs w:val="24"/>
        </w:rPr>
        <w:t>abril</w:t>
      </w:r>
      <w:r w:rsidR="00262DC0">
        <w:rPr>
          <w:rFonts w:ascii="Arial" w:eastAsia="Arial" w:hAnsi="Arial" w:cs="Arial"/>
          <w:sz w:val="24"/>
          <w:szCs w:val="24"/>
        </w:rPr>
        <w:t xml:space="preserve"> </w:t>
      </w:r>
      <w:r>
        <w:rPr>
          <w:rFonts w:ascii="Arial" w:eastAsia="Arial" w:hAnsi="Arial" w:cs="Arial"/>
          <w:sz w:val="24"/>
          <w:szCs w:val="24"/>
        </w:rPr>
        <w:t>del 202</w:t>
      </w:r>
      <w:r w:rsidR="00F513A8">
        <w:rPr>
          <w:rFonts w:ascii="Arial" w:eastAsia="Arial" w:hAnsi="Arial" w:cs="Arial"/>
          <w:sz w:val="24"/>
          <w:szCs w:val="24"/>
        </w:rPr>
        <w:t>6</w:t>
      </w:r>
      <w:r>
        <w:rPr>
          <w:rFonts w:ascii="Arial" w:eastAsia="Arial" w:hAnsi="Arial" w:cs="Arial"/>
          <w:sz w:val="24"/>
          <w:szCs w:val="24"/>
        </w:rPr>
        <w:t>.</w:t>
      </w:r>
    </w:p>
    <w:p w14:paraId="19FE25B2" w14:textId="77777777" w:rsidR="009B5778" w:rsidRDefault="009B5778">
      <w:pPr>
        <w:pBdr>
          <w:top w:val="nil"/>
          <w:left w:val="nil"/>
          <w:bottom w:val="nil"/>
          <w:right w:val="nil"/>
          <w:between w:val="nil"/>
        </w:pBdr>
        <w:tabs>
          <w:tab w:val="left" w:pos="1276"/>
          <w:tab w:val="left" w:pos="1560"/>
        </w:tabs>
        <w:spacing w:after="0" w:line="240" w:lineRule="auto"/>
        <w:jc w:val="both"/>
        <w:rPr>
          <w:rFonts w:ascii="Arial" w:eastAsia="Arial" w:hAnsi="Arial" w:cs="Arial"/>
          <w:color w:val="000000"/>
          <w:sz w:val="24"/>
          <w:szCs w:val="24"/>
          <w:u w:val="single"/>
        </w:rPr>
      </w:pPr>
    </w:p>
    <w:p w14:paraId="45F8CE25" w14:textId="77777777" w:rsidR="007E4B53" w:rsidRDefault="007E4B53">
      <w:pPr>
        <w:pBdr>
          <w:top w:val="nil"/>
          <w:left w:val="nil"/>
          <w:bottom w:val="nil"/>
          <w:right w:val="nil"/>
          <w:between w:val="nil"/>
        </w:pBdr>
        <w:tabs>
          <w:tab w:val="left" w:pos="1276"/>
          <w:tab w:val="left" w:pos="1560"/>
        </w:tabs>
        <w:spacing w:after="0" w:line="240" w:lineRule="auto"/>
        <w:jc w:val="both"/>
        <w:rPr>
          <w:rFonts w:ascii="Arial" w:eastAsia="Arial" w:hAnsi="Arial" w:cs="Arial"/>
          <w:color w:val="000000"/>
          <w:sz w:val="24"/>
          <w:szCs w:val="24"/>
          <w:u w:val="single"/>
        </w:rPr>
      </w:pPr>
    </w:p>
    <w:p w14:paraId="750928EC" w14:textId="77777777" w:rsidR="00732696" w:rsidRPr="00732696" w:rsidRDefault="00832EA4" w:rsidP="00833A1C">
      <w:pPr>
        <w:jc w:val="both"/>
        <w:rPr>
          <w:sz w:val="24"/>
          <w:szCs w:val="24"/>
        </w:rPr>
      </w:pPr>
      <w:r>
        <w:rPr>
          <w:rFonts w:ascii="Arial" w:eastAsia="Arial" w:hAnsi="Arial" w:cs="Arial"/>
          <w:sz w:val="24"/>
          <w:szCs w:val="24"/>
        </w:rPr>
        <w:t xml:space="preserve">                                  </w:t>
      </w:r>
      <w:r w:rsidR="00F1769C" w:rsidRPr="00F1769C">
        <w:rPr>
          <w:rFonts w:ascii="Arial" w:eastAsia="Arial" w:hAnsi="Arial" w:cs="Arial"/>
          <w:sz w:val="24"/>
          <w:szCs w:val="24"/>
        </w:rPr>
        <w:t>Por el presente me dirijo a usted para saludarlo cordialmente y, al mismo tiempo, hacerle llegar el informe de servicios realizados en el marco de la actividad “Realizar el seguimiento de las actividades trazadoras del PPR 0068 PREVAED de la Dirección Regional de Educación de Ucayali”, tales como:</w:t>
      </w:r>
    </w:p>
    <w:p w14:paraId="7B73CA82" w14:textId="77777777" w:rsidR="007126E4" w:rsidRPr="007126E4" w:rsidRDefault="007126E4" w:rsidP="007126E4">
      <w:pPr>
        <w:pStyle w:val="Prrafodelista"/>
        <w:spacing w:after="0"/>
        <w:ind w:left="426"/>
        <w:contextualSpacing/>
        <w:jc w:val="both"/>
        <w:rPr>
          <w:rFonts w:ascii="Arial" w:hAnsi="Arial" w:cs="Arial"/>
          <w:color w:val="000000"/>
          <w:sz w:val="24"/>
          <w:szCs w:val="24"/>
        </w:rPr>
      </w:pPr>
    </w:p>
    <w:p w14:paraId="27F9B631" w14:textId="79630802" w:rsidR="00876FC7" w:rsidRDefault="00974D8C" w:rsidP="007A7203">
      <w:pPr>
        <w:pStyle w:val="Prrafodelista"/>
        <w:numPr>
          <w:ilvl w:val="0"/>
          <w:numId w:val="24"/>
        </w:numPr>
        <w:spacing w:after="0"/>
        <w:ind w:left="426"/>
        <w:contextualSpacing/>
        <w:jc w:val="both"/>
        <w:rPr>
          <w:rFonts w:ascii="Arial" w:hAnsi="Arial" w:cs="Arial"/>
          <w:color w:val="000000"/>
          <w:sz w:val="24"/>
          <w:szCs w:val="24"/>
        </w:rPr>
      </w:pPr>
      <w:r w:rsidRPr="00876FC7">
        <w:rPr>
          <w:rFonts w:ascii="Arial" w:hAnsi="Arial" w:cs="Arial"/>
          <w:color w:val="000000"/>
          <w:sz w:val="24"/>
          <w:szCs w:val="24"/>
        </w:rPr>
        <w:t>Realizar la actualización de los indicadores de la Evaluación Nacional de Logros de Aprendizaje (ENLA).</w:t>
      </w:r>
    </w:p>
    <w:p w14:paraId="6ED00F24" w14:textId="77777777" w:rsidR="00876FC7" w:rsidRPr="00876FC7" w:rsidRDefault="00876FC7" w:rsidP="00876FC7">
      <w:pPr>
        <w:pStyle w:val="Prrafodelista"/>
        <w:spacing w:after="0"/>
        <w:ind w:left="426"/>
        <w:contextualSpacing/>
        <w:jc w:val="both"/>
        <w:rPr>
          <w:rFonts w:ascii="Arial" w:hAnsi="Arial" w:cs="Arial"/>
          <w:color w:val="000000"/>
          <w:sz w:val="24"/>
          <w:szCs w:val="24"/>
        </w:rPr>
      </w:pPr>
    </w:p>
    <w:p w14:paraId="78EFDB18" w14:textId="67372065" w:rsidR="00876FC7" w:rsidRDefault="00000000" w:rsidP="00876FC7">
      <w:pPr>
        <w:ind w:left="426"/>
        <w:jc w:val="both"/>
        <w:rPr>
          <w:rFonts w:ascii="Arial" w:hAnsi="Arial"/>
        </w:rPr>
      </w:pPr>
      <w:r>
        <w:rPr>
          <w:rFonts w:ascii="Arial" w:hAnsi="Arial"/>
        </w:rPr>
        <w:t>Se llevó a cabo la recopilación, limpieza y procesamiento de los resultados más recientes de la Evaluación Nacional de Logros de Aprendizaje (ENLA). Este proceso implicó la carga de los nuevos datos desde los formatos oficiales hacia la base de datos central de la plataforma SISMORE. Posteriormente, se actualizaron los conectores y el modelo analítico para reflejar los nuevos KPIs de rendimiento académico (niveles de logro: Previo al inicio, En inicio, En proceso y Satisfactorio). Con ello, se actualizaron las gráficas interactivas y filtros de búsqueda por UGEL, área curricular y grado, garantizando que la información se muestre de forma precisa y brinde a los tomadores de decisión una visión clara sobre el estado de los aprendizajes en la región.</w:t>
      </w:r>
    </w:p>
    <w:p w14:paraId="32A52BB8" w14:textId="77777777" w:rsidR="00550A33" w:rsidRDefault="00550A33" w:rsidP="00876FC7">
      <w:pPr>
        <w:ind w:left="426"/>
        <w:jc w:val="both"/>
        <w:rPr>
          <w:rFonts w:ascii="Arial" w:hAnsi="Arial"/>
        </w:rPr>
      </w:pPr>
    </w:p>
    <w:p w14:paraId="510F056B" w14:textId="57BC733F" w:rsidR="00876FC7" w:rsidRDefault="00974D8C" w:rsidP="00976747">
      <w:pPr>
        <w:pStyle w:val="Prrafodelista"/>
        <w:numPr>
          <w:ilvl w:val="0"/>
          <w:numId w:val="24"/>
        </w:numPr>
        <w:spacing w:after="0"/>
        <w:ind w:left="426"/>
        <w:contextualSpacing/>
        <w:jc w:val="both"/>
        <w:rPr>
          <w:rFonts w:ascii="Arial" w:hAnsi="Arial" w:cs="Arial"/>
          <w:color w:val="000000"/>
          <w:sz w:val="24"/>
          <w:szCs w:val="24"/>
        </w:rPr>
      </w:pPr>
      <w:r w:rsidRPr="00876FC7">
        <w:rPr>
          <w:rFonts w:ascii="Arial" w:hAnsi="Arial" w:cs="Arial"/>
          <w:color w:val="000000"/>
          <w:sz w:val="24"/>
          <w:szCs w:val="24"/>
        </w:rPr>
        <w:t>Realizar el tablero de control de la matricula educativa del modelo de Educación Intercultural Bilingüe (EIB) en la plataforma informática del SISMORE educación.</w:t>
      </w:r>
    </w:p>
    <w:p w14:paraId="24F53DBE" w14:textId="77777777" w:rsidR="00876FC7" w:rsidRPr="00876FC7" w:rsidRDefault="00876FC7" w:rsidP="00876FC7">
      <w:pPr>
        <w:pStyle w:val="Prrafodelista"/>
        <w:spacing w:after="0"/>
        <w:ind w:left="426"/>
        <w:contextualSpacing/>
        <w:jc w:val="both"/>
        <w:rPr>
          <w:rFonts w:ascii="Arial" w:hAnsi="Arial" w:cs="Arial"/>
          <w:color w:val="000000"/>
          <w:sz w:val="24"/>
          <w:szCs w:val="24"/>
        </w:rPr>
      </w:pPr>
    </w:p>
    <w:p w14:paraId="391568AD" w14:textId="77777777" w:rsidR="00713E46" w:rsidRDefault="00000000" w:rsidP="00876FC7">
      <w:pPr>
        <w:ind w:left="426"/>
        <w:jc w:val="both"/>
        <w:rPr>
          <w:rFonts w:ascii="Arial" w:hAnsi="Arial"/>
        </w:rPr>
      </w:pPr>
      <w:r>
        <w:rPr>
          <w:rFonts w:ascii="Arial" w:hAnsi="Arial"/>
        </w:rPr>
        <w:t xml:space="preserve">Se diseñó, desarrolló e implementó un nuevo tablero de control (dashboard) enfocado específicamente en el monitoreo del servicio de Educación Intercultural Bilingüe (EIB). El trabajo comenzó con la extracción y consolidación de la data de matrícula de las Instituciones Educativas focalizadas que brindan el modelo EIB. Se construyó un esquema de datos optimizado que alimenta las visualizaciones. El nuevo módulo </w:t>
      </w:r>
      <w:r>
        <w:rPr>
          <w:rFonts w:ascii="Arial" w:hAnsi="Arial"/>
        </w:rPr>
        <w:lastRenderedPageBreak/>
        <w:t>dentro de la plataforma interconecta métricas de los estudiantes matriculados según UGEL, nivel educativo, forma de atención y lengua originaria, permitiendo a los especialistas evaluar de forma dinámica la cobertura y alcance de la política educacional de EIB en nuestro departamento.</w:t>
      </w:r>
    </w:p>
    <w:p w14:paraId="2CEE260B" w14:textId="77777777" w:rsidR="00876FC7" w:rsidRDefault="00876FC7" w:rsidP="00876FC7">
      <w:pPr>
        <w:ind w:left="426"/>
        <w:jc w:val="both"/>
        <w:rPr>
          <w:rFonts w:ascii="Arial" w:hAnsi="Arial"/>
        </w:rPr>
      </w:pPr>
    </w:p>
    <w:p w14:paraId="28E1A552" w14:textId="777B23A7" w:rsidR="00876FC7" w:rsidRDefault="00974D8C" w:rsidP="00C837E6">
      <w:pPr>
        <w:pStyle w:val="Prrafodelista"/>
        <w:numPr>
          <w:ilvl w:val="0"/>
          <w:numId w:val="24"/>
        </w:numPr>
        <w:spacing w:after="0"/>
        <w:ind w:left="426"/>
        <w:contextualSpacing/>
        <w:jc w:val="both"/>
        <w:rPr>
          <w:rFonts w:ascii="Arial" w:hAnsi="Arial" w:cs="Arial"/>
          <w:color w:val="000000"/>
          <w:sz w:val="24"/>
          <w:szCs w:val="24"/>
        </w:rPr>
      </w:pPr>
      <w:r w:rsidRPr="00876FC7">
        <w:rPr>
          <w:rFonts w:ascii="Arial" w:hAnsi="Arial" w:cs="Arial"/>
          <w:color w:val="000000"/>
          <w:sz w:val="24"/>
          <w:szCs w:val="24"/>
        </w:rPr>
        <w:t>Realizar los métodos de carga y procesamiento de datos de la educación superior universitaria en la plataforma informática del SISMORE modulo educación.</w:t>
      </w:r>
    </w:p>
    <w:p w14:paraId="2B414087" w14:textId="77777777" w:rsidR="00876FC7" w:rsidRPr="00876FC7" w:rsidRDefault="00876FC7" w:rsidP="00876FC7">
      <w:pPr>
        <w:pStyle w:val="Prrafodelista"/>
        <w:spacing w:after="0"/>
        <w:ind w:left="426"/>
        <w:contextualSpacing/>
        <w:jc w:val="both"/>
        <w:rPr>
          <w:rFonts w:ascii="Arial" w:hAnsi="Arial" w:cs="Arial"/>
          <w:color w:val="000000"/>
          <w:sz w:val="24"/>
          <w:szCs w:val="24"/>
        </w:rPr>
      </w:pPr>
    </w:p>
    <w:p w14:paraId="72F2750C" w14:textId="45C3BE09" w:rsidR="00876FC7" w:rsidRDefault="00000000" w:rsidP="00876FC7">
      <w:pPr>
        <w:ind w:left="426"/>
        <w:jc w:val="both"/>
        <w:rPr>
          <w:rFonts w:ascii="Arial" w:hAnsi="Arial"/>
        </w:rPr>
      </w:pPr>
      <w:r>
        <w:rPr>
          <w:rFonts w:ascii="Arial" w:hAnsi="Arial"/>
        </w:rPr>
        <w:t>Se estructuraron los procesos automatizados y algoritmos para lograr una correcta ingesta, validación y procesamiento de datos vinculados a la Educación Superior Universitaria. La labor técnica abarcó la creación de las tablas de bases de datos necesarias para almacenar información sobre programas de estudio (carreras operativas), vacantes, postulantes, ingresantes y matriculados. Durante esta actividad se codificaron los procesos ETL (Extracción, Transformación y Carga) dentro del entorno del sistema, mitigando los errores de inserción manual de datos y preparando la infraestructura tecnológica de la plataforma SISMORE para exponer reportes fidedignos y de fácil acceso sobre el ámbito universitario regional.</w:t>
      </w:r>
    </w:p>
    <w:p w14:paraId="15070CC3" w14:textId="77777777" w:rsidR="007E0323" w:rsidRDefault="007E0323" w:rsidP="00876FC7">
      <w:pPr>
        <w:ind w:left="426"/>
        <w:jc w:val="both"/>
      </w:pPr>
    </w:p>
    <w:p w14:paraId="1978E34D" w14:textId="77777777" w:rsidR="00974D8C" w:rsidRDefault="00974D8C" w:rsidP="00974D8C">
      <w:pPr>
        <w:pStyle w:val="Prrafodelista"/>
        <w:numPr>
          <w:ilvl w:val="0"/>
          <w:numId w:val="24"/>
        </w:numPr>
        <w:spacing w:after="0"/>
        <w:ind w:left="426"/>
        <w:contextualSpacing/>
        <w:jc w:val="both"/>
        <w:rPr>
          <w:rFonts w:ascii="Arial" w:hAnsi="Arial" w:cs="Arial"/>
          <w:color w:val="000000"/>
          <w:sz w:val="24"/>
          <w:szCs w:val="24"/>
        </w:rPr>
      </w:pPr>
      <w:r w:rsidRPr="00974D8C">
        <w:rPr>
          <w:rFonts w:ascii="Arial" w:hAnsi="Arial" w:cs="Arial"/>
          <w:color w:val="000000"/>
          <w:sz w:val="24"/>
          <w:szCs w:val="24"/>
        </w:rPr>
        <w:t>Desarrollar el tablero de control de la ejecución del gasto presupuestal de las unidades ejecutoras de educación.</w:t>
      </w:r>
    </w:p>
    <w:p w14:paraId="12CD4CEC" w14:textId="77777777" w:rsidR="00876FC7" w:rsidRPr="00974D8C" w:rsidRDefault="00876FC7" w:rsidP="00876FC7">
      <w:pPr>
        <w:pStyle w:val="Prrafodelista"/>
        <w:spacing w:after="0"/>
        <w:ind w:left="426"/>
        <w:contextualSpacing/>
        <w:jc w:val="both"/>
        <w:rPr>
          <w:rFonts w:ascii="Arial" w:hAnsi="Arial" w:cs="Arial"/>
          <w:color w:val="000000"/>
          <w:sz w:val="24"/>
          <w:szCs w:val="24"/>
        </w:rPr>
      </w:pPr>
    </w:p>
    <w:p w14:paraId="4DB4C36F" w14:textId="77777777" w:rsidR="00713E46" w:rsidRDefault="00000000" w:rsidP="00876FC7">
      <w:pPr>
        <w:ind w:left="426"/>
        <w:jc w:val="both"/>
        <w:rPr>
          <w:rFonts w:ascii="Arial" w:hAnsi="Arial"/>
        </w:rPr>
      </w:pPr>
      <w:r>
        <w:rPr>
          <w:rFonts w:ascii="Arial" w:hAnsi="Arial"/>
        </w:rPr>
        <w:t>Como parte del fortalecimiento de la gestión financiera, se desarrolló desde cero un tablero de control interactivo destinado al seguimiento del gasto presupuestal por parte de las unidades ejecutoras de educación (DRE y UGELs). La actividad integró la información financiera proveniente de los sistemas del estado, consolidando indicadores clave tales como el Presupuesto Institucional de Apertura (PIA), el Presupuesto Institucional Modificado (PIM) y el avance del Devengado. Todo el modelo visual fue integrado a la interfaz del SISMORE, entregando una herramienta gerencial con gráficos de barras, medidores de porcentaje de avance y tablas matriz, lo que facilita el monitoreo diario, la identificación de cuellos de botella y la optimización del ejercicio presupuestario público.</w:t>
      </w:r>
    </w:p>
    <w:p w14:paraId="040508EC" w14:textId="77777777" w:rsidR="00876FC7" w:rsidRDefault="00876FC7" w:rsidP="00876FC7">
      <w:pPr>
        <w:ind w:left="426"/>
        <w:jc w:val="both"/>
      </w:pPr>
    </w:p>
    <w:p w14:paraId="2ABA5796" w14:textId="77777777" w:rsidR="00732696" w:rsidRDefault="00974D8C" w:rsidP="00974D8C">
      <w:pPr>
        <w:pStyle w:val="Prrafodelista"/>
        <w:numPr>
          <w:ilvl w:val="0"/>
          <w:numId w:val="24"/>
        </w:numPr>
        <w:spacing w:after="0"/>
        <w:ind w:left="426"/>
        <w:contextualSpacing/>
        <w:jc w:val="both"/>
        <w:rPr>
          <w:rFonts w:ascii="Arial" w:hAnsi="Arial" w:cs="Arial"/>
          <w:color w:val="000000"/>
          <w:sz w:val="24"/>
          <w:szCs w:val="24"/>
        </w:rPr>
      </w:pPr>
      <w:r w:rsidRPr="00974D8C">
        <w:rPr>
          <w:rFonts w:ascii="Arial" w:hAnsi="Arial" w:cs="Arial"/>
          <w:color w:val="000000"/>
          <w:sz w:val="24"/>
          <w:szCs w:val="24"/>
        </w:rPr>
        <w:t>Realizar la actualización del tablero de control y reportes estadísticos de los Casos de Violencia Escolar.</w:t>
      </w:r>
    </w:p>
    <w:p w14:paraId="3E8157FC" w14:textId="77777777" w:rsidR="00876FC7" w:rsidRPr="00974D8C" w:rsidRDefault="00876FC7" w:rsidP="00876FC7">
      <w:pPr>
        <w:pStyle w:val="Prrafodelista"/>
        <w:spacing w:after="0"/>
        <w:ind w:left="426"/>
        <w:contextualSpacing/>
        <w:jc w:val="both"/>
        <w:rPr>
          <w:rFonts w:ascii="Arial" w:hAnsi="Arial" w:cs="Arial"/>
          <w:color w:val="000000"/>
          <w:sz w:val="24"/>
          <w:szCs w:val="24"/>
        </w:rPr>
      </w:pPr>
    </w:p>
    <w:p w14:paraId="49BEDC4D" w14:textId="77777777" w:rsidR="00713E46" w:rsidRDefault="00000000" w:rsidP="00876FC7">
      <w:pPr>
        <w:ind w:left="426"/>
        <w:jc w:val="both"/>
      </w:pPr>
      <w:r>
        <w:rPr>
          <w:rFonts w:ascii="Arial" w:hAnsi="Arial"/>
        </w:rPr>
        <w:t xml:space="preserve">Se realizó una actualización integral en el módulo de Convivencia Escolar para incorporar los registros más recientes de casos de violencia reportados a través del canal oficial (plataforma SíseVe). Esto consistió en actualizar las rutinas y queries en </w:t>
      </w:r>
      <w:r>
        <w:rPr>
          <w:rFonts w:ascii="Arial" w:hAnsi="Arial"/>
        </w:rPr>
        <w:lastRenderedPageBreak/>
        <w:t>la base de datos, además de sincronizar los indicadores visuales existentes en el tablero. Las vistas fueron calibradas para reflejar de forma actualizada las métricas de estado de atención y resolución de los casos (pendientes vs. cerrados), así como su tipología (violencia física, psicológica y sexual) y distribución sociodemográfica. Como resultado, se generaron y consolidaron nuevos reportes estadísticos exportables que dotan a la DREU de un instrumento de evaluación inmediato y oportuno sobre el bienestar en las escuelas.</w:t>
      </w:r>
    </w:p>
    <w:p w14:paraId="3A164266" w14:textId="77777777" w:rsidR="00F62C4C" w:rsidRDefault="00F62C4C" w:rsidP="00732696">
      <w:pPr>
        <w:pStyle w:val="Prrafodelista"/>
        <w:spacing w:after="0"/>
        <w:ind w:left="426"/>
        <w:contextualSpacing/>
        <w:jc w:val="both"/>
        <w:rPr>
          <w:rFonts w:ascii="Arial" w:hAnsi="Arial" w:cs="Arial"/>
          <w:color w:val="000000"/>
          <w:sz w:val="24"/>
          <w:szCs w:val="24"/>
        </w:rPr>
      </w:pPr>
    </w:p>
    <w:p w14:paraId="02FE2763" w14:textId="77777777" w:rsidR="00F62C4C" w:rsidRDefault="00F62C4C" w:rsidP="00732696">
      <w:pPr>
        <w:pStyle w:val="Prrafodelista"/>
        <w:spacing w:after="0"/>
        <w:ind w:left="426"/>
        <w:contextualSpacing/>
        <w:jc w:val="both"/>
        <w:rPr>
          <w:rFonts w:ascii="Arial" w:hAnsi="Arial" w:cs="Arial"/>
          <w:color w:val="000000"/>
          <w:sz w:val="24"/>
          <w:szCs w:val="24"/>
        </w:rPr>
      </w:pPr>
    </w:p>
    <w:p w14:paraId="6B39BCC1" w14:textId="77777777" w:rsidR="00481EAB" w:rsidRDefault="00481EAB" w:rsidP="00E12439">
      <w:pPr>
        <w:pStyle w:val="Sinespaciado"/>
        <w:spacing w:after="240" w:line="276" w:lineRule="auto"/>
        <w:jc w:val="both"/>
        <w:rPr>
          <w:rFonts w:ascii="Arial" w:eastAsia="Arial" w:hAnsi="Arial" w:cs="Arial"/>
          <w:sz w:val="24"/>
          <w:szCs w:val="24"/>
        </w:rPr>
      </w:pPr>
      <w:r w:rsidRPr="00481EAB">
        <w:rPr>
          <w:rFonts w:ascii="Arial" w:hAnsi="Arial" w:cs="Arial"/>
          <w:sz w:val="24"/>
          <w:szCs w:val="24"/>
        </w:rPr>
        <w:t xml:space="preserve">Al presente informe se adjunta las </w:t>
      </w:r>
      <w:r>
        <w:rPr>
          <w:rFonts w:ascii="Arial" w:hAnsi="Arial" w:cs="Arial"/>
          <w:sz w:val="24"/>
          <w:szCs w:val="24"/>
        </w:rPr>
        <w:t xml:space="preserve">capturas de </w:t>
      </w:r>
      <w:r w:rsidR="00E12439">
        <w:rPr>
          <w:rFonts w:ascii="Arial" w:hAnsi="Arial" w:cs="Arial"/>
          <w:sz w:val="24"/>
          <w:szCs w:val="24"/>
        </w:rPr>
        <w:t>la actualización</w:t>
      </w:r>
      <w:r>
        <w:rPr>
          <w:rFonts w:ascii="Arial" w:hAnsi="Arial" w:cs="Arial"/>
          <w:sz w:val="24"/>
          <w:szCs w:val="24"/>
        </w:rPr>
        <w:t xml:space="preserve"> del </w:t>
      </w:r>
      <w:r w:rsidR="00E12439">
        <w:rPr>
          <w:rFonts w:ascii="Arial" w:hAnsi="Arial" w:cs="Arial"/>
          <w:sz w:val="24"/>
          <w:szCs w:val="24"/>
        </w:rPr>
        <w:t>SISMORE</w:t>
      </w:r>
      <w:r w:rsidR="00991C02">
        <w:rPr>
          <w:rFonts w:ascii="Arial" w:eastAsia="Arial" w:hAnsi="Arial" w:cs="Arial"/>
          <w:sz w:val="24"/>
          <w:szCs w:val="24"/>
        </w:rPr>
        <w:t xml:space="preserve">, </w:t>
      </w:r>
      <w:r w:rsidRPr="00481EAB">
        <w:rPr>
          <w:rFonts w:ascii="Arial" w:hAnsi="Arial" w:cs="Arial"/>
          <w:sz w:val="24"/>
          <w:szCs w:val="24"/>
        </w:rPr>
        <w:t>Es todo cuanto informo a usted para su conocimiento y demás fines.</w:t>
      </w:r>
    </w:p>
    <w:p w14:paraId="210B365F" w14:textId="77777777" w:rsidR="00481EAB" w:rsidRDefault="00481EAB" w:rsidP="00481EAB">
      <w:pPr>
        <w:spacing w:after="0" w:line="240" w:lineRule="auto"/>
        <w:rPr>
          <w:rFonts w:ascii="Arial" w:eastAsia="Arial" w:hAnsi="Arial" w:cs="Arial"/>
          <w:sz w:val="24"/>
          <w:szCs w:val="24"/>
        </w:rPr>
      </w:pPr>
    </w:p>
    <w:p w14:paraId="4631A777" w14:textId="77777777" w:rsidR="00481EAB" w:rsidRDefault="00832EA4">
      <w:pPr>
        <w:spacing w:after="0" w:line="240" w:lineRule="auto"/>
        <w:rPr>
          <w:rFonts w:ascii="Arial" w:eastAsia="Arial" w:hAnsi="Arial" w:cs="Arial"/>
          <w:sz w:val="24"/>
          <w:szCs w:val="24"/>
        </w:rPr>
      </w:pPr>
      <w:r>
        <w:rPr>
          <w:rFonts w:ascii="Arial" w:eastAsia="Arial" w:hAnsi="Arial" w:cs="Arial"/>
          <w:sz w:val="24"/>
          <w:szCs w:val="24"/>
        </w:rPr>
        <w:t>Atentamente,</w:t>
      </w:r>
    </w:p>
    <w:p w14:paraId="79F2489C" w14:textId="77777777" w:rsidR="00481EAB" w:rsidRDefault="00481EAB">
      <w:pPr>
        <w:spacing w:after="0" w:line="240" w:lineRule="auto"/>
        <w:rPr>
          <w:rFonts w:ascii="Arial" w:eastAsia="Arial" w:hAnsi="Arial" w:cs="Arial"/>
          <w:sz w:val="24"/>
          <w:szCs w:val="24"/>
        </w:rPr>
      </w:pPr>
    </w:p>
    <w:p w14:paraId="03CCAFC4" w14:textId="77777777" w:rsidR="007E0323" w:rsidRDefault="007E0323">
      <w:pPr>
        <w:spacing w:after="0" w:line="240" w:lineRule="auto"/>
        <w:rPr>
          <w:rFonts w:ascii="Arial" w:eastAsia="Arial" w:hAnsi="Arial" w:cs="Arial"/>
          <w:sz w:val="24"/>
          <w:szCs w:val="24"/>
        </w:rPr>
      </w:pPr>
    </w:p>
    <w:p w14:paraId="4088BE8D" w14:textId="77777777" w:rsidR="00550A33" w:rsidRDefault="00550A33">
      <w:pPr>
        <w:spacing w:after="0" w:line="240" w:lineRule="auto"/>
        <w:rPr>
          <w:rFonts w:ascii="Arial" w:eastAsia="Arial" w:hAnsi="Arial" w:cs="Arial"/>
          <w:sz w:val="24"/>
          <w:szCs w:val="24"/>
        </w:rPr>
      </w:pPr>
    </w:p>
    <w:p w14:paraId="6274FE2F" w14:textId="77777777" w:rsidR="00550A33" w:rsidRDefault="00550A33">
      <w:pPr>
        <w:spacing w:after="0" w:line="240" w:lineRule="auto"/>
        <w:rPr>
          <w:rFonts w:ascii="Arial" w:eastAsia="Arial" w:hAnsi="Arial" w:cs="Arial"/>
          <w:sz w:val="24"/>
          <w:szCs w:val="24"/>
        </w:rPr>
      </w:pPr>
    </w:p>
    <w:p w14:paraId="649EB7E1" w14:textId="77777777" w:rsidR="007E0323" w:rsidRDefault="007E0323">
      <w:pPr>
        <w:spacing w:after="0" w:line="240" w:lineRule="auto"/>
        <w:rPr>
          <w:rFonts w:ascii="Arial" w:eastAsia="Arial" w:hAnsi="Arial" w:cs="Arial"/>
          <w:sz w:val="24"/>
          <w:szCs w:val="24"/>
        </w:rPr>
      </w:pPr>
    </w:p>
    <w:p w14:paraId="1BAE170B" w14:textId="77777777" w:rsidR="007E0323" w:rsidRDefault="007E0323">
      <w:pPr>
        <w:spacing w:after="0" w:line="240" w:lineRule="auto"/>
        <w:rPr>
          <w:rFonts w:ascii="Arial" w:eastAsia="Arial" w:hAnsi="Arial" w:cs="Arial"/>
          <w:sz w:val="24"/>
          <w:szCs w:val="24"/>
        </w:rPr>
      </w:pPr>
    </w:p>
    <w:p w14:paraId="5ED87458" w14:textId="77777777" w:rsidR="009B5778" w:rsidRDefault="00832EA4">
      <w:pPr>
        <w:spacing w:after="0" w:line="240" w:lineRule="auto"/>
        <w:rPr>
          <w:rFonts w:ascii="Arial" w:eastAsia="Arial" w:hAnsi="Arial" w:cs="Arial"/>
          <w:b/>
          <w:sz w:val="24"/>
          <w:szCs w:val="24"/>
        </w:rPr>
      </w:pPr>
      <w:r>
        <w:rPr>
          <w:rFonts w:ascii="Arial" w:eastAsia="Arial" w:hAnsi="Arial" w:cs="Arial"/>
          <w:b/>
          <w:sz w:val="24"/>
          <w:szCs w:val="24"/>
        </w:rPr>
        <w:t xml:space="preserve">                            …………..........................................................</w:t>
      </w:r>
    </w:p>
    <w:p w14:paraId="30F42E8F" w14:textId="77777777" w:rsidR="009B5778" w:rsidRDefault="00832EA4">
      <w:pPr>
        <w:spacing w:after="0" w:line="240" w:lineRule="auto"/>
        <w:ind w:left="1416" w:firstLine="707"/>
        <w:rPr>
          <w:rFonts w:ascii="Arial" w:eastAsia="Arial" w:hAnsi="Arial" w:cs="Arial"/>
          <w:b/>
        </w:rPr>
      </w:pPr>
      <w:r>
        <w:rPr>
          <w:rFonts w:ascii="Arial" w:eastAsia="Arial" w:hAnsi="Arial" w:cs="Arial"/>
          <w:b/>
        </w:rPr>
        <w:t>RONALD AMERICO ROBLES RIMAC</w:t>
      </w:r>
    </w:p>
    <w:p w14:paraId="22AAEE94" w14:textId="77777777" w:rsidR="007E6F4A" w:rsidRDefault="00832EA4" w:rsidP="00F513A8">
      <w:pPr>
        <w:spacing w:after="0" w:line="240" w:lineRule="auto"/>
        <w:ind w:left="1416" w:firstLine="707"/>
        <w:rPr>
          <w:rFonts w:ascii="Arial" w:eastAsia="Arial" w:hAnsi="Arial" w:cs="Arial"/>
          <w:b/>
        </w:rPr>
      </w:pPr>
      <w:r>
        <w:rPr>
          <w:rFonts w:ascii="Arial" w:eastAsia="Arial" w:hAnsi="Arial" w:cs="Arial"/>
          <w:b/>
        </w:rPr>
        <w:t xml:space="preserve">                       DNI:45026462</w:t>
      </w:r>
    </w:p>
    <w:p w14:paraId="5FCE056C" w14:textId="77777777" w:rsidR="007E0323" w:rsidRDefault="007E0323" w:rsidP="00F513A8">
      <w:pPr>
        <w:spacing w:after="0" w:line="240" w:lineRule="auto"/>
        <w:ind w:left="1416" w:firstLine="707"/>
        <w:rPr>
          <w:rFonts w:ascii="Arial" w:eastAsia="Arial" w:hAnsi="Arial" w:cs="Arial"/>
          <w:b/>
        </w:rPr>
      </w:pPr>
    </w:p>
    <w:p w14:paraId="5242329E" w14:textId="77777777" w:rsidR="007E0323" w:rsidRDefault="007E0323" w:rsidP="00F513A8">
      <w:pPr>
        <w:spacing w:after="0" w:line="240" w:lineRule="auto"/>
        <w:ind w:left="1416" w:firstLine="707"/>
        <w:rPr>
          <w:rFonts w:ascii="Arial" w:eastAsia="Arial" w:hAnsi="Arial" w:cs="Arial"/>
          <w:b/>
        </w:rPr>
      </w:pPr>
    </w:p>
    <w:p w14:paraId="24AA5575" w14:textId="77777777" w:rsidR="007E0323" w:rsidRDefault="007E0323" w:rsidP="00F513A8">
      <w:pPr>
        <w:spacing w:after="0" w:line="240" w:lineRule="auto"/>
        <w:ind w:left="1416" w:firstLine="707"/>
        <w:rPr>
          <w:rFonts w:ascii="Arial" w:eastAsia="Arial" w:hAnsi="Arial" w:cs="Arial"/>
          <w:b/>
        </w:rPr>
      </w:pPr>
    </w:p>
    <w:p w14:paraId="6A0E3C97" w14:textId="77777777" w:rsidR="007E0323" w:rsidRDefault="007E0323" w:rsidP="00F513A8">
      <w:pPr>
        <w:spacing w:after="0" w:line="240" w:lineRule="auto"/>
        <w:ind w:left="1416" w:firstLine="707"/>
        <w:rPr>
          <w:rFonts w:ascii="Arial" w:eastAsia="Arial" w:hAnsi="Arial" w:cs="Arial"/>
          <w:b/>
        </w:rPr>
      </w:pPr>
    </w:p>
    <w:p w14:paraId="4B8533F3" w14:textId="77777777" w:rsidR="007E0323" w:rsidRDefault="007E0323" w:rsidP="00F513A8">
      <w:pPr>
        <w:spacing w:after="0" w:line="240" w:lineRule="auto"/>
        <w:ind w:left="1416" w:firstLine="707"/>
        <w:rPr>
          <w:rFonts w:ascii="Arial" w:eastAsia="Arial" w:hAnsi="Arial" w:cs="Arial"/>
          <w:b/>
        </w:rPr>
      </w:pPr>
    </w:p>
    <w:p w14:paraId="7C2B457B" w14:textId="77777777" w:rsidR="007E0323" w:rsidRDefault="007E0323" w:rsidP="00F513A8">
      <w:pPr>
        <w:spacing w:after="0" w:line="240" w:lineRule="auto"/>
        <w:ind w:left="1416" w:firstLine="707"/>
        <w:rPr>
          <w:rFonts w:ascii="Arial" w:eastAsia="Arial" w:hAnsi="Arial" w:cs="Arial"/>
          <w:b/>
        </w:rPr>
      </w:pPr>
    </w:p>
    <w:p w14:paraId="08991315" w14:textId="77777777" w:rsidR="007E0323" w:rsidRDefault="007E0323" w:rsidP="00F513A8">
      <w:pPr>
        <w:spacing w:after="0" w:line="240" w:lineRule="auto"/>
        <w:ind w:left="1416" w:firstLine="707"/>
        <w:rPr>
          <w:rFonts w:ascii="Arial" w:eastAsia="Arial" w:hAnsi="Arial" w:cs="Arial"/>
          <w:b/>
        </w:rPr>
      </w:pPr>
    </w:p>
    <w:p w14:paraId="7E24C162" w14:textId="77777777" w:rsidR="007E0323" w:rsidRDefault="007E0323" w:rsidP="00F513A8">
      <w:pPr>
        <w:spacing w:after="0" w:line="240" w:lineRule="auto"/>
        <w:ind w:left="1416" w:firstLine="707"/>
        <w:rPr>
          <w:rFonts w:ascii="Arial" w:eastAsia="Arial" w:hAnsi="Arial" w:cs="Arial"/>
          <w:b/>
        </w:rPr>
      </w:pPr>
    </w:p>
    <w:p w14:paraId="39BE3874" w14:textId="77777777" w:rsidR="007E0323" w:rsidRDefault="007E0323" w:rsidP="00F513A8">
      <w:pPr>
        <w:spacing w:after="0" w:line="240" w:lineRule="auto"/>
        <w:ind w:left="1416" w:firstLine="707"/>
        <w:rPr>
          <w:rFonts w:ascii="Arial" w:eastAsia="Arial" w:hAnsi="Arial" w:cs="Arial"/>
          <w:b/>
        </w:rPr>
      </w:pPr>
    </w:p>
    <w:p w14:paraId="7F9EF5FB" w14:textId="77777777" w:rsidR="007E0323" w:rsidRDefault="007E0323" w:rsidP="00F513A8">
      <w:pPr>
        <w:spacing w:after="0" w:line="240" w:lineRule="auto"/>
        <w:ind w:left="1416" w:firstLine="707"/>
        <w:rPr>
          <w:rFonts w:ascii="Arial" w:eastAsia="Arial" w:hAnsi="Arial" w:cs="Arial"/>
          <w:b/>
        </w:rPr>
      </w:pPr>
    </w:p>
    <w:p w14:paraId="5A08E74C" w14:textId="77777777" w:rsidR="007E0323" w:rsidRDefault="007E0323" w:rsidP="00F513A8">
      <w:pPr>
        <w:spacing w:after="0" w:line="240" w:lineRule="auto"/>
        <w:ind w:left="1416" w:firstLine="707"/>
        <w:rPr>
          <w:rFonts w:ascii="Arial" w:eastAsia="Arial" w:hAnsi="Arial" w:cs="Arial"/>
          <w:b/>
        </w:rPr>
      </w:pPr>
    </w:p>
    <w:p w14:paraId="2CAD0579" w14:textId="77777777" w:rsidR="007E0323" w:rsidRDefault="007E0323" w:rsidP="00F513A8">
      <w:pPr>
        <w:spacing w:after="0" w:line="240" w:lineRule="auto"/>
        <w:ind w:left="1416" w:firstLine="707"/>
        <w:rPr>
          <w:rFonts w:ascii="Arial" w:eastAsia="Arial" w:hAnsi="Arial" w:cs="Arial"/>
          <w:b/>
        </w:rPr>
      </w:pPr>
    </w:p>
    <w:p w14:paraId="153F1913" w14:textId="77777777" w:rsidR="007E0323" w:rsidRDefault="007E0323" w:rsidP="00F513A8">
      <w:pPr>
        <w:spacing w:after="0" w:line="240" w:lineRule="auto"/>
        <w:ind w:left="1416" w:firstLine="707"/>
        <w:rPr>
          <w:rFonts w:ascii="Arial" w:eastAsia="Arial" w:hAnsi="Arial" w:cs="Arial"/>
          <w:b/>
        </w:rPr>
      </w:pPr>
    </w:p>
    <w:p w14:paraId="2CD8D1C3" w14:textId="77777777" w:rsidR="007E0323" w:rsidRDefault="007E0323" w:rsidP="00F513A8">
      <w:pPr>
        <w:spacing w:after="0" w:line="240" w:lineRule="auto"/>
        <w:ind w:left="1416" w:firstLine="707"/>
        <w:rPr>
          <w:rFonts w:ascii="Arial" w:eastAsia="Arial" w:hAnsi="Arial" w:cs="Arial"/>
          <w:b/>
        </w:rPr>
      </w:pPr>
    </w:p>
    <w:p w14:paraId="6B9C964F" w14:textId="77777777" w:rsidR="007E0323" w:rsidRDefault="007E0323" w:rsidP="00F513A8">
      <w:pPr>
        <w:spacing w:after="0" w:line="240" w:lineRule="auto"/>
        <w:ind w:left="1416" w:firstLine="707"/>
        <w:rPr>
          <w:rFonts w:ascii="Arial" w:eastAsia="Arial" w:hAnsi="Arial" w:cs="Arial"/>
          <w:b/>
        </w:rPr>
      </w:pPr>
    </w:p>
    <w:p w14:paraId="2316B15B" w14:textId="77777777" w:rsidR="007E0323" w:rsidRDefault="007E0323" w:rsidP="00F513A8">
      <w:pPr>
        <w:spacing w:after="0" w:line="240" w:lineRule="auto"/>
        <w:ind w:left="1416" w:firstLine="707"/>
        <w:rPr>
          <w:rFonts w:ascii="Arial" w:eastAsia="Arial" w:hAnsi="Arial" w:cs="Arial"/>
          <w:b/>
        </w:rPr>
      </w:pPr>
    </w:p>
    <w:p w14:paraId="3E6F5155" w14:textId="77777777" w:rsidR="007E0323" w:rsidRDefault="007E0323" w:rsidP="00F513A8">
      <w:pPr>
        <w:spacing w:after="0" w:line="240" w:lineRule="auto"/>
        <w:ind w:left="1416" w:firstLine="707"/>
        <w:rPr>
          <w:rFonts w:ascii="Arial" w:eastAsia="Arial" w:hAnsi="Arial" w:cs="Arial"/>
          <w:b/>
        </w:rPr>
      </w:pPr>
    </w:p>
    <w:p w14:paraId="606D5839" w14:textId="77777777" w:rsidR="007E0323" w:rsidRDefault="007E0323" w:rsidP="00F513A8">
      <w:pPr>
        <w:spacing w:after="0" w:line="240" w:lineRule="auto"/>
        <w:ind w:left="1416" w:firstLine="707"/>
        <w:rPr>
          <w:rFonts w:ascii="Arial" w:eastAsia="Arial" w:hAnsi="Arial" w:cs="Arial"/>
          <w:b/>
        </w:rPr>
      </w:pPr>
    </w:p>
    <w:p w14:paraId="3B5F812E" w14:textId="77777777" w:rsidR="007E0323" w:rsidRDefault="007E0323" w:rsidP="00F513A8">
      <w:pPr>
        <w:spacing w:after="0" w:line="240" w:lineRule="auto"/>
        <w:ind w:left="1416" w:firstLine="707"/>
        <w:rPr>
          <w:rFonts w:ascii="Arial" w:eastAsia="Arial" w:hAnsi="Arial" w:cs="Arial"/>
          <w:b/>
        </w:rPr>
      </w:pPr>
    </w:p>
    <w:p w14:paraId="3ECC811E" w14:textId="77777777" w:rsidR="007E0323" w:rsidRDefault="007E0323" w:rsidP="00F513A8">
      <w:pPr>
        <w:spacing w:after="0" w:line="240" w:lineRule="auto"/>
        <w:ind w:left="1416" w:firstLine="707"/>
        <w:rPr>
          <w:rFonts w:ascii="Arial" w:eastAsia="Arial" w:hAnsi="Arial" w:cs="Arial"/>
          <w:b/>
        </w:rPr>
      </w:pPr>
    </w:p>
    <w:p w14:paraId="0E4E4E93" w14:textId="77777777" w:rsidR="007E0323" w:rsidRDefault="007E0323" w:rsidP="00F513A8">
      <w:pPr>
        <w:spacing w:after="0" w:line="240" w:lineRule="auto"/>
        <w:ind w:left="1416" w:firstLine="707"/>
        <w:rPr>
          <w:rFonts w:ascii="Arial" w:eastAsia="Arial" w:hAnsi="Arial" w:cs="Arial"/>
          <w:b/>
        </w:rPr>
      </w:pPr>
    </w:p>
    <w:p w14:paraId="5BF213FA" w14:textId="77777777" w:rsidR="007E0323" w:rsidRDefault="007E0323" w:rsidP="00F513A8">
      <w:pPr>
        <w:spacing w:after="0" w:line="240" w:lineRule="auto"/>
        <w:ind w:left="1416" w:firstLine="707"/>
        <w:rPr>
          <w:rFonts w:ascii="Arial" w:eastAsia="Arial" w:hAnsi="Arial" w:cs="Arial"/>
          <w:b/>
        </w:rPr>
      </w:pPr>
    </w:p>
    <w:p w14:paraId="0D228084" w14:textId="77777777" w:rsidR="007E0323" w:rsidRDefault="007E0323" w:rsidP="00F513A8">
      <w:pPr>
        <w:spacing w:after="0" w:line="240" w:lineRule="auto"/>
        <w:ind w:left="1416" w:firstLine="707"/>
        <w:rPr>
          <w:rFonts w:ascii="Arial" w:eastAsia="Arial" w:hAnsi="Arial" w:cs="Arial"/>
          <w:b/>
        </w:rPr>
      </w:pPr>
    </w:p>
    <w:p w14:paraId="0F808B1F" w14:textId="77777777" w:rsidR="007E0323" w:rsidRDefault="007E0323" w:rsidP="00F513A8">
      <w:pPr>
        <w:spacing w:after="0" w:line="240" w:lineRule="auto"/>
        <w:ind w:left="1416" w:firstLine="707"/>
        <w:rPr>
          <w:rFonts w:ascii="Arial" w:eastAsia="Arial" w:hAnsi="Arial" w:cs="Arial"/>
          <w:b/>
        </w:rPr>
      </w:pPr>
    </w:p>
    <w:p w14:paraId="2553FAAC" w14:textId="420D02A1" w:rsidR="00713E46" w:rsidRPr="007E0323" w:rsidRDefault="0045002C" w:rsidP="007E0323">
      <w:pPr>
        <w:spacing w:after="0"/>
        <w:contextualSpacing/>
        <w:jc w:val="center"/>
        <w:rPr>
          <w:sz w:val="20"/>
          <w:szCs w:val="20"/>
        </w:rPr>
      </w:pPr>
      <w:r w:rsidRPr="007E0323">
        <w:rPr>
          <w:rFonts w:ascii="Arial" w:hAnsi="Arial" w:cs="Arial"/>
          <w:b/>
          <w:bCs/>
          <w:color w:val="000000"/>
          <w:sz w:val="20"/>
          <w:szCs w:val="20"/>
        </w:rPr>
        <w:lastRenderedPageBreak/>
        <w:t>REALIZAR LA ACTUALIZACIÓN DE LOS INDICADORES DE LA EVALUACIÓN NACIONAL DE LOGROS DE APRENDIZAJE (ENLA).</w:t>
      </w:r>
    </w:p>
    <w:p w14:paraId="21C46763" w14:textId="77777777" w:rsidR="0045002C" w:rsidRDefault="0045002C" w:rsidP="007126E4">
      <w:pPr>
        <w:spacing w:after="0"/>
        <w:contextualSpacing/>
        <w:jc w:val="both"/>
        <w:rPr>
          <w:rFonts w:ascii="Arial" w:hAnsi="Arial" w:cs="Arial"/>
          <w:b/>
          <w:bCs/>
          <w:color w:val="000000"/>
          <w:sz w:val="24"/>
          <w:szCs w:val="24"/>
        </w:rPr>
      </w:pPr>
    </w:p>
    <w:p w14:paraId="06BEFEB6" w14:textId="77777777" w:rsidR="0045002C" w:rsidRDefault="0045002C" w:rsidP="007126E4">
      <w:pPr>
        <w:spacing w:after="0"/>
        <w:contextualSpacing/>
        <w:jc w:val="both"/>
        <w:rPr>
          <w:rFonts w:ascii="Arial" w:hAnsi="Arial" w:cs="Arial"/>
          <w:b/>
          <w:bCs/>
          <w:color w:val="000000"/>
          <w:sz w:val="24"/>
          <w:szCs w:val="24"/>
        </w:rPr>
      </w:pPr>
      <w:r w:rsidRPr="0045002C">
        <w:rPr>
          <w:rFonts w:ascii="Arial" w:hAnsi="Arial" w:cs="Arial"/>
          <w:b/>
          <w:bCs/>
          <w:noProof/>
          <w:color w:val="000000"/>
          <w:sz w:val="24"/>
          <w:szCs w:val="24"/>
        </w:rPr>
        <w:drawing>
          <wp:inline distT="0" distB="0" distL="0" distR="0" wp14:anchorId="2841A985" wp14:editId="7A111EEA">
            <wp:extent cx="5612130" cy="292163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921635"/>
                    </a:xfrm>
                    <a:prstGeom prst="rect">
                      <a:avLst/>
                    </a:prstGeom>
                  </pic:spPr>
                </pic:pic>
              </a:graphicData>
            </a:graphic>
          </wp:inline>
        </w:drawing>
      </w:r>
    </w:p>
    <w:p w14:paraId="3537919E" w14:textId="48282FB2" w:rsidR="0045002C" w:rsidRPr="007E0323" w:rsidRDefault="00000000" w:rsidP="007E0323">
      <w:pPr>
        <w:jc w:val="center"/>
        <w:rPr>
          <w:rFonts w:ascii="Arial" w:hAnsi="Arial" w:cs="Arial"/>
          <w:b/>
          <w:bCs/>
          <w:color w:val="000000"/>
          <w:sz w:val="16"/>
          <w:szCs w:val="16"/>
        </w:rPr>
      </w:pPr>
      <w:r w:rsidRPr="007E0323">
        <w:rPr>
          <w:i/>
          <w:sz w:val="16"/>
          <w:szCs w:val="16"/>
        </w:rPr>
        <w:t>Figura 1. Vista general de los indicadores de la Evaluación Nacional de Logros de Aprendizaje (ENLA). En la captura se aprecia la distribución porcentual e interactiva de los niveles de logro de los estudiantes, categorizados por área curricular y grado evaluado.</w:t>
      </w:r>
    </w:p>
    <w:p w14:paraId="61469781" w14:textId="77777777" w:rsidR="0045002C" w:rsidRDefault="0045002C" w:rsidP="007126E4">
      <w:pPr>
        <w:spacing w:after="0"/>
        <w:contextualSpacing/>
        <w:jc w:val="both"/>
        <w:rPr>
          <w:rFonts w:ascii="Arial" w:hAnsi="Arial" w:cs="Arial"/>
          <w:b/>
          <w:bCs/>
          <w:color w:val="000000"/>
          <w:sz w:val="24"/>
          <w:szCs w:val="24"/>
        </w:rPr>
      </w:pPr>
    </w:p>
    <w:p w14:paraId="7E679188" w14:textId="1D200DBB" w:rsidR="0045002C" w:rsidRPr="007E0323" w:rsidRDefault="0045002C" w:rsidP="007E0323">
      <w:pPr>
        <w:spacing w:after="0"/>
        <w:contextualSpacing/>
        <w:jc w:val="center"/>
        <w:rPr>
          <w:rFonts w:ascii="Arial" w:hAnsi="Arial" w:cs="Arial"/>
          <w:b/>
          <w:bCs/>
          <w:color w:val="000000"/>
          <w:sz w:val="20"/>
          <w:szCs w:val="20"/>
        </w:rPr>
      </w:pPr>
      <w:r w:rsidRPr="007E0323">
        <w:rPr>
          <w:rFonts w:ascii="Arial" w:hAnsi="Arial" w:cs="Arial"/>
          <w:b/>
          <w:bCs/>
          <w:color w:val="000000"/>
          <w:sz w:val="20"/>
          <w:szCs w:val="20"/>
        </w:rPr>
        <w:t>REALIZAR EL TABLERO DE CONTROL DE LA MATRICULA EDUCATIVA DEL MODELO DE EDUCACIÓN INTERCULTURAL BILINGÜE (EIB) EN LA PLATAFORMA INFORMÁTICA DEL SISMORE EDUCACIÓN.</w:t>
      </w:r>
      <w:r w:rsidRPr="007E0323">
        <w:rPr>
          <w:rFonts w:ascii="Arial" w:hAnsi="Arial" w:cs="Arial"/>
          <w:b/>
          <w:bCs/>
          <w:noProof/>
          <w:color w:val="000000"/>
          <w:sz w:val="20"/>
          <w:szCs w:val="20"/>
        </w:rPr>
        <w:drawing>
          <wp:inline distT="0" distB="0" distL="0" distR="0" wp14:anchorId="7DDC01C6" wp14:editId="7C3CF20D">
            <wp:extent cx="5612130" cy="2892425"/>
            <wp:effectExtent l="0" t="0" r="762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892425"/>
                    </a:xfrm>
                    <a:prstGeom prst="rect">
                      <a:avLst/>
                    </a:prstGeom>
                  </pic:spPr>
                </pic:pic>
              </a:graphicData>
            </a:graphic>
          </wp:inline>
        </w:drawing>
      </w:r>
    </w:p>
    <w:p w14:paraId="664708C3" w14:textId="77777777" w:rsidR="00713E46" w:rsidRPr="007E0323" w:rsidRDefault="00000000">
      <w:pPr>
        <w:jc w:val="center"/>
        <w:rPr>
          <w:sz w:val="16"/>
          <w:szCs w:val="16"/>
        </w:rPr>
      </w:pPr>
      <w:r w:rsidRPr="007E0323">
        <w:rPr>
          <w:i/>
          <w:sz w:val="16"/>
          <w:szCs w:val="16"/>
        </w:rPr>
        <w:t>Figura 2. Interfaz del nuevo tablero de control de Educación Intercultural Bilingüe (EIB). Se evidencian los medidores y filtros dinámicos que muestran la cantidad de estudiantes matriculados, segmentados de forma clara según institución, nivel educativo y su respectiva lengua originaria.</w:t>
      </w:r>
    </w:p>
    <w:p w14:paraId="4E281281" w14:textId="77777777" w:rsidR="0045002C" w:rsidRPr="0045002C" w:rsidRDefault="0045002C" w:rsidP="0045002C">
      <w:pPr>
        <w:spacing w:after="0"/>
        <w:contextualSpacing/>
        <w:jc w:val="both"/>
        <w:rPr>
          <w:rFonts w:ascii="Arial" w:hAnsi="Arial" w:cs="Arial"/>
          <w:b/>
          <w:bCs/>
          <w:color w:val="000000"/>
          <w:sz w:val="24"/>
          <w:szCs w:val="24"/>
        </w:rPr>
      </w:pPr>
    </w:p>
    <w:p w14:paraId="20945EB9" w14:textId="71BB83A4" w:rsidR="00713E46" w:rsidRPr="00550A33" w:rsidRDefault="0045002C" w:rsidP="00550A33">
      <w:pPr>
        <w:spacing w:after="0"/>
        <w:contextualSpacing/>
        <w:jc w:val="center"/>
        <w:rPr>
          <w:sz w:val="20"/>
          <w:szCs w:val="20"/>
        </w:rPr>
      </w:pPr>
      <w:r w:rsidRPr="00550A33">
        <w:rPr>
          <w:rFonts w:ascii="Arial" w:hAnsi="Arial" w:cs="Arial"/>
          <w:b/>
          <w:bCs/>
          <w:color w:val="000000"/>
          <w:sz w:val="20"/>
          <w:szCs w:val="20"/>
        </w:rPr>
        <w:lastRenderedPageBreak/>
        <w:t>REALIZAR LOS MÉTODOS DE CARGA Y PROCESAMIENTO DE DATOS DE LA EDUCACIÓN SUPERIOR UNIVERSITARIA EN LA PLATAFORMA INFORMÁTICA DEL SISMORE MODULO EDUCACIÓN.</w:t>
      </w:r>
    </w:p>
    <w:p w14:paraId="7702B18D" w14:textId="77777777" w:rsidR="0045002C" w:rsidRDefault="0045002C" w:rsidP="0045002C">
      <w:pPr>
        <w:spacing w:after="0"/>
        <w:contextualSpacing/>
        <w:jc w:val="both"/>
        <w:rPr>
          <w:rFonts w:ascii="Arial" w:hAnsi="Arial" w:cs="Arial"/>
          <w:b/>
          <w:bCs/>
          <w:color w:val="000000"/>
          <w:sz w:val="24"/>
          <w:szCs w:val="24"/>
        </w:rPr>
      </w:pPr>
    </w:p>
    <w:p w14:paraId="3D625FF7" w14:textId="77777777" w:rsidR="0045002C" w:rsidRDefault="00673491" w:rsidP="0045002C">
      <w:pPr>
        <w:spacing w:after="0"/>
        <w:contextualSpacing/>
        <w:jc w:val="both"/>
        <w:rPr>
          <w:rFonts w:ascii="Arial" w:hAnsi="Arial" w:cs="Arial"/>
          <w:b/>
          <w:bCs/>
          <w:color w:val="000000"/>
          <w:sz w:val="24"/>
          <w:szCs w:val="24"/>
        </w:rPr>
      </w:pPr>
      <w:r w:rsidRPr="00673491">
        <w:rPr>
          <w:rFonts w:ascii="Arial" w:hAnsi="Arial" w:cs="Arial"/>
          <w:b/>
          <w:bCs/>
          <w:noProof/>
          <w:color w:val="000000"/>
          <w:sz w:val="24"/>
          <w:szCs w:val="24"/>
        </w:rPr>
        <w:drawing>
          <wp:inline distT="0" distB="0" distL="0" distR="0" wp14:anchorId="491ED6EE" wp14:editId="3F284C31">
            <wp:extent cx="5612130" cy="2907030"/>
            <wp:effectExtent l="0" t="0" r="762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907030"/>
                    </a:xfrm>
                    <a:prstGeom prst="rect">
                      <a:avLst/>
                    </a:prstGeom>
                  </pic:spPr>
                </pic:pic>
              </a:graphicData>
            </a:graphic>
          </wp:inline>
        </w:drawing>
      </w:r>
    </w:p>
    <w:p w14:paraId="14E6A44D" w14:textId="2F538E4A" w:rsidR="0045002C" w:rsidRPr="00550A33" w:rsidRDefault="00000000" w:rsidP="007E0323">
      <w:pPr>
        <w:jc w:val="center"/>
        <w:rPr>
          <w:rFonts w:ascii="Arial" w:hAnsi="Arial" w:cs="Arial"/>
          <w:b/>
          <w:bCs/>
          <w:color w:val="000000"/>
          <w:sz w:val="16"/>
          <w:szCs w:val="16"/>
        </w:rPr>
      </w:pPr>
      <w:r w:rsidRPr="00550A33">
        <w:rPr>
          <w:i/>
          <w:sz w:val="16"/>
          <w:szCs w:val="16"/>
        </w:rPr>
        <w:t>Figura 3. Visualización del módulo de Educación Superior Universitaria en el sistema. La captura muestra la plataforma operativa y los reportes con los datos consolidados provenientes del procesamiento de carreras, perfil de ingresantes, postulantes y matrícula regional.</w:t>
      </w:r>
    </w:p>
    <w:p w14:paraId="6F39E860" w14:textId="77777777" w:rsidR="00673491" w:rsidRPr="0045002C" w:rsidRDefault="00673491" w:rsidP="0045002C">
      <w:pPr>
        <w:spacing w:after="0"/>
        <w:contextualSpacing/>
        <w:jc w:val="both"/>
        <w:rPr>
          <w:rFonts w:ascii="Arial" w:hAnsi="Arial" w:cs="Arial"/>
          <w:b/>
          <w:bCs/>
          <w:color w:val="000000"/>
          <w:sz w:val="24"/>
          <w:szCs w:val="24"/>
        </w:rPr>
      </w:pPr>
    </w:p>
    <w:p w14:paraId="6364E532" w14:textId="0213092C" w:rsidR="0045002C" w:rsidRPr="00550A33" w:rsidRDefault="0045002C" w:rsidP="00550A33">
      <w:pPr>
        <w:spacing w:after="0"/>
        <w:contextualSpacing/>
        <w:jc w:val="center"/>
        <w:rPr>
          <w:rFonts w:ascii="Arial" w:hAnsi="Arial" w:cs="Arial"/>
          <w:b/>
          <w:bCs/>
          <w:color w:val="000000"/>
          <w:sz w:val="20"/>
          <w:szCs w:val="20"/>
        </w:rPr>
      </w:pPr>
      <w:r w:rsidRPr="00550A33">
        <w:rPr>
          <w:rFonts w:ascii="Arial" w:hAnsi="Arial" w:cs="Arial"/>
          <w:b/>
          <w:bCs/>
          <w:color w:val="000000"/>
          <w:sz w:val="20"/>
          <w:szCs w:val="20"/>
        </w:rPr>
        <w:t>DESARROLLAR EL TABLERO DE CONTROL DE LA EJECUCIÓN DEL GASTO PRESUPUESTAL DE LAS UNIDADES EJECUTORAS DE EDUCACIÓN.</w:t>
      </w:r>
    </w:p>
    <w:p w14:paraId="30B999A3" w14:textId="77777777" w:rsidR="0045002C" w:rsidRDefault="0045002C" w:rsidP="0045002C">
      <w:pPr>
        <w:spacing w:after="0"/>
        <w:contextualSpacing/>
        <w:jc w:val="both"/>
        <w:rPr>
          <w:rFonts w:ascii="Arial" w:hAnsi="Arial" w:cs="Arial"/>
          <w:b/>
          <w:bCs/>
          <w:color w:val="000000"/>
          <w:sz w:val="24"/>
          <w:szCs w:val="24"/>
        </w:rPr>
      </w:pPr>
      <w:r w:rsidRPr="0045002C">
        <w:rPr>
          <w:rFonts w:ascii="Arial" w:hAnsi="Arial" w:cs="Arial"/>
          <w:b/>
          <w:bCs/>
          <w:noProof/>
          <w:color w:val="000000"/>
          <w:sz w:val="24"/>
          <w:szCs w:val="24"/>
        </w:rPr>
        <w:drawing>
          <wp:inline distT="0" distB="0" distL="0" distR="0" wp14:anchorId="07FFC494" wp14:editId="7A250DE5">
            <wp:extent cx="5612130" cy="290131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901315"/>
                    </a:xfrm>
                    <a:prstGeom prst="rect">
                      <a:avLst/>
                    </a:prstGeom>
                  </pic:spPr>
                </pic:pic>
              </a:graphicData>
            </a:graphic>
          </wp:inline>
        </w:drawing>
      </w:r>
    </w:p>
    <w:p w14:paraId="5B47E053" w14:textId="77777777" w:rsidR="00713E46" w:rsidRPr="00550A33" w:rsidRDefault="00000000">
      <w:pPr>
        <w:jc w:val="center"/>
        <w:rPr>
          <w:sz w:val="16"/>
          <w:szCs w:val="16"/>
        </w:rPr>
      </w:pPr>
      <w:r w:rsidRPr="00550A33">
        <w:rPr>
          <w:i/>
          <w:sz w:val="16"/>
          <w:szCs w:val="16"/>
        </w:rPr>
        <w:t>Figura 4. Tablero interactivo para el control y seguimiento de la ejecución del gasto presupuestal. Se detallan los gráficos comparativos y medidores de avance porcentual (%) respecto al Presupuesto Institucional Modificado (PIM) y el Devengado de las unidades ejecutoras.</w:t>
      </w:r>
    </w:p>
    <w:p w14:paraId="6F75AF62" w14:textId="77777777" w:rsidR="0045002C" w:rsidRPr="0045002C" w:rsidRDefault="0045002C" w:rsidP="0045002C">
      <w:pPr>
        <w:spacing w:after="0"/>
        <w:contextualSpacing/>
        <w:jc w:val="both"/>
        <w:rPr>
          <w:rFonts w:ascii="Arial" w:hAnsi="Arial" w:cs="Arial"/>
          <w:b/>
          <w:bCs/>
          <w:color w:val="000000"/>
          <w:sz w:val="24"/>
          <w:szCs w:val="24"/>
        </w:rPr>
      </w:pPr>
    </w:p>
    <w:p w14:paraId="621E4BE6" w14:textId="3386744B" w:rsidR="0045002C" w:rsidRPr="00550A33" w:rsidRDefault="0045002C" w:rsidP="00550A33">
      <w:pPr>
        <w:spacing w:after="0"/>
        <w:contextualSpacing/>
        <w:jc w:val="center"/>
        <w:rPr>
          <w:rFonts w:ascii="Arial" w:hAnsi="Arial" w:cs="Arial"/>
          <w:b/>
          <w:bCs/>
          <w:color w:val="000000"/>
          <w:sz w:val="20"/>
          <w:szCs w:val="20"/>
        </w:rPr>
      </w:pPr>
      <w:r w:rsidRPr="00550A33">
        <w:rPr>
          <w:rFonts w:ascii="Arial" w:hAnsi="Arial" w:cs="Arial"/>
          <w:b/>
          <w:bCs/>
          <w:color w:val="000000"/>
          <w:sz w:val="20"/>
          <w:szCs w:val="20"/>
        </w:rPr>
        <w:lastRenderedPageBreak/>
        <w:t>REALIZAR LA ACTUALIZACIÓN DEL TABLERO DE CONTROL Y REPORTES ESTADÍSTICOS DE LOS CASOS DE VIOLENCIA ESCOLAR.</w:t>
      </w:r>
    </w:p>
    <w:p w14:paraId="3F52AF6A" w14:textId="77777777" w:rsidR="0045002C" w:rsidRDefault="00673491" w:rsidP="007126E4">
      <w:pPr>
        <w:spacing w:after="0"/>
        <w:contextualSpacing/>
        <w:jc w:val="both"/>
        <w:rPr>
          <w:rFonts w:ascii="Arial" w:hAnsi="Arial" w:cs="Arial"/>
          <w:b/>
          <w:bCs/>
          <w:color w:val="000000"/>
          <w:sz w:val="24"/>
          <w:szCs w:val="24"/>
        </w:rPr>
      </w:pPr>
      <w:r w:rsidRPr="00673491">
        <w:rPr>
          <w:rFonts w:ascii="Arial" w:hAnsi="Arial" w:cs="Arial"/>
          <w:b/>
          <w:bCs/>
          <w:noProof/>
          <w:color w:val="000000"/>
          <w:sz w:val="24"/>
          <w:szCs w:val="24"/>
        </w:rPr>
        <w:drawing>
          <wp:inline distT="0" distB="0" distL="0" distR="0" wp14:anchorId="7A9309DE" wp14:editId="75EE7744">
            <wp:extent cx="5612130" cy="2894965"/>
            <wp:effectExtent l="0" t="0" r="762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94965"/>
                    </a:xfrm>
                    <a:prstGeom prst="rect">
                      <a:avLst/>
                    </a:prstGeom>
                  </pic:spPr>
                </pic:pic>
              </a:graphicData>
            </a:graphic>
          </wp:inline>
        </w:drawing>
      </w:r>
    </w:p>
    <w:p w14:paraId="62204ED2" w14:textId="77777777" w:rsidR="00713E46" w:rsidRPr="00550A33" w:rsidRDefault="00000000">
      <w:pPr>
        <w:jc w:val="center"/>
        <w:rPr>
          <w:sz w:val="16"/>
          <w:szCs w:val="16"/>
        </w:rPr>
      </w:pPr>
      <w:r w:rsidRPr="00550A33">
        <w:rPr>
          <w:i/>
          <w:sz w:val="16"/>
          <w:szCs w:val="16"/>
        </w:rPr>
        <w:t>Figura 5. Panel estadístico actualizado sobre Casos de Violencia Escolar y convivencia (basado en el SíSeVe). En la imagen se exponen los tipos de casos reportados (física, psicológica y sexual) y el balance histórico de atención (casos pendientes vs. cerrados).</w:t>
      </w:r>
    </w:p>
    <w:p w14:paraId="0C7CBBEA" w14:textId="77777777" w:rsidR="0045002C" w:rsidRDefault="0045002C" w:rsidP="007126E4">
      <w:pPr>
        <w:spacing w:after="0"/>
        <w:contextualSpacing/>
        <w:jc w:val="both"/>
        <w:rPr>
          <w:rFonts w:ascii="Arial" w:hAnsi="Arial" w:cs="Arial"/>
          <w:b/>
          <w:bCs/>
          <w:color w:val="000000"/>
          <w:sz w:val="24"/>
          <w:szCs w:val="24"/>
        </w:rPr>
      </w:pPr>
    </w:p>
    <w:sectPr w:rsidR="0045002C" w:rsidSect="00AA6323">
      <w:pgSz w:w="12240" w:h="15840"/>
      <w:pgMar w:top="1417" w:right="1701" w:bottom="1417" w:left="1701" w:header="709" w:footer="709"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47031"/>
    <w:multiLevelType w:val="multilevel"/>
    <w:tmpl w:val="917C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12452"/>
    <w:multiLevelType w:val="multilevel"/>
    <w:tmpl w:val="1B7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94C2B"/>
    <w:multiLevelType w:val="hybridMultilevel"/>
    <w:tmpl w:val="9B0A65B6"/>
    <w:lvl w:ilvl="0" w:tplc="280A0003">
      <w:start w:val="1"/>
      <w:numFmt w:val="bullet"/>
      <w:lvlText w:val="o"/>
      <w:lvlJc w:val="left"/>
      <w:pPr>
        <w:ind w:left="720" w:hanging="360"/>
      </w:pPr>
      <w:rPr>
        <w:rFonts w:ascii="Courier New" w:hAnsi="Courier New" w:cs="Courier New"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78A596A"/>
    <w:multiLevelType w:val="hybridMultilevel"/>
    <w:tmpl w:val="180ABD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86F3863"/>
    <w:multiLevelType w:val="multilevel"/>
    <w:tmpl w:val="F43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AE0391"/>
    <w:multiLevelType w:val="multilevel"/>
    <w:tmpl w:val="F1ACD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300F2A"/>
    <w:multiLevelType w:val="multilevel"/>
    <w:tmpl w:val="E1EA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3D42E6"/>
    <w:multiLevelType w:val="hybridMultilevel"/>
    <w:tmpl w:val="703AE72C"/>
    <w:lvl w:ilvl="0" w:tplc="280A0001">
      <w:start w:val="1"/>
      <w:numFmt w:val="bullet"/>
      <w:lvlText w:val=""/>
      <w:lvlJc w:val="left"/>
      <w:pPr>
        <w:ind w:left="1429" w:hanging="360"/>
      </w:pPr>
      <w:rPr>
        <w:rFonts w:ascii="Symbol" w:hAnsi="Symbol"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8" w15:restartNumberingAfterBreak="0">
    <w:nsid w:val="0D3E281D"/>
    <w:multiLevelType w:val="hybridMultilevel"/>
    <w:tmpl w:val="B37875D2"/>
    <w:lvl w:ilvl="0" w:tplc="280A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F5C6CB9"/>
    <w:multiLevelType w:val="hybridMultilevel"/>
    <w:tmpl w:val="8EF840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3470B93"/>
    <w:multiLevelType w:val="multilevel"/>
    <w:tmpl w:val="525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F1721B"/>
    <w:multiLevelType w:val="hybridMultilevel"/>
    <w:tmpl w:val="E5B6F518"/>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E604793"/>
    <w:multiLevelType w:val="multilevel"/>
    <w:tmpl w:val="2DDA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0A6E62"/>
    <w:multiLevelType w:val="multilevel"/>
    <w:tmpl w:val="E5A4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69326D"/>
    <w:multiLevelType w:val="hybridMultilevel"/>
    <w:tmpl w:val="54DCFB3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E5051B4"/>
    <w:multiLevelType w:val="multilevel"/>
    <w:tmpl w:val="7082A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0106A65"/>
    <w:multiLevelType w:val="multilevel"/>
    <w:tmpl w:val="FD401F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BA56D8"/>
    <w:multiLevelType w:val="multilevel"/>
    <w:tmpl w:val="AB1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3400EE"/>
    <w:multiLevelType w:val="hybridMultilevel"/>
    <w:tmpl w:val="D37CC656"/>
    <w:lvl w:ilvl="0" w:tplc="280A0001">
      <w:start w:val="1"/>
      <w:numFmt w:val="bullet"/>
      <w:lvlText w:val=""/>
      <w:lvlJc w:val="left"/>
      <w:pPr>
        <w:ind w:left="1494" w:hanging="360"/>
      </w:pPr>
      <w:rPr>
        <w:rFonts w:ascii="Symbol" w:hAnsi="Symbo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9" w15:restartNumberingAfterBreak="0">
    <w:nsid w:val="4FE5594D"/>
    <w:multiLevelType w:val="multilevel"/>
    <w:tmpl w:val="5FE06E70"/>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0" w15:restartNumberingAfterBreak="0">
    <w:nsid w:val="55D066E3"/>
    <w:multiLevelType w:val="multilevel"/>
    <w:tmpl w:val="9A66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E162BE"/>
    <w:multiLevelType w:val="hybridMultilevel"/>
    <w:tmpl w:val="9E7EF4EC"/>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1797700"/>
    <w:multiLevelType w:val="hybridMultilevel"/>
    <w:tmpl w:val="09CE9C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78837FA3"/>
    <w:multiLevelType w:val="hybridMultilevel"/>
    <w:tmpl w:val="ED5684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75618396">
    <w:abstractNumId w:val="19"/>
  </w:num>
  <w:num w:numId="2" w16cid:durableId="1323781055">
    <w:abstractNumId w:val="8"/>
  </w:num>
  <w:num w:numId="3" w16cid:durableId="53551282">
    <w:abstractNumId w:val="11"/>
  </w:num>
  <w:num w:numId="4" w16cid:durableId="469249155">
    <w:abstractNumId w:val="21"/>
  </w:num>
  <w:num w:numId="5" w16cid:durableId="70205325">
    <w:abstractNumId w:val="23"/>
  </w:num>
  <w:num w:numId="6" w16cid:durableId="1183321659">
    <w:abstractNumId w:val="9"/>
  </w:num>
  <w:num w:numId="7" w16cid:durableId="434518402">
    <w:abstractNumId w:val="18"/>
  </w:num>
  <w:num w:numId="8" w16cid:durableId="751779082">
    <w:abstractNumId w:val="22"/>
  </w:num>
  <w:num w:numId="9" w16cid:durableId="887453086">
    <w:abstractNumId w:val="7"/>
  </w:num>
  <w:num w:numId="10" w16cid:durableId="1895044884">
    <w:abstractNumId w:val="17"/>
  </w:num>
  <w:num w:numId="11" w16cid:durableId="577594910">
    <w:abstractNumId w:val="15"/>
  </w:num>
  <w:num w:numId="12" w16cid:durableId="1525900137">
    <w:abstractNumId w:val="20"/>
  </w:num>
  <w:num w:numId="13" w16cid:durableId="1686981541">
    <w:abstractNumId w:val="1"/>
  </w:num>
  <w:num w:numId="14" w16cid:durableId="6491233">
    <w:abstractNumId w:val="13"/>
  </w:num>
  <w:num w:numId="15" w16cid:durableId="806556509">
    <w:abstractNumId w:val="10"/>
  </w:num>
  <w:num w:numId="16" w16cid:durableId="2013407132">
    <w:abstractNumId w:val="16"/>
  </w:num>
  <w:num w:numId="17" w16cid:durableId="353388752">
    <w:abstractNumId w:val="2"/>
  </w:num>
  <w:num w:numId="18" w16cid:durableId="1181243658">
    <w:abstractNumId w:val="5"/>
  </w:num>
  <w:num w:numId="19" w16cid:durableId="1923101493">
    <w:abstractNumId w:val="4"/>
  </w:num>
  <w:num w:numId="20" w16cid:durableId="1593540376">
    <w:abstractNumId w:val="12"/>
  </w:num>
  <w:num w:numId="21" w16cid:durableId="1699744968">
    <w:abstractNumId w:val="6"/>
  </w:num>
  <w:num w:numId="22" w16cid:durableId="929582274">
    <w:abstractNumId w:val="0"/>
  </w:num>
  <w:num w:numId="23" w16cid:durableId="891232219">
    <w:abstractNumId w:val="14"/>
  </w:num>
  <w:num w:numId="24" w16cid:durableId="894704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778"/>
    <w:rsid w:val="00034DF4"/>
    <w:rsid w:val="00067913"/>
    <w:rsid w:val="000A6F0F"/>
    <w:rsid w:val="000D091A"/>
    <w:rsid w:val="00100661"/>
    <w:rsid w:val="00104FED"/>
    <w:rsid w:val="00135EF7"/>
    <w:rsid w:val="00143508"/>
    <w:rsid w:val="001459D8"/>
    <w:rsid w:val="00157D59"/>
    <w:rsid w:val="001D2380"/>
    <w:rsid w:val="002039F5"/>
    <w:rsid w:val="002262CB"/>
    <w:rsid w:val="00232CD1"/>
    <w:rsid w:val="0023587B"/>
    <w:rsid w:val="00262DC0"/>
    <w:rsid w:val="002744FD"/>
    <w:rsid w:val="002B3C57"/>
    <w:rsid w:val="002B717C"/>
    <w:rsid w:val="003179CC"/>
    <w:rsid w:val="00327D83"/>
    <w:rsid w:val="003629C5"/>
    <w:rsid w:val="00392778"/>
    <w:rsid w:val="0039334F"/>
    <w:rsid w:val="003A1362"/>
    <w:rsid w:val="003B501A"/>
    <w:rsid w:val="003F236E"/>
    <w:rsid w:val="00401895"/>
    <w:rsid w:val="00413D58"/>
    <w:rsid w:val="00430649"/>
    <w:rsid w:val="0044155E"/>
    <w:rsid w:val="0045002C"/>
    <w:rsid w:val="00462E3A"/>
    <w:rsid w:val="004672C9"/>
    <w:rsid w:val="00481EAB"/>
    <w:rsid w:val="004A7C1A"/>
    <w:rsid w:val="004E1001"/>
    <w:rsid w:val="004F0F39"/>
    <w:rsid w:val="004F631E"/>
    <w:rsid w:val="00550A33"/>
    <w:rsid w:val="005543BB"/>
    <w:rsid w:val="00557EA6"/>
    <w:rsid w:val="00612BC8"/>
    <w:rsid w:val="00654805"/>
    <w:rsid w:val="00673491"/>
    <w:rsid w:val="006B1889"/>
    <w:rsid w:val="006F3B66"/>
    <w:rsid w:val="00707274"/>
    <w:rsid w:val="007126E4"/>
    <w:rsid w:val="00713E46"/>
    <w:rsid w:val="00715982"/>
    <w:rsid w:val="00732696"/>
    <w:rsid w:val="007568B9"/>
    <w:rsid w:val="0078406E"/>
    <w:rsid w:val="007E0323"/>
    <w:rsid w:val="007E4B53"/>
    <w:rsid w:val="007E6A45"/>
    <w:rsid w:val="007E6F4A"/>
    <w:rsid w:val="00832EA4"/>
    <w:rsid w:val="00833A1C"/>
    <w:rsid w:val="0086247B"/>
    <w:rsid w:val="00876FC7"/>
    <w:rsid w:val="00886DD3"/>
    <w:rsid w:val="008A494A"/>
    <w:rsid w:val="008B74DF"/>
    <w:rsid w:val="008C1F28"/>
    <w:rsid w:val="008C5741"/>
    <w:rsid w:val="008F5D9C"/>
    <w:rsid w:val="009234B5"/>
    <w:rsid w:val="0094262B"/>
    <w:rsid w:val="00974D8C"/>
    <w:rsid w:val="00991C02"/>
    <w:rsid w:val="009B5778"/>
    <w:rsid w:val="009B6F05"/>
    <w:rsid w:val="009C5965"/>
    <w:rsid w:val="009D0112"/>
    <w:rsid w:val="00A11557"/>
    <w:rsid w:val="00A1464B"/>
    <w:rsid w:val="00A4352A"/>
    <w:rsid w:val="00A93610"/>
    <w:rsid w:val="00AA1908"/>
    <w:rsid w:val="00AA6323"/>
    <w:rsid w:val="00AB167C"/>
    <w:rsid w:val="00AB2ECA"/>
    <w:rsid w:val="00AE4526"/>
    <w:rsid w:val="00AF6364"/>
    <w:rsid w:val="00B1315C"/>
    <w:rsid w:val="00B44223"/>
    <w:rsid w:val="00B528E7"/>
    <w:rsid w:val="00B61EB1"/>
    <w:rsid w:val="00B82508"/>
    <w:rsid w:val="00BC1592"/>
    <w:rsid w:val="00BE3B44"/>
    <w:rsid w:val="00C47259"/>
    <w:rsid w:val="00CC56BA"/>
    <w:rsid w:val="00CD5616"/>
    <w:rsid w:val="00D161C9"/>
    <w:rsid w:val="00D34541"/>
    <w:rsid w:val="00D5284E"/>
    <w:rsid w:val="00D90C31"/>
    <w:rsid w:val="00DB5F54"/>
    <w:rsid w:val="00DB7605"/>
    <w:rsid w:val="00DC34B1"/>
    <w:rsid w:val="00DD35F8"/>
    <w:rsid w:val="00E11EBF"/>
    <w:rsid w:val="00E12439"/>
    <w:rsid w:val="00E162E1"/>
    <w:rsid w:val="00E34531"/>
    <w:rsid w:val="00E45CC5"/>
    <w:rsid w:val="00E959D5"/>
    <w:rsid w:val="00EA19D5"/>
    <w:rsid w:val="00EA1DC9"/>
    <w:rsid w:val="00ED53A2"/>
    <w:rsid w:val="00EF11F3"/>
    <w:rsid w:val="00F1769C"/>
    <w:rsid w:val="00F26FDC"/>
    <w:rsid w:val="00F513A8"/>
    <w:rsid w:val="00F62C4C"/>
    <w:rsid w:val="00F64A6A"/>
    <w:rsid w:val="00F65203"/>
    <w:rsid w:val="00F92DF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1D456"/>
  <w15:docId w15:val="{6B906612-AF72-42B6-B8B0-E548A17B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C7"/>
    <w:rPr>
      <w:rFonts w:cs="Times New Roman"/>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rsid w:val="00CD5616"/>
    <w:pPr>
      <w:keepNext/>
      <w:keepLines/>
      <w:spacing w:before="360" w:after="80"/>
      <w:outlineLvl w:val="1"/>
    </w:pPr>
    <w:rPr>
      <w:b/>
      <w:sz w:val="24"/>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inespaciado">
    <w:name w:val="No Spacing"/>
    <w:uiPriority w:val="1"/>
    <w:qFormat/>
    <w:rsid w:val="00ED2BC7"/>
    <w:pPr>
      <w:spacing w:after="0" w:line="240" w:lineRule="auto"/>
    </w:pPr>
    <w:rPr>
      <w:rFonts w:cs="Times New Roman"/>
    </w:rPr>
  </w:style>
  <w:style w:type="paragraph" w:styleId="Prrafodelista">
    <w:name w:val="List Paragraph"/>
    <w:aliases w:val="Titulo de Fígura,TITULO A,List Paragraph-Thesis,Cuadro 2-1,Fundamentacion,Bulleted List,Lista vistosa - Énfasis 11,Párrafo de lista2,Titulo parrafo,Punto,3,Iz - Párrafo de lista,Sivsa Parrafo,Footnote,List Paragraph1,Lista 123,titulo,Ha"/>
    <w:basedOn w:val="Normal"/>
    <w:link w:val="PrrafodelistaCar"/>
    <w:uiPriority w:val="34"/>
    <w:qFormat/>
    <w:rsid w:val="00ED2BC7"/>
    <w:pPr>
      <w:ind w:left="708"/>
    </w:pPr>
  </w:style>
  <w:style w:type="paragraph" w:styleId="Piedepgina">
    <w:name w:val="footer"/>
    <w:basedOn w:val="Normal"/>
    <w:link w:val="PiedepginaCar"/>
    <w:uiPriority w:val="99"/>
    <w:unhideWhenUsed/>
    <w:rsid w:val="00ED2B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D2BC7"/>
    <w:rPr>
      <w:rFonts w:ascii="Calibri" w:eastAsia="Calibri" w:hAnsi="Calibri" w:cs="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PrrafodelistaCar">
    <w:name w:val="Párrafo de lista Car"/>
    <w:aliases w:val="Titulo de Fígura Car,TITULO A Car,List Paragraph-Thesis Car,Cuadro 2-1 Car,Fundamentacion Car,Bulleted List Car,Lista vistosa - Énfasis 11 Car,Párrafo de lista2 Car,Titulo parrafo Car,Punto Car,3 Car,Iz - Párrafo de lista Car,Ha Car"/>
    <w:link w:val="Prrafodelista"/>
    <w:uiPriority w:val="34"/>
    <w:qFormat/>
    <w:locked/>
    <w:rsid w:val="007E4B53"/>
    <w:rPr>
      <w:rFonts w:cs="Times New Roman"/>
    </w:rPr>
  </w:style>
  <w:style w:type="paragraph" w:customStyle="1" w:styleId="Estilo1">
    <w:name w:val="Estilo1"/>
    <w:basedOn w:val="Normal"/>
    <w:next w:val="Normal"/>
    <w:link w:val="Estilo1Car"/>
    <w:qFormat/>
    <w:rsid w:val="006F3B66"/>
    <w:pPr>
      <w:jc w:val="center"/>
    </w:pPr>
    <w:rPr>
      <w:rFonts w:ascii="Arial" w:hAnsi="Arial"/>
      <w:i/>
      <w:iCs/>
      <w:color w:val="000000" w:themeColor="text1"/>
      <w:sz w:val="20"/>
      <w:szCs w:val="20"/>
      <w14:textFill>
        <w14:solidFill>
          <w14:schemeClr w14:val="tx1">
            <w14:lumMod w14:val="65000"/>
            <w14:lumOff w14:val="35000"/>
            <w14:lumMod w14:val="50000"/>
            <w14:lumOff w14:val="50000"/>
          </w14:schemeClr>
        </w14:solidFill>
      </w14:textFill>
    </w:rPr>
  </w:style>
  <w:style w:type="character" w:customStyle="1" w:styleId="Estilo1Car">
    <w:name w:val="Estilo1 Car"/>
    <w:basedOn w:val="Fuentedeprrafopredeter"/>
    <w:link w:val="Estilo1"/>
    <w:rsid w:val="006F3B66"/>
    <w:rPr>
      <w:rFonts w:ascii="Arial" w:hAnsi="Arial" w:cs="Times New Roman"/>
      <w:i/>
      <w:iCs/>
      <w:color w:val="000000" w:themeColor="text1"/>
      <w:sz w:val="20"/>
      <w:szCs w:val="20"/>
      <w14:textFill>
        <w14:solidFill>
          <w14:schemeClr w14:val="tx1">
            <w14:lumMod w14:val="65000"/>
            <w14:lumOff w14:val="35000"/>
            <w14:lumMod w14:val="50000"/>
            <w14:lumOff w14:val="50000"/>
          </w14:scheme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48513">
      <w:bodyDiv w:val="1"/>
      <w:marLeft w:val="0"/>
      <w:marRight w:val="0"/>
      <w:marTop w:val="0"/>
      <w:marBottom w:val="0"/>
      <w:divBdr>
        <w:top w:val="none" w:sz="0" w:space="0" w:color="auto"/>
        <w:left w:val="none" w:sz="0" w:space="0" w:color="auto"/>
        <w:bottom w:val="none" w:sz="0" w:space="0" w:color="auto"/>
        <w:right w:val="none" w:sz="0" w:space="0" w:color="auto"/>
      </w:divBdr>
    </w:div>
    <w:div w:id="116722077">
      <w:bodyDiv w:val="1"/>
      <w:marLeft w:val="0"/>
      <w:marRight w:val="0"/>
      <w:marTop w:val="0"/>
      <w:marBottom w:val="0"/>
      <w:divBdr>
        <w:top w:val="none" w:sz="0" w:space="0" w:color="auto"/>
        <w:left w:val="none" w:sz="0" w:space="0" w:color="auto"/>
        <w:bottom w:val="none" w:sz="0" w:space="0" w:color="auto"/>
        <w:right w:val="none" w:sz="0" w:space="0" w:color="auto"/>
      </w:divBdr>
    </w:div>
    <w:div w:id="476801463">
      <w:bodyDiv w:val="1"/>
      <w:marLeft w:val="0"/>
      <w:marRight w:val="0"/>
      <w:marTop w:val="0"/>
      <w:marBottom w:val="0"/>
      <w:divBdr>
        <w:top w:val="none" w:sz="0" w:space="0" w:color="auto"/>
        <w:left w:val="none" w:sz="0" w:space="0" w:color="auto"/>
        <w:bottom w:val="none" w:sz="0" w:space="0" w:color="auto"/>
        <w:right w:val="none" w:sz="0" w:space="0" w:color="auto"/>
      </w:divBdr>
    </w:div>
    <w:div w:id="577901807">
      <w:bodyDiv w:val="1"/>
      <w:marLeft w:val="0"/>
      <w:marRight w:val="0"/>
      <w:marTop w:val="0"/>
      <w:marBottom w:val="0"/>
      <w:divBdr>
        <w:top w:val="none" w:sz="0" w:space="0" w:color="auto"/>
        <w:left w:val="none" w:sz="0" w:space="0" w:color="auto"/>
        <w:bottom w:val="none" w:sz="0" w:space="0" w:color="auto"/>
        <w:right w:val="none" w:sz="0" w:space="0" w:color="auto"/>
      </w:divBdr>
    </w:div>
    <w:div w:id="986402050">
      <w:bodyDiv w:val="1"/>
      <w:marLeft w:val="0"/>
      <w:marRight w:val="0"/>
      <w:marTop w:val="0"/>
      <w:marBottom w:val="0"/>
      <w:divBdr>
        <w:top w:val="none" w:sz="0" w:space="0" w:color="auto"/>
        <w:left w:val="none" w:sz="0" w:space="0" w:color="auto"/>
        <w:bottom w:val="none" w:sz="0" w:space="0" w:color="auto"/>
        <w:right w:val="none" w:sz="0" w:space="0" w:color="auto"/>
      </w:divBdr>
    </w:div>
    <w:div w:id="1078096272">
      <w:bodyDiv w:val="1"/>
      <w:marLeft w:val="0"/>
      <w:marRight w:val="0"/>
      <w:marTop w:val="0"/>
      <w:marBottom w:val="0"/>
      <w:divBdr>
        <w:top w:val="none" w:sz="0" w:space="0" w:color="auto"/>
        <w:left w:val="none" w:sz="0" w:space="0" w:color="auto"/>
        <w:bottom w:val="none" w:sz="0" w:space="0" w:color="auto"/>
        <w:right w:val="none" w:sz="0" w:space="0" w:color="auto"/>
      </w:divBdr>
    </w:div>
    <w:div w:id="1223448486">
      <w:bodyDiv w:val="1"/>
      <w:marLeft w:val="0"/>
      <w:marRight w:val="0"/>
      <w:marTop w:val="0"/>
      <w:marBottom w:val="0"/>
      <w:divBdr>
        <w:top w:val="none" w:sz="0" w:space="0" w:color="auto"/>
        <w:left w:val="none" w:sz="0" w:space="0" w:color="auto"/>
        <w:bottom w:val="none" w:sz="0" w:space="0" w:color="auto"/>
        <w:right w:val="none" w:sz="0" w:space="0" w:color="auto"/>
      </w:divBdr>
    </w:div>
    <w:div w:id="1284967703">
      <w:bodyDiv w:val="1"/>
      <w:marLeft w:val="0"/>
      <w:marRight w:val="0"/>
      <w:marTop w:val="0"/>
      <w:marBottom w:val="0"/>
      <w:divBdr>
        <w:top w:val="none" w:sz="0" w:space="0" w:color="auto"/>
        <w:left w:val="none" w:sz="0" w:space="0" w:color="auto"/>
        <w:bottom w:val="none" w:sz="0" w:space="0" w:color="auto"/>
        <w:right w:val="none" w:sz="0" w:space="0" w:color="auto"/>
      </w:divBdr>
    </w:div>
    <w:div w:id="1499803086">
      <w:bodyDiv w:val="1"/>
      <w:marLeft w:val="0"/>
      <w:marRight w:val="0"/>
      <w:marTop w:val="0"/>
      <w:marBottom w:val="0"/>
      <w:divBdr>
        <w:top w:val="none" w:sz="0" w:space="0" w:color="auto"/>
        <w:left w:val="none" w:sz="0" w:space="0" w:color="auto"/>
        <w:bottom w:val="none" w:sz="0" w:space="0" w:color="auto"/>
        <w:right w:val="none" w:sz="0" w:space="0" w:color="auto"/>
      </w:divBdr>
    </w:div>
    <w:div w:id="1553731626">
      <w:bodyDiv w:val="1"/>
      <w:marLeft w:val="0"/>
      <w:marRight w:val="0"/>
      <w:marTop w:val="0"/>
      <w:marBottom w:val="0"/>
      <w:divBdr>
        <w:top w:val="none" w:sz="0" w:space="0" w:color="auto"/>
        <w:left w:val="none" w:sz="0" w:space="0" w:color="auto"/>
        <w:bottom w:val="none" w:sz="0" w:space="0" w:color="auto"/>
        <w:right w:val="none" w:sz="0" w:space="0" w:color="auto"/>
      </w:divBdr>
    </w:div>
    <w:div w:id="1650668656">
      <w:bodyDiv w:val="1"/>
      <w:marLeft w:val="0"/>
      <w:marRight w:val="0"/>
      <w:marTop w:val="0"/>
      <w:marBottom w:val="0"/>
      <w:divBdr>
        <w:top w:val="none" w:sz="0" w:space="0" w:color="auto"/>
        <w:left w:val="none" w:sz="0" w:space="0" w:color="auto"/>
        <w:bottom w:val="none" w:sz="0" w:space="0" w:color="auto"/>
        <w:right w:val="none" w:sz="0" w:space="0" w:color="auto"/>
      </w:divBdr>
    </w:div>
    <w:div w:id="1666736236">
      <w:bodyDiv w:val="1"/>
      <w:marLeft w:val="0"/>
      <w:marRight w:val="0"/>
      <w:marTop w:val="0"/>
      <w:marBottom w:val="0"/>
      <w:divBdr>
        <w:top w:val="none" w:sz="0" w:space="0" w:color="auto"/>
        <w:left w:val="none" w:sz="0" w:space="0" w:color="auto"/>
        <w:bottom w:val="none" w:sz="0" w:space="0" w:color="auto"/>
        <w:right w:val="none" w:sz="0" w:space="0" w:color="auto"/>
      </w:divBdr>
    </w:div>
    <w:div w:id="1671180756">
      <w:bodyDiv w:val="1"/>
      <w:marLeft w:val="0"/>
      <w:marRight w:val="0"/>
      <w:marTop w:val="0"/>
      <w:marBottom w:val="0"/>
      <w:divBdr>
        <w:top w:val="none" w:sz="0" w:space="0" w:color="auto"/>
        <w:left w:val="none" w:sz="0" w:space="0" w:color="auto"/>
        <w:bottom w:val="none" w:sz="0" w:space="0" w:color="auto"/>
        <w:right w:val="none" w:sz="0" w:space="0" w:color="auto"/>
      </w:divBdr>
    </w:div>
    <w:div w:id="209092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ucu6cYarrdI9LSZbSROta+s7A==">CgMxLjAyCGguZ2pkZ3hzOAByITFSbnN4SGkwdGEwZG0yRDFvTzRKYmRSZmQwc1pwajFsRA==</go:docsCustomData>
</go:gDocsCustomXmlDataStorage>
</file>

<file path=customXml/itemProps1.xml><?xml version="1.0" encoding="utf-8"?>
<ds:datastoreItem xmlns:ds="http://schemas.openxmlformats.org/officeDocument/2006/customXml" ds:itemID="{B9E77CF1-4060-42D7-AC2A-3EC0511D0A7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6</Pages>
  <Words>1163</Words>
  <Characters>6399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NEXUS</dc:creator>
  <cp:lastModifiedBy>ronald .</cp:lastModifiedBy>
  <cp:revision>75</cp:revision>
  <cp:lastPrinted>2024-12-13T14:19:00Z</cp:lastPrinted>
  <dcterms:created xsi:type="dcterms:W3CDTF">2023-09-19T17:08:00Z</dcterms:created>
  <dcterms:modified xsi:type="dcterms:W3CDTF">2026-04-06T16:44:00Z</dcterms:modified>
</cp:coreProperties>
</file>