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60"/>
      </w:pPr>
      <w:r>
        <w:rPr>
          <w:rFonts w:ascii="Georgia" w:cs="Georgia" w:eastAsia="Georgia" w:hAnsi="Georgia"/>
          <w:b/>
          <w:bCs/>
          <w:color w:val="24552F"/>
          <w:sz w:val="72"/>
          <w:szCs w:val="72"/>
        </w:rPr>
        <w:t xml:space="preserve">PlantFolio</w:t>
      </w:r>
    </w:p>
    <w:p>
      <w:pPr>
        <w:spacing w:after="200"/>
      </w:pPr>
      <w:r>
        <w:rPr>
          <w:rFonts w:ascii="Georgia" w:cs="Georgia" w:eastAsia="Georgia" w:hAnsi="Georgia"/>
          <w:i/>
          <w:iCs/>
          <w:color w:val="B5552F"/>
          <w:sz w:val="28"/>
          <w:szCs w:val="28"/>
        </w:rPr>
        <w:t xml:space="preserve">Where Your Plants Tell Their Story</w:t>
      </w:r>
    </w:p>
    <w:p>
      <w:pPr>
        <w:pBdr>
          <w:bottom w:val="single" w:color="2F6E3C" w:sz="12" w:space="10"/>
        </w:pBdr>
        <w:spacing w:after="400"/>
      </w:pPr>
    </w:p>
    <w:p>
      <w:pPr>
        <w:spacing w:after="100"/>
      </w:pPr>
      <w:r>
        <w:rPr>
          <w:rFonts w:ascii="Georgia" w:cs="Georgia" w:eastAsia="Georgia" w:hAnsi="Georgia"/>
          <w:b/>
          <w:bCs/>
          <w:color w:val="2B2B28"/>
          <w:sz w:val="36"/>
          <w:szCs w:val="36"/>
        </w:rPr>
        <w:t xml:space="preserve">Project Proposal</w:t>
      </w:r>
    </w:p>
    <w:p>
      <w:pPr>
        <w:spacing w:after="400"/>
      </w:pPr>
      <w:r>
        <w:rPr>
          <w:rFonts w:ascii="Calibri" w:cs="Calibri" w:eastAsia="Calibri" w:hAnsi="Calibri"/>
          <w:color w:val="6E6C62"/>
          <w:sz w:val="24"/>
          <w:szCs w:val="24"/>
        </w:rPr>
        <w:t xml:space="preserve">A Plant Care &amp; Exchange Community — mobile-responsive web platform</w:t>
      </w:r>
    </w:p>
    <w:p>
      <w:r>
        <w:br w:type="page"/>
      </w:r>
    </w:p>
    <w:p>
      <w:pPr>
        <w:pStyle w:val="Heading1"/>
        <w:pBdr>
          <w:bottom w:val="single" w:color="2F6E3C" w:sz="6" w:space="6"/>
        </w:pBdr>
        <w:spacing w:after="160" w:before="400"/>
      </w:pPr>
      <w:r>
        <w:rPr>
          <w:rFonts w:ascii="Georgia" w:cs="Georgia" w:eastAsia="Georgia" w:hAnsi="Georgia"/>
          <w:b/>
          <w:bCs/>
          <w:color w:val="24552F"/>
          <w:sz w:val="30"/>
          <w:szCs w:val="30"/>
        </w:rPr>
        <w:t xml:space="preserve">1. Executive Summary</w:t>
      </w:r>
    </w:p>
    <w:p>
      <w:pPr>
        <w:spacing w:after="120" w:line="276"/>
      </w:pPr>
      <w:r>
        <w:rPr>
          <w:rFonts w:ascii="Calibri" w:cs="Calibri" w:eastAsia="Calibri" w:hAnsi="Calibri"/>
          <w:color w:val="2B2B28"/>
          <w:sz w:val="21"/>
          <w:szCs w:val="21"/>
        </w:rPr>
        <w:t xml:space="preserve">PlantFolio is a mobile-responsive web platform where plant lovers build a profile for every plant they own, track its health over time, share their collection with a community, and trade plants with other members.</w:t>
      </w:r>
    </w:p>
    <w:p>
      <w:pPr>
        <w:spacing w:after="120" w:line="276"/>
      </w:pPr>
      <w:r>
        <w:rPr>
          <w:rFonts w:ascii="Calibri" w:cs="Calibri" w:eastAsia="Calibri" w:hAnsi="Calibri"/>
          <w:color w:val="2B2B28"/>
          <w:sz w:val="21"/>
          <w:szCs w:val="21"/>
        </w:rPr>
        <w:t xml:space="preserve">The project fulfils the coursework brief for a </w:t>
      </w:r>
      <w:r>
        <w:rPr>
          <w:rFonts w:ascii="Calibri" w:cs="Calibri" w:eastAsia="Calibri" w:hAnsi="Calibri"/>
          <w:b/>
          <w:bCs/>
          <w:color w:val="2B2B28"/>
          <w:sz w:val="21"/>
          <w:szCs w:val="21"/>
        </w:rPr>
        <w:t xml:space="preserve">Plant Care &amp; Exchange Community</w:t>
      </w:r>
      <w:r>
        <w:rPr>
          <w:rFonts w:ascii="Calibri" w:cs="Calibri" w:eastAsia="Calibri" w:hAnsi="Calibri"/>
          <w:color w:val="2B2B28"/>
          <w:sz w:val="21"/>
          <w:szCs w:val="21"/>
        </w:rPr>
        <w:t xml:space="preserve"> in full: plant profiles with care information, exchange listings, user collections and care reminders. It is built entirely with the technologies taught in the module — HTML, CSS, JavaScript, PHP and MySQL running on XAMPP — so every requirement is delivered by the core application, with no dependency on any external service.</w:t>
      </w:r>
    </w:p>
    <w:p>
      <w:pPr>
        <w:spacing w:after="120" w:line="276"/>
      </w:pPr>
      <w:r>
        <w:rPr>
          <w:rFonts w:ascii="Calibri" w:cs="Calibri" w:eastAsia="Calibri" w:hAnsi="Calibri"/>
          <w:color w:val="2B2B28"/>
          <w:sz w:val="21"/>
          <w:szCs w:val="21"/>
        </w:rPr>
        <w:t xml:space="preserve">The platform combines three ideas that usually live in separate places: the visual, social feel of a photo-sharing community, the collection-keeping of a personal catalogue, and the practical help of a care assistant. Every plant gets its own story — photos, health history, care schedule — which is where the tagline “Where Your Plants Tell Their Story” comes from.</w:t>
      </w:r>
    </w:p>
    <w:p>
      <w:pPr>
        <w:spacing w:after="120" w:line="276"/>
      </w:pPr>
      <w:r>
        <w:rPr>
          <w:rFonts w:ascii="Calibri" w:cs="Calibri" w:eastAsia="Calibri" w:hAnsi="Calibri"/>
          <w:color w:val="2B2B28"/>
          <w:sz w:val="21"/>
          <w:szCs w:val="21"/>
        </w:rPr>
        <w:t xml:space="preserve">The work is organised into eleven core features across thirteen pages, built by a team of seven working in reviewed modules. A detailed delivery schedule will be prepared and submitted separately once the submission date has been confirmed.</w:t>
      </w:r>
    </w:p>
    <w:p>
      <w:pPr>
        <w:spacing w:after="80"/>
      </w:pPr>
    </w:p>
    <w:tbl>
      <w:tblPr>
        <w:tblW w:type="dxa" w:w="9020"/>
        <w:tblBorders>
          <w:top w:val="none" w:color="FFFFFF" w:sz="0"/>
          <w:left w:val="single" w:color="B5552F" w:sz="18"/>
          <w:bottom w:val="none" w:color="FFFFFF" w:sz="0"/>
          <w:right w:val="none" w:color="FFFFFF" w:sz="0"/>
          <w:insideH w:val="none" w:color="FFFFFF" w:sz="0"/>
          <w:insideV w:val="none" w:color="FFFFFF" w:sz="0"/>
        </w:tblBorders>
      </w:tblPr>
      <w:tblGrid>
        <w:gridCol w:w="9020"/>
      </w:tblGrid>
      <w:tr>
        <w:tc>
          <w:tcPr>
            <w:tcW w:type="dxa" w:w="9020"/>
            <w:shd w:fill="F7F4EC" w:color="auto" w:val="clear"/>
            <w:tcMar>
              <w:top w:type="dxa" w:w="150"/>
              <w:left w:type="dxa" w:w="200"/>
              <w:bottom w:type="dxa" w:w="150"/>
              <w:right w:type="dxa" w:w="180"/>
            </w:tcMar>
          </w:tcPr>
          <w:p>
            <w:pPr>
              <w:spacing w:after="90"/>
            </w:pPr>
            <w:r>
              <w:rPr>
                <w:rFonts w:ascii="Calibri" w:cs="Calibri" w:eastAsia="Calibri" w:hAnsi="Calibri"/>
                <w:b/>
                <w:bCs/>
                <w:color w:val="B5552F"/>
                <w:sz w:val="20"/>
                <w:szCs w:val="20"/>
              </w:rPr>
              <w:t xml:space="preserve">Scope note on machine learning</w:t>
            </w:r>
          </w:p>
          <w:p>
            <w:pPr>
              <w:spacing w:after="80" w:line="270"/>
            </w:pPr>
            <w:r>
              <w:rPr>
                <w:rFonts w:ascii="Calibri" w:cs="Calibri" w:eastAsia="Calibri" w:hAnsi="Calibri"/>
                <w:color w:val="2B2B28"/>
                <w:sz w:val="20"/>
                <w:szCs w:val="20"/>
              </w:rPr>
              <w:t xml:space="preserve">Earlier drafts of this proposal placed two machine learning features — plant species recognition and leaf disease detection — inside the required scope. They have been removed from the core project.</w:t>
            </w:r>
          </w:p>
          <w:p>
            <w:pPr>
              <w:spacing w:after="80" w:line="270"/>
            </w:pPr>
            <w:r>
              <w:rPr>
                <w:rFonts w:ascii="Calibri" w:cs="Calibri" w:eastAsia="Calibri" w:hAnsi="Calibri"/>
                <w:color w:val="2B2B28"/>
                <w:sz w:val="20"/>
                <w:szCs w:val="20"/>
              </w:rPr>
              <w:t xml:space="preserve">The team is not focusing on machine learning. These two features are now listed in Section 8 as optional enhancements that will be attempted only if the core platform is complete and time genuinely allows. If they are attempted, the intention is to use an existing pre-trained model rather than train one, and a suitable model still has to be researched and evaluated.</w:t>
            </w:r>
          </w:p>
          <w:p>
            <w:pPr>
              <w:spacing w:after="0" w:line="270"/>
            </w:pPr>
            <w:r>
              <w:rPr>
                <w:rFonts w:ascii="Calibri" w:cs="Calibri" w:eastAsia="Calibri" w:hAnsi="Calibri"/>
                <w:color w:val="2B2B28"/>
                <w:sz w:val="20"/>
                <w:szCs w:val="20"/>
              </w:rPr>
              <w:t xml:space="preserve">Nothing in Sections 1 to 7 depends on them. The project is complete, submittable and fully meets the brief without any machine learning.</w:t>
            </w:r>
          </w:p>
        </w:tc>
      </w:tr>
    </w:tbl>
    <w:p>
      <w:pPr>
        <w:spacing w:after="140"/>
      </w:pPr>
    </w:p>
    <w:p>
      <w:pPr>
        <w:spacing w:after="120" w:line="276"/>
      </w:pPr>
      <w:r>
        <w:rPr>
          <w:rFonts w:ascii="Calibri" w:cs="Calibri" w:eastAsia="Calibri" w:hAnsi="Calibri"/>
          <w:b/>
          <w:bCs/>
          <w:color w:val="2B2B28"/>
          <w:sz w:val="21"/>
          <w:szCs w:val="21"/>
        </w:rPr>
        <w:t xml:space="preserve">Approval is requested </w:t>
      </w:r>
      <w:r>
        <w:rPr>
          <w:rFonts w:ascii="Calibri" w:cs="Calibri" w:eastAsia="Calibri" w:hAnsi="Calibri"/>
          <w:color w:val="2B2B28"/>
          <w:sz w:val="21"/>
          <w:szCs w:val="21"/>
        </w:rPr>
        <w:t xml:space="preserve">for the scope described in Section 4, and for the enhancements in Section 8 being treated as optional stretch work outside the assessed scope.</w:t>
      </w:r>
    </w:p>
    <w:p>
      <w:pPr>
        <w:pStyle w:val="Heading1"/>
        <w:pBdr>
          <w:bottom w:val="single" w:color="2F6E3C" w:sz="6" w:space="6"/>
        </w:pBdr>
        <w:spacing w:after="160" w:before="400"/>
      </w:pPr>
      <w:r>
        <w:rPr>
          <w:rFonts w:ascii="Georgia" w:cs="Georgia" w:eastAsia="Georgia" w:hAnsi="Georgia"/>
          <w:b/>
          <w:bCs/>
          <w:color w:val="24552F"/>
          <w:sz w:val="30"/>
          <w:szCs w:val="30"/>
        </w:rPr>
        <w:t xml:space="preserve">2. Problem Statement and Opportunity</w:t>
      </w:r>
    </w:p>
    <w:p>
      <w:pPr>
        <w:spacing w:after="120" w:line="276"/>
      </w:pPr>
      <w:r>
        <w:rPr>
          <w:rFonts w:ascii="Calibri" w:cs="Calibri" w:eastAsia="Calibri" w:hAnsi="Calibri"/>
          <w:color w:val="2B2B28"/>
          <w:sz w:val="21"/>
          <w:szCs w:val="21"/>
        </w:rPr>
        <w:t xml:space="preserve">Plant owners today manage their plants across scattered tools, and none of them connects care, collection and community in one place.</w:t>
      </w:r>
    </w:p>
    <w:p>
      <w:pPr>
        <w:pStyle w:val="ListParagraph"/>
        <w:numPr>
          <w:ilvl w:val="0"/>
          <w:numId w:val="2"/>
        </w:numPr>
        <w:spacing w:after="70" w:line="276"/>
      </w:pPr>
      <w:r>
        <w:rPr>
          <w:rFonts w:ascii="Calibri" w:cs="Calibri" w:eastAsia="Calibri" w:hAnsi="Calibri"/>
          <w:b/>
          <w:bCs/>
          <w:color w:val="2B2B28"/>
          <w:sz w:val="21"/>
          <w:szCs w:val="21"/>
        </w:rPr>
        <w:t xml:space="preserve">Care knowledge is fragmented. </w:t>
      </w:r>
      <w:r>
        <w:rPr>
          <w:rFonts w:ascii="Calibri" w:cs="Calibri" w:eastAsia="Calibri" w:hAnsi="Calibri"/>
          <w:color w:val="2B2B28"/>
          <w:sz w:val="21"/>
          <w:szCs w:val="21"/>
        </w:rPr>
        <w:t xml:space="preserve">Watering notes live in phone reminders, care tips in search results, and photos in a camera roll. There is no single record of how a plant has been doing over time.</w:t>
      </w:r>
    </w:p>
    <w:p>
      <w:pPr>
        <w:pStyle w:val="ListParagraph"/>
        <w:numPr>
          <w:ilvl w:val="0"/>
          <w:numId w:val="2"/>
        </w:numPr>
        <w:spacing w:after="70" w:line="276"/>
      </w:pPr>
      <w:r>
        <w:rPr>
          <w:rFonts w:ascii="Calibri" w:cs="Calibri" w:eastAsia="Calibri" w:hAnsi="Calibri"/>
          <w:b/>
          <w:bCs/>
          <w:color w:val="2B2B28"/>
          <w:sz w:val="21"/>
          <w:szCs w:val="21"/>
        </w:rPr>
        <w:t xml:space="preserve">Plant swapping lacks structure and trust. </w:t>
      </w:r>
      <w:r>
        <w:rPr>
          <w:rFonts w:ascii="Calibri" w:cs="Calibri" w:eastAsia="Calibri" w:hAnsi="Calibri"/>
          <w:color w:val="2B2B28"/>
          <w:sz w:val="21"/>
          <w:szCs w:val="21"/>
        </w:rPr>
        <w:t xml:space="preserve">Exchanges mostly happen in general social media groups, where listings get buried in feeds and there is no way to see whether a trader is reliable.</w:t>
      </w:r>
    </w:p>
    <w:p>
      <w:pPr>
        <w:pStyle w:val="ListParagraph"/>
        <w:numPr>
          <w:ilvl w:val="0"/>
          <w:numId w:val="2"/>
        </w:numPr>
        <w:spacing w:after="70" w:line="276"/>
      </w:pPr>
      <w:r>
        <w:rPr>
          <w:rFonts w:ascii="Calibri" w:cs="Calibri" w:eastAsia="Calibri" w:hAnsi="Calibri"/>
          <w:b/>
          <w:bCs/>
          <w:color w:val="2B2B28"/>
          <w:sz w:val="21"/>
          <w:szCs w:val="21"/>
        </w:rPr>
        <w:t xml:space="preserve">Collections are invisible. </w:t>
      </w:r>
      <w:r>
        <w:rPr>
          <w:rFonts w:ascii="Calibri" w:cs="Calibri" w:eastAsia="Calibri" w:hAnsi="Calibri"/>
          <w:color w:val="2B2B28"/>
          <w:sz w:val="21"/>
          <w:szCs w:val="21"/>
        </w:rPr>
        <w:t xml:space="preserve">Owners have no simple way to present what they grow, follow what others grow, or find people nearby with similar plants.</w:t>
      </w:r>
    </w:p>
    <w:p>
      <w:pPr>
        <w:pStyle w:val="ListParagraph"/>
        <w:numPr>
          <w:ilvl w:val="0"/>
          <w:numId w:val="2"/>
        </w:numPr>
        <w:spacing w:after="70" w:line="276"/>
      </w:pPr>
      <w:r>
        <w:rPr>
          <w:rFonts w:ascii="Calibri" w:cs="Calibri" w:eastAsia="Calibri" w:hAnsi="Calibri"/>
          <w:b/>
          <w:bCs/>
          <w:color w:val="2B2B28"/>
          <w:sz w:val="21"/>
          <w:szCs w:val="21"/>
        </w:rPr>
        <w:t xml:space="preserve">Problems are noticed too late. </w:t>
      </w:r>
      <w:r>
        <w:rPr>
          <w:rFonts w:ascii="Calibri" w:cs="Calibri" w:eastAsia="Calibri" w:hAnsi="Calibri"/>
          <w:color w:val="2B2B28"/>
          <w:sz w:val="21"/>
          <w:szCs w:val="21"/>
        </w:rPr>
        <w:t xml:space="preserve">Without a dated health record, a slow decline is only spotted once the plant is already in trouble.</w:t>
      </w:r>
    </w:p>
    <w:p>
      <w:pPr>
        <w:spacing w:after="60"/>
      </w:pPr>
    </w:p>
    <w:p>
      <w:pPr>
        <w:spacing w:after="120" w:line="276"/>
      </w:pPr>
      <w:r>
        <w:rPr>
          <w:rFonts w:ascii="Calibri" w:cs="Calibri" w:eastAsia="Calibri" w:hAnsi="Calibri"/>
          <w:b/>
          <w:bCs/>
          <w:color w:val="2B2B28"/>
          <w:sz w:val="21"/>
          <w:szCs w:val="21"/>
        </w:rPr>
        <w:t xml:space="preserve">The opportunity: </w:t>
      </w:r>
      <w:r>
        <w:rPr>
          <w:rFonts w:ascii="Calibri" w:cs="Calibri" w:eastAsia="Calibri" w:hAnsi="Calibri"/>
          <w:color w:val="2B2B28"/>
          <w:sz w:val="21"/>
          <w:szCs w:val="21"/>
        </w:rPr>
        <w:t xml:space="preserve">a dedicated community platform that gives each plant a living profile with a dated health timeline, turns exchanges into searchable listings backed by user ratings, and makes a member’s collection something they can be proud to share.</w:t>
      </w:r>
    </w:p>
    <w:p>
      <w:pPr>
        <w:spacing w:after="120" w:line="276"/>
      </w:pPr>
      <w:r>
        <w:rPr>
          <w:rFonts w:ascii="Calibri" w:cs="Calibri" w:eastAsia="Calibri" w:hAnsi="Calibri"/>
          <w:color w:val="2B2B28"/>
          <w:sz w:val="21"/>
          <w:szCs w:val="21"/>
        </w:rPr>
        <w:t xml:space="preserve">Existing services cover parts of this. Plant-swap sites focus only on exchanging plants, and plant-care apps focus only on reminders for a single owner. PlantFolio brings collection management, care tracking and community exchange together for individual plant lovers in one responsive web application.</w:t>
      </w:r>
    </w:p>
    <w:p>
      <w:pPr>
        <w:pStyle w:val="Heading1"/>
        <w:pBdr>
          <w:bottom w:val="single" w:color="2F6E3C" w:sz="6" w:space="6"/>
        </w:pBdr>
        <w:spacing w:after="160" w:before="400"/>
      </w:pPr>
      <w:r>
        <w:rPr>
          <w:rFonts w:ascii="Georgia" w:cs="Georgia" w:eastAsia="Georgia" w:hAnsi="Georgia"/>
          <w:b/>
          <w:bCs/>
          <w:color w:val="24552F"/>
          <w:sz w:val="30"/>
          <w:szCs w:val="30"/>
        </w:rPr>
        <w:t xml:space="preserve">3. Project Objectives</w:t>
      </w:r>
    </w:p>
    <w:p>
      <w:pPr>
        <w:spacing w:after="120" w:line="276"/>
      </w:pPr>
      <w:r>
        <w:rPr>
          <w:rFonts w:ascii="Calibri" w:cs="Calibri" w:eastAsia="Calibri" w:hAnsi="Calibri"/>
          <w:color w:val="2B2B28"/>
          <w:sz w:val="21"/>
          <w:szCs w:val="21"/>
        </w:rPr>
        <w:t xml:space="preserve">The project has five objectives. Each one is tied to something that can be demonstrated live at the final presentation.</w:t>
      </w:r>
    </w:p>
    <w:p>
      <w:pPr>
        <w:pStyle w:val="ListParagraph"/>
        <w:numPr>
          <w:ilvl w:val="0"/>
          <w:numId w:val="3"/>
        </w:numPr>
        <w:spacing w:after="70" w:line="276"/>
      </w:pPr>
      <w:r>
        <w:rPr>
          <w:rFonts w:ascii="Calibri" w:cs="Calibri" w:eastAsia="Calibri" w:hAnsi="Calibri"/>
          <w:b/>
          <w:bCs/>
          <w:color w:val="2B2B28"/>
          <w:sz w:val="21"/>
          <w:szCs w:val="21"/>
        </w:rPr>
        <w:t xml:space="preserve">Deliver every feature in the coursework brief </w:t>
      </w:r>
      <w:r>
        <w:rPr>
          <w:rFonts w:ascii="Calibri" w:cs="Calibri" w:eastAsia="Calibri" w:hAnsi="Calibri"/>
          <w:color w:val="2B2B28"/>
          <w:sz w:val="21"/>
          <w:szCs w:val="21"/>
        </w:rPr>
        <w:t xml:space="preserve">— plant profiles with care information, exchange listings, user collections and care reminders — as a working, mobile-responsive website.</w:t>
      </w:r>
    </w:p>
    <w:p>
      <w:pPr>
        <w:pStyle w:val="ListParagraph"/>
        <w:numPr>
          <w:ilvl w:val="0"/>
          <w:numId w:val="3"/>
        </w:numPr>
        <w:spacing w:after="70" w:line="276"/>
      </w:pPr>
      <w:r>
        <w:rPr>
          <w:rFonts w:ascii="Calibri" w:cs="Calibri" w:eastAsia="Calibri" w:hAnsi="Calibri"/>
          <w:b/>
          <w:bCs/>
          <w:color w:val="2B2B28"/>
          <w:sz w:val="21"/>
          <w:szCs w:val="21"/>
        </w:rPr>
        <w:t xml:space="preserve">Build a secure foundation </w:t>
      </w:r>
      <w:r>
        <w:rPr>
          <w:rFonts w:ascii="Calibri" w:cs="Calibri" w:eastAsia="Calibri" w:hAnsi="Calibri"/>
          <w:color w:val="2B2B28"/>
          <w:sz w:val="21"/>
          <w:szCs w:val="21"/>
        </w:rPr>
        <w:t xml:space="preserve">— hashed passwords, protected sessions, CSRF tokens, prepared SQL statements and validated file uploads — so user data and images are handled safely.</w:t>
      </w:r>
    </w:p>
    <w:p>
      <w:pPr>
        <w:pStyle w:val="ListParagraph"/>
        <w:numPr>
          <w:ilvl w:val="0"/>
          <w:numId w:val="3"/>
        </w:numPr>
        <w:spacing w:after="70" w:line="276"/>
      </w:pPr>
      <w:r>
        <w:rPr>
          <w:rFonts w:ascii="Calibri" w:cs="Calibri" w:eastAsia="Calibri" w:hAnsi="Calibri"/>
          <w:b/>
          <w:bCs/>
          <w:color w:val="2B2B28"/>
          <w:sz w:val="21"/>
          <w:szCs w:val="21"/>
        </w:rPr>
        <w:t xml:space="preserve">Create a genuine community </w:t>
      </w:r>
      <w:r>
        <w:rPr>
          <w:rFonts w:ascii="Calibri" w:cs="Calibri" w:eastAsia="Calibri" w:hAnsi="Calibri"/>
          <w:color w:val="2B2B28"/>
          <w:sz w:val="21"/>
          <w:szCs w:val="21"/>
        </w:rPr>
        <w:t xml:space="preserve">— public plant profiles, likes, username search, and a trader rating system that makes exchanges trustworthy.</w:t>
      </w:r>
    </w:p>
    <w:p>
      <w:pPr>
        <w:pStyle w:val="ListParagraph"/>
        <w:numPr>
          <w:ilvl w:val="0"/>
          <w:numId w:val="3"/>
        </w:numPr>
        <w:spacing w:after="70" w:line="276"/>
      </w:pPr>
      <w:r>
        <w:rPr>
          <w:rFonts w:ascii="Calibri" w:cs="Calibri" w:eastAsia="Calibri" w:hAnsi="Calibri"/>
          <w:b/>
          <w:bCs/>
          <w:color w:val="2B2B28"/>
          <w:sz w:val="21"/>
          <w:szCs w:val="21"/>
        </w:rPr>
        <w:t xml:space="preserve">Work as a disciplined software team </w:t>
      </w:r>
      <w:r>
        <w:rPr>
          <w:rFonts w:ascii="Calibri" w:cs="Calibri" w:eastAsia="Calibri" w:hAnsi="Calibri"/>
          <w:color w:val="2B2B28"/>
          <w:sz w:val="21"/>
          <w:szCs w:val="21"/>
        </w:rPr>
        <w:t xml:space="preserve">— every module built on its own feature branch, reviewed by a named team member on a pull request, and tested before it is merged.</w:t>
      </w:r>
    </w:p>
    <w:p>
      <w:pPr>
        <w:pStyle w:val="ListParagraph"/>
        <w:numPr>
          <w:ilvl w:val="0"/>
          <w:numId w:val="3"/>
        </w:numPr>
        <w:spacing w:after="70" w:line="276"/>
      </w:pPr>
      <w:r>
        <w:rPr>
          <w:rFonts w:ascii="Calibri" w:cs="Calibri" w:eastAsia="Calibri" w:hAnsi="Calibri"/>
          <w:b/>
          <w:bCs/>
          <w:color w:val="2B2B28"/>
          <w:sz w:val="21"/>
          <w:szCs w:val="21"/>
        </w:rPr>
        <w:t xml:space="preserve">Document and present the work professionally </w:t>
      </w:r>
      <w:r>
        <w:rPr>
          <w:rFonts w:ascii="Calibri" w:cs="Calibri" w:eastAsia="Calibri" w:hAnsi="Calibri"/>
          <w:color w:val="2B2B28"/>
          <w:sz w:val="21"/>
          <w:szCs w:val="21"/>
        </w:rPr>
        <w:t xml:space="preserve">— source code on GitHub, a technical report, and a live demonstration.</w:t>
      </w:r>
    </w:p>
    <w:p>
      <w:pPr>
        <w:spacing w:after="60"/>
      </w:pPr>
    </w:p>
    <w:p>
      <w:pPr>
        <w:spacing w:after="120" w:line="276"/>
      </w:pPr>
      <w:r>
        <w:rPr>
          <w:rFonts w:ascii="Calibri" w:cs="Calibri" w:eastAsia="Calibri" w:hAnsi="Calibri"/>
          <w:i/>
          <w:iCs/>
          <w:color w:val="6E6C62"/>
          <w:sz w:val="20"/>
          <w:szCs w:val="20"/>
        </w:rPr>
        <w:t xml:space="preserve">Machine learning is not an objective of this project. Should time allow, the optional work described in Section 8 would be presented as an extension beyond these five objectives.</w:t>
      </w:r>
    </w:p>
    <w:p>
      <w:pPr>
        <w:pStyle w:val="Heading1"/>
        <w:pBdr>
          <w:bottom w:val="single" w:color="2F6E3C" w:sz="6" w:space="6"/>
        </w:pBdr>
        <w:spacing w:after="160" w:before="400"/>
      </w:pPr>
      <w:r>
        <w:rPr>
          <w:rFonts w:ascii="Georgia" w:cs="Georgia" w:eastAsia="Georgia" w:hAnsi="Georgia"/>
          <w:b/>
          <w:bCs/>
          <w:color w:val="24552F"/>
          <w:sz w:val="30"/>
          <w:szCs w:val="30"/>
        </w:rPr>
        <w:t xml:space="preserve">4. Proposed Solution and Key Features</w:t>
      </w:r>
    </w:p>
    <w:p>
      <w:pPr>
        <w:spacing w:after="120" w:line="276"/>
      </w:pPr>
      <w:r>
        <w:rPr>
          <w:rFonts w:ascii="Calibri" w:cs="Calibri" w:eastAsia="Calibri" w:hAnsi="Calibri"/>
          <w:color w:val="2B2B28"/>
          <w:sz w:val="21"/>
          <w:szCs w:val="21"/>
        </w:rPr>
        <w:t xml:space="preserve">PlantFolio is organised around a simple hierarchy: </w:t>
      </w:r>
      <w:r>
        <w:rPr>
          <w:rFonts w:ascii="Calibri" w:cs="Calibri" w:eastAsia="Calibri" w:hAnsi="Calibri"/>
          <w:b/>
          <w:bCs/>
          <w:color w:val="2B2B28"/>
          <w:sz w:val="21"/>
          <w:szCs w:val="21"/>
        </w:rPr>
        <w:t xml:space="preserve">User → Collection → Plant</w:t>
      </w:r>
      <w:r>
        <w:rPr>
          <w:rFonts w:ascii="Calibri" w:cs="Calibri" w:eastAsia="Calibri" w:hAnsi="Calibri"/>
          <w:color w:val="2B2B28"/>
          <w:sz w:val="21"/>
          <w:szCs w:val="21"/>
        </w:rPr>
        <w:t xml:space="preserve">. Each user can keep several collections (for example “Balcony” or “Succulents”), and each plant inside them has its own profile, care schedule and dated health history.</w:t>
      </w:r>
    </w:p>
    <w:p>
      <w:pPr>
        <w:pStyle w:val="Heading2"/>
        <w:spacing w:after="120" w:before="280"/>
      </w:pPr>
      <w:r>
        <w:rPr>
          <w:rFonts w:ascii="Georgia" w:cs="Georgia" w:eastAsia="Georgia" w:hAnsi="Georgia"/>
          <w:b/>
          <w:bCs/>
          <w:color w:val="2F6E3C"/>
          <w:sz w:val="24"/>
          <w:szCs w:val="24"/>
        </w:rPr>
        <w:t xml:space="preserve">4.1 Core features (coursework scope)</w:t>
      </w:r>
    </w:p>
    <w:p>
      <w:pPr>
        <w:spacing w:after="120" w:line="276"/>
      </w:pPr>
      <w:r>
        <w:rPr>
          <w:rFonts w:ascii="Calibri" w:cs="Calibri" w:eastAsia="Calibri" w:hAnsi="Calibri"/>
          <w:color w:val="2B2B28"/>
          <w:sz w:val="21"/>
          <w:szCs w:val="21"/>
        </w:rPr>
        <w:t xml:space="preserve">Eleven features make up the required scope. All eleven are delivered by the PHP and MySQL application.</w:t>
      </w:r>
    </w:p>
    <w:tbl>
      <w:tblPr>
        <w:tblW w:type="dxa" w:w="9020"/>
        <w:tblBorders>
          <w:top w:val="single" w:color="D8D3C6" w:sz="2"/>
          <w:left w:val="single" w:color="D8D3C6" w:sz="2"/>
          <w:bottom w:val="single" w:color="D8D3C6" w:sz="2"/>
          <w:right w:val="single" w:color="D8D3C6" w:sz="2"/>
          <w:insideH w:val="single" w:color="E4E0D4" w:sz="2"/>
          <w:insideV w:val="single" w:color="E4E0D4" w:sz="2"/>
        </w:tblBorders>
      </w:tblPr>
      <w:tblGrid>
        <w:gridCol w:w="1900"/>
        <w:gridCol w:w="4420"/>
        <w:gridCol w:w="2700"/>
      </w:tblGrid>
      <w:tr>
        <w:trPr>
          <w:tblHeader/>
        </w:trPr>
        <w:tc>
          <w:tcPr>
            <w:tcW w:type="dxa" w:w="19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Feature</w:t>
            </w:r>
          </w:p>
        </w:tc>
        <w:tc>
          <w:tcPr>
            <w:tcW w:type="dxa" w:w="442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What the user can do</w:t>
            </w:r>
          </w:p>
        </w:tc>
        <w:tc>
          <w:tcPr>
            <w:tcW w:type="dxa" w:w="27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Brief requirement met</w:t>
            </w:r>
          </w:p>
        </w:tc>
      </w:tr>
      <w:tr>
        <w:trPr>
          <w:cantSplit/>
        </w:trPr>
        <w:tc>
          <w:tcPr>
            <w:tcW w:type="dxa" w:w="19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Secure registration and login</w:t>
            </w:r>
          </w:p>
        </w:tc>
        <w:tc>
          <w:tcPr>
            <w:tcW w:type="dxa" w:w="44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Create an account, log in and out, with hashed passwords and protected sessions</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Foundation for all features</w:t>
            </w:r>
          </w:p>
        </w:tc>
      </w:tr>
      <w:tr>
        <w:trPr>
          <w:cantSplit/>
        </w:trPr>
        <w:tc>
          <w:tcPr>
            <w:tcW w:type="dxa" w:w="19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Account settings</w:t>
            </w:r>
          </w:p>
        </w:tc>
        <w:tc>
          <w:tcPr>
            <w:tcW w:type="dxa" w:w="44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Manage profile, password, privacy defaults and reminder preferences; delete the account</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User account management</w:t>
            </w:r>
          </w:p>
        </w:tc>
      </w:tr>
      <w:tr>
        <w:trPr>
          <w:cantSplit/>
        </w:trPr>
        <w:tc>
          <w:tcPr>
            <w:tcW w:type="dxa" w:w="19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 profiles</w:t>
            </w:r>
          </w:p>
        </w:tc>
        <w:tc>
          <w:tcPr>
            <w:tcW w:type="dxa" w:w="44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Add, edit and delete plants with photos, species, acquisition date and notes; view species care information (light, water, humidity)</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 profiles and care information</w:t>
            </w:r>
          </w:p>
        </w:tc>
      </w:tr>
      <w:tr>
        <w:trPr>
          <w:cantSplit/>
        </w:trPr>
        <w:tc>
          <w:tcPr>
            <w:tcW w:type="dxa" w:w="19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Collections (My Garden)</w:t>
            </w:r>
          </w:p>
        </w:tc>
        <w:tc>
          <w:tcPr>
            <w:tcW w:type="dxa" w:w="44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Group plants into named collections and share them publicly or keep them private</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User collections</w:t>
            </w:r>
          </w:p>
        </w:tc>
      </w:tr>
      <w:tr>
        <w:trPr>
          <w:cantSplit/>
        </w:trPr>
        <w:tc>
          <w:tcPr>
            <w:tcW w:type="dxa" w:w="19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Health tracking</w:t>
            </w:r>
          </w:p>
        </w:tc>
        <w:tc>
          <w:tcPr>
            <w:tcW w:type="dxa" w:w="44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Record each plant's health status (Thriving, Stable, Needs attention, Sick) with dated notes and photos, building a timeline</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 profiles</w:t>
            </w:r>
          </w:p>
        </w:tc>
      </w:tr>
      <w:tr>
        <w:trPr>
          <w:cantSplit/>
        </w:trPr>
        <w:tc>
          <w:tcPr>
            <w:tcW w:type="dxa" w:w="19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Care reminders</w:t>
            </w:r>
          </w:p>
        </w:tc>
        <w:tc>
          <w:tcPr>
            <w:tcW w:type="dxa" w:w="44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Set a watering or fertilising interval per plant; a dashboard lists what is due today or overdue, and marking a task done rolls the schedule forward</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Care reminders</w:t>
            </w:r>
          </w:p>
        </w:tc>
      </w:tr>
      <w:tr>
        <w:trPr>
          <w:cantSplit/>
        </w:trPr>
        <w:tc>
          <w:tcPr>
            <w:tcW w:type="dxa" w:w="19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Explore, search and likes</w:t>
            </w:r>
          </w:p>
        </w:tc>
        <w:tc>
          <w:tcPr>
            <w:tcW w:type="dxa" w:w="44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Search and filter plants by species, health status or location, find users by username, and like plants shared by the community</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Community</w:t>
            </w:r>
          </w:p>
        </w:tc>
      </w:tr>
      <w:tr>
        <w:trPr>
          <w:cantSplit/>
        </w:trPr>
        <w:tc>
          <w:tcPr>
            <w:tcW w:type="dxa" w:w="19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Public user profiles</w:t>
            </w:r>
          </w:p>
        </w:tc>
        <w:tc>
          <w:tcPr>
            <w:tcW w:type="dxa" w:w="44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View any member's public collections, plants and average trader rating at a shareable profile address</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Community</w:t>
            </w:r>
          </w:p>
        </w:tc>
      </w:tr>
      <w:tr>
        <w:trPr>
          <w:cantSplit/>
        </w:trPr>
        <w:tc>
          <w:tcPr>
            <w:tcW w:type="dxa" w:w="19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Exchange marketplace</w:t>
            </w:r>
          </w:p>
        </w:tc>
        <w:tc>
          <w:tcPr>
            <w:tcW w:type="dxa" w:w="44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Create a listing from an owned plant, browse and filter listings, then express interest to reveal the owner's contact details</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 exchange listings</w:t>
            </w:r>
          </w:p>
        </w:tc>
      </w:tr>
      <w:tr>
        <w:trPr>
          <w:cantSplit/>
        </w:trPr>
        <w:tc>
          <w:tcPr>
            <w:tcW w:type="dxa" w:w="19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My Exchanges and ratings</w:t>
            </w:r>
          </w:p>
        </w:tc>
        <w:tc>
          <w:tcPr>
            <w:tcW w:type="dxa" w:w="44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Track listings and interest requests, mark an exchange complete, and rate a trader from 1 to 5; averages appear on profiles and listings</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Community trust</w:t>
            </w:r>
          </w:p>
        </w:tc>
      </w:tr>
      <w:tr>
        <w:trPr>
          <w:cantSplit/>
        </w:trPr>
        <w:tc>
          <w:tcPr>
            <w:tcW w:type="dxa" w:w="19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Responsive design</w:t>
            </w:r>
          </w:p>
        </w:tc>
        <w:tc>
          <w:tcPr>
            <w:tcW w:type="dxa" w:w="44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Use every feature comfortably on a phone, tablet or desktop, tested from 375 px upward</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Usability</w:t>
            </w:r>
          </w:p>
        </w:tc>
      </w:tr>
    </w:tbl>
    <w:p>
      <w:pPr>
        <w:pStyle w:val="Heading2"/>
        <w:spacing w:after="120" w:before="280"/>
      </w:pPr>
      <w:r>
        <w:rPr>
          <w:rFonts w:ascii="Georgia" w:cs="Georgia" w:eastAsia="Georgia" w:hAnsi="Georgia"/>
          <w:b/>
          <w:bCs/>
          <w:color w:val="2F6E3C"/>
          <w:sz w:val="24"/>
          <w:szCs w:val="24"/>
        </w:rPr>
        <w:t xml:space="preserve">4.2 Page inventory</w:t>
      </w:r>
    </w:p>
    <w:p>
      <w:pPr>
        <w:spacing w:after="120" w:line="276"/>
      </w:pPr>
      <w:r>
        <w:rPr>
          <w:rFonts w:ascii="Calibri" w:cs="Calibri" w:eastAsia="Calibri" w:hAnsi="Calibri"/>
          <w:color w:val="2B2B28"/>
          <w:sz w:val="21"/>
          <w:szCs w:val="21"/>
        </w:rPr>
        <w:t xml:space="preserve">The accompanying UI/UX document specifies fifteen pages and keeps its own page codes, which are reused here unchanged. Thirteen of them form the core scope. Each maps to one PHP file and a small set of database tables.</w:t>
      </w:r>
    </w:p>
    <w:tbl>
      <w:tblPr>
        <w:tblW w:type="dxa" w:w="9020"/>
        <w:tblBorders>
          <w:top w:val="single" w:color="D8D3C6" w:sz="2"/>
          <w:left w:val="single" w:color="D8D3C6" w:sz="2"/>
          <w:bottom w:val="single" w:color="D8D3C6" w:sz="2"/>
          <w:right w:val="single" w:color="D8D3C6" w:sz="2"/>
          <w:insideH w:val="single" w:color="E4E0D4" w:sz="2"/>
          <w:insideV w:val="single" w:color="E4E0D4" w:sz="2"/>
        </w:tblBorders>
      </w:tblPr>
      <w:tblGrid>
        <w:gridCol w:w="800"/>
        <w:gridCol w:w="2600"/>
        <w:gridCol w:w="2700"/>
        <w:gridCol w:w="1700"/>
        <w:gridCol w:w="1220"/>
      </w:tblGrid>
      <w:tr>
        <w:trPr>
          <w:tblHeader/>
        </w:trPr>
        <w:tc>
          <w:tcPr>
            <w:tcW w:type="dxa" w:w="8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Code</w:t>
            </w:r>
          </w:p>
        </w:tc>
        <w:tc>
          <w:tcPr>
            <w:tcW w:type="dxa" w:w="26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Page</w:t>
            </w:r>
          </w:p>
        </w:tc>
        <w:tc>
          <w:tcPr>
            <w:tcW w:type="dxa" w:w="27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PHP file</w:t>
            </w:r>
          </w:p>
        </w:tc>
        <w:tc>
          <w:tcPr>
            <w:tcW w:type="dxa" w:w="17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Access</w:t>
            </w:r>
          </w:p>
        </w:tc>
        <w:tc>
          <w:tcPr>
            <w:tcW w:type="dxa" w:w="122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Scope</w:t>
            </w:r>
          </w:p>
        </w:tc>
      </w:tr>
      <w:tr>
        <w:trPr>
          <w:cantSplit/>
        </w:trPr>
        <w:tc>
          <w:tcPr>
            <w:tcW w:type="dxa" w:w="8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P01</w:t>
            </w:r>
          </w:p>
        </w:tc>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Landing page</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index.php</w:t>
            </w:r>
          </w:p>
        </w:tc>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Public</w:t>
            </w:r>
          </w:p>
        </w:tc>
        <w:tc>
          <w:tcPr>
            <w:tcW w:type="dxa" w:w="12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P02</w:t>
            </w:r>
          </w:p>
        </w:tc>
        <w:tc>
          <w:tcPr>
            <w:tcW w:type="dxa" w:w="26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Sign up and Log in</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register.php, login.php</w:t>
            </w:r>
          </w:p>
        </w:tc>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Public</w:t>
            </w:r>
          </w:p>
        </w:tc>
        <w:tc>
          <w:tcPr>
            <w:tcW w:type="dxa" w:w="12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P03</w:t>
            </w:r>
          </w:p>
        </w:tc>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Dashboard</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dashboard.php</w:t>
            </w:r>
          </w:p>
        </w:tc>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Logged in</w:t>
            </w:r>
          </w:p>
        </w:tc>
        <w:tc>
          <w:tcPr>
            <w:tcW w:type="dxa" w:w="12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P04</w:t>
            </w:r>
          </w:p>
        </w:tc>
        <w:tc>
          <w:tcPr>
            <w:tcW w:type="dxa" w:w="26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My Garden (collections)</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garden.php</w:t>
            </w:r>
          </w:p>
        </w:tc>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Logged in</w:t>
            </w:r>
          </w:p>
        </w:tc>
        <w:tc>
          <w:tcPr>
            <w:tcW w:type="dxa" w:w="12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P05</w:t>
            </w:r>
          </w:p>
        </w:tc>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 Profile</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plant.php</w:t>
            </w:r>
          </w:p>
        </w:tc>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Logged in / public read</w:t>
            </w:r>
          </w:p>
        </w:tc>
        <w:tc>
          <w:tcPr>
            <w:tcW w:type="dxa" w:w="12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P06</w:t>
            </w:r>
          </w:p>
        </w:tc>
        <w:tc>
          <w:tcPr>
            <w:tcW w:type="dxa" w:w="26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Add or Edit Plant</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plant-form.php</w:t>
            </w:r>
          </w:p>
        </w:tc>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Logged in</w:t>
            </w:r>
          </w:p>
        </w:tc>
        <w:tc>
          <w:tcPr>
            <w:tcW w:type="dxa" w:w="12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P07</w:t>
            </w:r>
          </w:p>
        </w:tc>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 Identifier</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identify.php</w:t>
            </w:r>
          </w:p>
        </w:tc>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Logged in</w:t>
            </w:r>
          </w:p>
        </w:tc>
        <w:tc>
          <w:tcPr>
            <w:tcW w:type="dxa" w:w="12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Optional</w:t>
            </w:r>
          </w:p>
        </w:tc>
      </w:tr>
      <w:tr>
        <w:trPr>
          <w:cantSplit/>
        </w:trPr>
        <w:tc>
          <w:tcPr>
            <w:tcW w:type="dxa" w:w="8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P08</w:t>
            </w:r>
          </w:p>
        </w:tc>
        <w:tc>
          <w:tcPr>
            <w:tcW w:type="dxa" w:w="26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 Health Check</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health-check.php</w:t>
            </w:r>
          </w:p>
        </w:tc>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Logged in</w:t>
            </w:r>
          </w:p>
        </w:tc>
        <w:tc>
          <w:tcPr>
            <w:tcW w:type="dxa" w:w="12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Optional</w:t>
            </w:r>
          </w:p>
        </w:tc>
      </w:tr>
      <w:tr>
        <w:trPr>
          <w:cantSplit/>
        </w:trPr>
        <w:tc>
          <w:tcPr>
            <w:tcW w:type="dxa" w:w="8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P09</w:t>
            </w:r>
          </w:p>
        </w:tc>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Explore and Search</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explore.php</w:t>
            </w:r>
          </w:p>
        </w:tc>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Public</w:t>
            </w:r>
          </w:p>
        </w:tc>
        <w:tc>
          <w:tcPr>
            <w:tcW w:type="dxa" w:w="12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P10</w:t>
            </w:r>
          </w:p>
        </w:tc>
        <w:tc>
          <w:tcPr>
            <w:tcW w:type="dxa" w:w="26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Exchange Marketplace</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exchange.php</w:t>
            </w:r>
          </w:p>
        </w:tc>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Public</w:t>
            </w:r>
          </w:p>
        </w:tc>
        <w:tc>
          <w:tcPr>
            <w:tcW w:type="dxa" w:w="12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P11</w:t>
            </w:r>
          </w:p>
        </w:tc>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Listing Detail</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listing.php</w:t>
            </w:r>
          </w:p>
        </w:tc>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Public</w:t>
            </w:r>
          </w:p>
        </w:tc>
        <w:tc>
          <w:tcPr>
            <w:tcW w:type="dxa" w:w="12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P12</w:t>
            </w:r>
          </w:p>
        </w:tc>
        <w:tc>
          <w:tcPr>
            <w:tcW w:type="dxa" w:w="26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Create Listing</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listing-form.php</w:t>
            </w:r>
          </w:p>
        </w:tc>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Logged in</w:t>
            </w:r>
          </w:p>
        </w:tc>
        <w:tc>
          <w:tcPr>
            <w:tcW w:type="dxa" w:w="12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P13</w:t>
            </w:r>
          </w:p>
        </w:tc>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My Exchanges</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my-exchanges.php</w:t>
            </w:r>
          </w:p>
        </w:tc>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Logged in</w:t>
            </w:r>
          </w:p>
        </w:tc>
        <w:tc>
          <w:tcPr>
            <w:tcW w:type="dxa" w:w="12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P14</w:t>
            </w:r>
          </w:p>
        </w:tc>
        <w:tc>
          <w:tcPr>
            <w:tcW w:type="dxa" w:w="26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Public User Profile</w:t>
            </w:r>
          </w:p>
        </w:tc>
        <w:tc>
          <w:tcPr>
            <w:tcW w:type="dxa" w:w="2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user.php</w:t>
            </w:r>
          </w:p>
        </w:tc>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Public</w:t>
            </w:r>
          </w:p>
        </w:tc>
        <w:tc>
          <w:tcPr>
            <w:tcW w:type="dxa" w:w="12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r>
        <w:trPr>
          <w:cantSplit/>
        </w:trPr>
        <w:tc>
          <w:tcPr>
            <w:tcW w:type="dxa" w:w="8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P15</w:t>
            </w:r>
          </w:p>
        </w:tc>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Account Settings</w:t>
            </w:r>
          </w:p>
        </w:tc>
        <w:tc>
          <w:tcPr>
            <w:tcW w:type="dxa" w:w="2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settings.php</w:t>
            </w:r>
          </w:p>
        </w:tc>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Logged in</w:t>
            </w:r>
          </w:p>
        </w:tc>
        <w:tc>
          <w:tcPr>
            <w:tcW w:type="dxa" w:w="12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Core</w:t>
            </w:r>
          </w:p>
        </w:tc>
      </w:tr>
    </w:tbl>
    <w:p>
      <w:pPr>
        <w:spacing w:after="60"/>
      </w:pPr>
    </w:p>
    <w:p>
      <w:pPr>
        <w:spacing w:after="120" w:line="276"/>
      </w:pPr>
      <w:r>
        <w:rPr>
          <w:rFonts w:ascii="Calibri" w:cs="Calibri" w:eastAsia="Calibri" w:hAnsi="Calibri"/>
          <w:color w:val="6E6C62"/>
          <w:sz w:val="20"/>
          <w:szCs w:val="20"/>
        </w:rPr>
        <w:t xml:space="preserve">P07 and P08 are already wireframed but are not part of the core scope. They belong to the optional work in Section 8 and will only be built if that work goes ahead. The navigation is designed so that they can be added later, or left out entirely, without changing any other page.</w:t>
      </w:r>
    </w:p>
    <w:p>
      <w:pPr>
        <w:pStyle w:val="Heading2"/>
        <w:spacing w:after="120" w:before="280"/>
      </w:pPr>
      <w:r>
        <w:rPr>
          <w:rFonts w:ascii="Georgia" w:cs="Georgia" w:eastAsia="Georgia" w:hAnsi="Georgia"/>
          <w:b/>
          <w:bCs/>
          <w:color w:val="2F6E3C"/>
          <w:sz w:val="24"/>
          <w:szCs w:val="24"/>
        </w:rPr>
        <w:t xml:space="preserve">4.3 Design system</w:t>
      </w:r>
    </w:p>
    <w:p>
      <w:pPr>
        <w:spacing w:after="120" w:line="276"/>
      </w:pPr>
      <w:r>
        <w:rPr>
          <w:rFonts w:ascii="Calibri" w:cs="Calibri" w:eastAsia="Calibri" w:hAnsi="Calibri"/>
          <w:color w:val="2B2B28"/>
          <w:sz w:val="21"/>
          <w:szCs w:val="21"/>
        </w:rPr>
        <w:t xml:space="preserve">The interface uses one consistent design system, defined in the UI/UX document: two typefaces (Lora for names and headings, Poppins for controls and data), a fixed colour set built around a green primary and a terracotta accent, and a shared component library of buttons, form controls, badges, tags, cards and tabs. Health status is always shown as a colour and a word together, never colour alone, so the interface stays readable for colour-blind users. Breakpoints are desktop at 1024 px and up, tablet 768–1023 px, and mobile below 768 px.</w:t>
      </w:r>
    </w:p>
    <w:p>
      <w:pPr>
        <w:pStyle w:val="Heading1"/>
        <w:pBdr>
          <w:bottom w:val="single" w:color="2F6E3C" w:sz="6" w:space="6"/>
        </w:pBdr>
        <w:spacing w:after="160" w:before="400"/>
      </w:pPr>
      <w:r>
        <w:rPr>
          <w:rFonts w:ascii="Georgia" w:cs="Georgia" w:eastAsia="Georgia" w:hAnsi="Georgia"/>
          <w:b/>
          <w:bCs/>
          <w:color w:val="24552F"/>
          <w:sz w:val="30"/>
          <w:szCs w:val="30"/>
        </w:rPr>
        <w:t xml:space="preserve">5. Target Users and User Journeys</w:t>
      </w:r>
    </w:p>
    <w:p>
      <w:pPr>
        <w:spacing w:after="120" w:line="276"/>
      </w:pPr>
      <w:r>
        <w:rPr>
          <w:rFonts w:ascii="Calibri" w:cs="Calibri" w:eastAsia="Calibri" w:hAnsi="Calibri"/>
          <w:color w:val="2B2B28"/>
          <w:sz w:val="21"/>
          <w:szCs w:val="21"/>
        </w:rPr>
        <w:t xml:space="preserve">PlantFolio serves individual plant lovers. Every account has the same features, with no separate business or shop accounts.</w:t>
      </w:r>
    </w:p>
    <w:tbl>
      <w:tblPr>
        <w:tblW w:type="dxa" w:w="9020"/>
        <w:tblBorders>
          <w:top w:val="single" w:color="D8D3C6" w:sz="2"/>
          <w:left w:val="single" w:color="D8D3C6" w:sz="2"/>
          <w:bottom w:val="single" w:color="D8D3C6" w:sz="2"/>
          <w:right w:val="single" w:color="D8D3C6" w:sz="2"/>
          <w:insideH w:val="single" w:color="E4E0D4" w:sz="2"/>
          <w:insideV w:val="single" w:color="E4E0D4" w:sz="2"/>
        </w:tblBorders>
      </w:tblPr>
      <w:tblGrid>
        <w:gridCol w:w="2100"/>
        <w:gridCol w:w="3300"/>
        <w:gridCol w:w="3620"/>
      </w:tblGrid>
      <w:tr>
        <w:trPr>
          <w:tblHeader/>
        </w:trPr>
        <w:tc>
          <w:tcPr>
            <w:tcW w:type="dxa" w:w="21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User type</w:t>
            </w:r>
          </w:p>
        </w:tc>
        <w:tc>
          <w:tcPr>
            <w:tcW w:type="dxa" w:w="33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Need</w:t>
            </w:r>
          </w:p>
        </w:tc>
        <w:tc>
          <w:tcPr>
            <w:tcW w:type="dxa" w:w="362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How PlantFolio helps</w:t>
            </w:r>
          </w:p>
        </w:tc>
      </w:tr>
      <w:tr>
        <w:trPr>
          <w:cantSplit/>
        </w:trPr>
        <w:tc>
          <w:tcPr>
            <w:tcW w:type="dxa" w:w="2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Beginner plant owner</w:t>
            </w:r>
          </w:p>
        </w:tc>
        <w:tc>
          <w:tcPr>
            <w:tcW w:type="dxa" w:w="33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Keep new plants alive and learn what they need</w:t>
            </w:r>
          </w:p>
        </w:tc>
        <w:tc>
          <w:tcPr>
            <w:tcW w:type="dxa" w:w="36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Species care information, reminders, health timeline</w:t>
            </w:r>
          </w:p>
        </w:tc>
      </w:tr>
      <w:tr>
        <w:trPr>
          <w:cantSplit/>
        </w:trPr>
        <w:tc>
          <w:tcPr>
            <w:tcW w:type="dxa" w:w="2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Collector</w:t>
            </w:r>
          </w:p>
        </w:tc>
        <w:tc>
          <w:tcPr>
            <w:tcW w:type="dxa" w:w="33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Show off and organise a growing collection</w:t>
            </w:r>
          </w:p>
        </w:tc>
        <w:tc>
          <w:tcPr>
            <w:tcW w:type="dxa" w:w="36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Collections, rich plant profiles, public profile, likes</w:t>
            </w:r>
          </w:p>
        </w:tc>
      </w:tr>
      <w:tr>
        <w:trPr>
          <w:cantSplit/>
        </w:trPr>
        <w:tc>
          <w:tcPr>
            <w:tcW w:type="dxa" w:w="2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Swapper</w:t>
            </w:r>
          </w:p>
        </w:tc>
        <w:tc>
          <w:tcPr>
            <w:tcW w:type="dxa" w:w="33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Find new plants and trade surplus cuttings safely</w:t>
            </w:r>
          </w:p>
        </w:tc>
        <w:tc>
          <w:tcPr>
            <w:tcW w:type="dxa" w:w="36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Exchange listings, interest requests, trader ratings</w:t>
            </w:r>
          </w:p>
        </w:tc>
      </w:tr>
    </w:tbl>
    <w:p>
      <w:pPr>
        <w:spacing w:after="140"/>
      </w:pPr>
    </w:p>
    <w:p>
      <w:pPr>
        <w:pStyle w:val="Heading3"/>
        <w:spacing w:after="100" w:before="200"/>
      </w:pPr>
      <w:r>
        <w:rPr>
          <w:rFonts w:ascii="Calibri" w:cs="Calibri" w:eastAsia="Calibri" w:hAnsi="Calibri"/>
          <w:b/>
          <w:bCs/>
          <w:color w:val="B5552F"/>
          <w:sz w:val="21"/>
          <w:szCs w:val="21"/>
        </w:rPr>
        <w:t xml:space="preserve">Journey A — adding a new plant</w:t>
      </w:r>
    </w:p>
    <w:p>
      <w:pPr>
        <w:pStyle w:val="ListParagraph"/>
        <w:numPr>
          <w:ilvl w:val="0"/>
          <w:numId w:val="4"/>
        </w:numPr>
        <w:spacing w:after="70" w:line="276"/>
      </w:pPr>
      <w:r>
        <w:rPr>
          <w:rFonts w:ascii="Calibri" w:cs="Calibri" w:eastAsia="Calibri" w:hAnsi="Calibri"/>
          <w:color w:val="2B2B28"/>
          <w:sz w:val="21"/>
          <w:szCs w:val="21"/>
        </w:rPr>
        <w:t xml:space="preserve">Log in and choose Add plant.</w:t>
      </w:r>
    </w:p>
    <w:p>
      <w:pPr>
        <w:pStyle w:val="ListParagraph"/>
        <w:numPr>
          <w:ilvl w:val="0"/>
          <w:numId w:val="4"/>
        </w:numPr>
        <w:spacing w:after="70" w:line="276"/>
      </w:pPr>
      <w:r>
        <w:rPr>
          <w:rFonts w:ascii="Calibri" w:cs="Calibri" w:eastAsia="Calibri" w:hAnsi="Calibri"/>
          <w:color w:val="2B2B28"/>
          <w:sz w:val="21"/>
          <w:szCs w:val="21"/>
        </w:rPr>
        <w:t xml:space="preserve">Upload a photo and select the species from the PlantFolio species guide.</w:t>
      </w:r>
    </w:p>
    <w:p>
      <w:pPr>
        <w:pStyle w:val="ListParagraph"/>
        <w:numPr>
          <w:ilvl w:val="0"/>
          <w:numId w:val="4"/>
        </w:numPr>
        <w:spacing w:after="70" w:line="276"/>
      </w:pPr>
      <w:r>
        <w:rPr>
          <w:rFonts w:ascii="Calibri" w:cs="Calibri" w:eastAsia="Calibri" w:hAnsi="Calibri"/>
          <w:color w:val="2B2B28"/>
          <w:sz w:val="21"/>
          <w:szCs w:val="21"/>
        </w:rPr>
        <w:t xml:space="preserve">Care information and a default watering reminder are filled in from the species record.</w:t>
      </w:r>
    </w:p>
    <w:p>
      <w:pPr>
        <w:pStyle w:val="ListParagraph"/>
        <w:numPr>
          <w:ilvl w:val="0"/>
          <w:numId w:val="4"/>
        </w:numPr>
        <w:spacing w:after="70" w:line="276"/>
      </w:pPr>
      <w:r>
        <w:rPr>
          <w:rFonts w:ascii="Calibri" w:cs="Calibri" w:eastAsia="Calibri" w:hAnsi="Calibri"/>
          <w:color w:val="2B2B28"/>
          <w:sz w:val="21"/>
          <w:szCs w:val="21"/>
        </w:rPr>
        <w:t xml:space="preserve">Save the plant into a collection.</w:t>
      </w:r>
    </w:p>
    <w:p>
      <w:pPr>
        <w:pStyle w:val="Heading3"/>
        <w:spacing w:after="100" w:before="200"/>
      </w:pPr>
      <w:r>
        <w:rPr>
          <w:rFonts w:ascii="Calibri" w:cs="Calibri" w:eastAsia="Calibri" w:hAnsi="Calibri"/>
          <w:b/>
          <w:bCs/>
          <w:color w:val="B5552F"/>
          <w:sz w:val="21"/>
          <w:szCs w:val="21"/>
        </w:rPr>
        <w:t xml:space="preserve">Journey B — a plant looks unwell</w:t>
      </w:r>
    </w:p>
    <w:p>
      <w:pPr>
        <w:pStyle w:val="ListParagraph"/>
        <w:numPr>
          <w:ilvl w:val="0"/>
          <w:numId w:val="5"/>
        </w:numPr>
        <w:spacing w:after="70" w:line="276"/>
      </w:pPr>
      <w:r>
        <w:rPr>
          <w:rFonts w:ascii="Calibri" w:cs="Calibri" w:eastAsia="Calibri" w:hAnsi="Calibri"/>
          <w:color w:val="2B2B28"/>
          <w:sz w:val="21"/>
          <w:szCs w:val="21"/>
        </w:rPr>
        <w:t xml:space="preserve">Open the plant's profile and choose Log health update.</w:t>
      </w:r>
    </w:p>
    <w:p>
      <w:pPr>
        <w:pStyle w:val="ListParagraph"/>
        <w:numPr>
          <w:ilvl w:val="0"/>
          <w:numId w:val="5"/>
        </w:numPr>
        <w:spacing w:after="70" w:line="276"/>
      </w:pPr>
      <w:r>
        <w:rPr>
          <w:rFonts w:ascii="Calibri" w:cs="Calibri" w:eastAsia="Calibri" w:hAnsi="Calibri"/>
          <w:color w:val="2B2B28"/>
          <w:sz w:val="21"/>
          <w:szCs w:val="21"/>
        </w:rPr>
        <w:t xml:space="preserve">Set the status, add a note and attach a photo.</w:t>
      </w:r>
    </w:p>
    <w:p>
      <w:pPr>
        <w:pStyle w:val="ListParagraph"/>
        <w:numPr>
          <w:ilvl w:val="0"/>
          <w:numId w:val="5"/>
        </w:numPr>
        <w:spacing w:after="70" w:line="276"/>
      </w:pPr>
      <w:r>
        <w:rPr>
          <w:rFonts w:ascii="Calibri" w:cs="Calibri" w:eastAsia="Calibri" w:hAnsi="Calibri"/>
          <w:color w:val="2B2B28"/>
          <w:sz w:val="21"/>
          <w:szCs w:val="21"/>
        </w:rPr>
        <w:t xml:space="preserve">Save; the plant's status badge and health timeline update, and the change is visible on the dashboard.</w:t>
      </w:r>
    </w:p>
    <w:p>
      <w:pPr>
        <w:pStyle w:val="Heading3"/>
        <w:spacing w:after="100" w:before="200"/>
      </w:pPr>
      <w:r>
        <w:rPr>
          <w:rFonts w:ascii="Calibri" w:cs="Calibri" w:eastAsia="Calibri" w:hAnsi="Calibri"/>
          <w:b/>
          <w:bCs/>
          <w:color w:val="B5552F"/>
          <w:sz w:val="21"/>
          <w:szCs w:val="21"/>
        </w:rPr>
        <w:t xml:space="preserve">Journey C — trading a plant</w:t>
      </w:r>
    </w:p>
    <w:p>
      <w:pPr>
        <w:pStyle w:val="ListParagraph"/>
        <w:numPr>
          <w:ilvl w:val="0"/>
          <w:numId w:val="6"/>
        </w:numPr>
        <w:spacing w:after="70" w:line="276"/>
      </w:pPr>
      <w:r>
        <w:rPr>
          <w:rFonts w:ascii="Calibri" w:cs="Calibri" w:eastAsia="Calibri" w:hAnsi="Calibri"/>
          <w:color w:val="2B2B28"/>
          <w:sz w:val="21"/>
          <w:szCs w:val="21"/>
        </w:rPr>
        <w:t xml:space="preserve">Browse or filter exchange listings.</w:t>
      </w:r>
    </w:p>
    <w:p>
      <w:pPr>
        <w:pStyle w:val="ListParagraph"/>
        <w:numPr>
          <w:ilvl w:val="0"/>
          <w:numId w:val="6"/>
        </w:numPr>
        <w:spacing w:after="70" w:line="276"/>
      </w:pPr>
      <w:r>
        <w:rPr>
          <w:rFonts w:ascii="Calibri" w:cs="Calibri" w:eastAsia="Calibri" w:hAnsi="Calibri"/>
          <w:color w:val="2B2B28"/>
          <w:sz w:val="21"/>
          <w:szCs w:val="21"/>
        </w:rPr>
        <w:t xml:space="preserve">Press I'm interested on a listing; after logging in, the owner's contact details are revealed.</w:t>
      </w:r>
    </w:p>
    <w:p>
      <w:pPr>
        <w:pStyle w:val="ListParagraph"/>
        <w:numPr>
          <w:ilvl w:val="0"/>
          <w:numId w:val="6"/>
        </w:numPr>
        <w:spacing w:after="70" w:line="276"/>
      </w:pPr>
      <w:r>
        <w:rPr>
          <w:rFonts w:ascii="Calibri" w:cs="Calibri" w:eastAsia="Calibri" w:hAnsi="Calibri"/>
          <w:color w:val="2B2B28"/>
          <w:sz w:val="21"/>
          <w:szCs w:val="21"/>
        </w:rPr>
        <w:t xml:space="preserve">Arrange the swap outside the platform, mark it exchanged, then rate the other trader.</w:t>
      </w:r>
    </w:p>
    <w:p>
      <w:pPr>
        <w:pStyle w:val="Heading3"/>
        <w:spacing w:after="100" w:before="200"/>
      </w:pPr>
      <w:r>
        <w:rPr>
          <w:rFonts w:ascii="Calibri" w:cs="Calibri" w:eastAsia="Calibri" w:hAnsi="Calibri"/>
          <w:b/>
          <w:bCs/>
          <w:color w:val="B5552F"/>
          <w:sz w:val="21"/>
          <w:szCs w:val="21"/>
        </w:rPr>
        <w:t xml:space="preserve">Journey D — first visit</w:t>
      </w:r>
    </w:p>
    <w:p>
      <w:pPr>
        <w:pStyle w:val="ListParagraph"/>
        <w:numPr>
          <w:ilvl w:val="0"/>
          <w:numId w:val="7"/>
        </w:numPr>
        <w:spacing w:after="70" w:line="276"/>
      </w:pPr>
      <w:r>
        <w:rPr>
          <w:rFonts w:ascii="Calibri" w:cs="Calibri" w:eastAsia="Calibri" w:hAnsi="Calibri"/>
          <w:color w:val="2B2B28"/>
          <w:sz w:val="21"/>
          <w:szCs w:val="21"/>
        </w:rPr>
        <w:t xml:space="preserve">Arrive at the landing page and see real plants and listings from the community.</w:t>
      </w:r>
    </w:p>
    <w:p>
      <w:pPr>
        <w:pStyle w:val="ListParagraph"/>
        <w:numPr>
          <w:ilvl w:val="0"/>
          <w:numId w:val="7"/>
        </w:numPr>
        <w:spacing w:after="70" w:line="276"/>
      </w:pPr>
      <w:r>
        <w:rPr>
          <w:rFonts w:ascii="Calibri" w:cs="Calibri" w:eastAsia="Calibri" w:hAnsi="Calibri"/>
          <w:color w:val="2B2B28"/>
          <w:sz w:val="21"/>
          <w:szCs w:val="21"/>
        </w:rPr>
        <w:t xml:space="preserve">Sign up, land on an empty dashboard with a clear prompt, and add a first plant.</w:t>
      </w:r>
    </w:p>
    <w:p>
      <w:pPr>
        <w:pStyle w:val="Heading1"/>
        <w:pBdr>
          <w:bottom w:val="single" w:color="2F6E3C" w:sz="6" w:space="6"/>
        </w:pBdr>
        <w:spacing w:after="160" w:before="400"/>
      </w:pPr>
      <w:r>
        <w:rPr>
          <w:rFonts w:ascii="Georgia" w:cs="Georgia" w:eastAsia="Georgia" w:hAnsi="Georgia"/>
          <w:b/>
          <w:bCs/>
          <w:color w:val="24552F"/>
          <w:sz w:val="30"/>
          <w:szCs w:val="30"/>
        </w:rPr>
        <w:t xml:space="preserve">6. System Architecture and Technology Stack</w:t>
      </w:r>
    </w:p>
    <w:p>
      <w:pPr>
        <w:spacing w:after="120" w:line="276"/>
      </w:pPr>
      <w:r>
        <w:rPr>
          <w:rFonts w:ascii="Calibri" w:cs="Calibri" w:eastAsia="Calibri" w:hAnsi="Calibri"/>
          <w:color w:val="2B2B28"/>
          <w:sz w:val="21"/>
          <w:szCs w:val="21"/>
        </w:rPr>
        <w:t xml:space="preserve">PlantFolio uses a standard three-tier web architecture. The browser talks only to the PHP application; the PHP application is the only thing that talks to MySQL and to the image store. There are no external services and no second runtime to install, so the whole system runs on a single XAMPP installation.</w:t>
      </w:r>
    </w:p>
    <w:p>
      <w:pPr>
        <w:spacing w:after="60"/>
      </w:pPr>
    </w:p>
    <w:tbl>
      <w:tblPr>
        <w:tblW w:type="dxa" w:w="9020"/>
        <w:tblBorders>
          <w:top w:val="single" w:color="D8D3C6" w:sz="4"/>
          <w:left w:val="single" w:color="D8D3C6" w:sz="4"/>
          <w:bottom w:val="single" w:color="D8D3C6" w:sz="4"/>
          <w:right w:val="single" w:color="D8D3C6" w:sz="4"/>
          <w:insideH w:val="none" w:color="FFFFFF" w:sz="0"/>
          <w:insideV w:val="none" w:color="FFFFFF" w:sz="0"/>
        </w:tblBorders>
      </w:tblPr>
      <w:tblGrid>
        <w:gridCol w:w="9020"/>
      </w:tblGrid>
      <w:tr>
        <w:tc>
          <w:tcPr>
            <w:tcW w:type="dxa" w:w="9020"/>
            <w:shd w:fill="FBFAF6" w:color="auto" w:val="clear"/>
            <w:tcMar>
              <w:top w:type="dxa" w:w="200"/>
              <w:left w:type="dxa" w:w="200"/>
              <w:bottom w:type="dxa" w:w="200"/>
              <w:right w:type="dxa" w:w="200"/>
            </w:tcMar>
          </w:tcPr>
          <w:p>
            <w:pPr>
              <w:spacing w:after="160"/>
              <w:jc w:val="center"/>
            </w:pPr>
            <w:r>
              <w:rPr>
                <w:rFonts w:ascii="Calibri" w:cs="Calibri" w:eastAsia="Calibri" w:hAnsi="Calibri"/>
                <w:b/>
                <w:bCs/>
                <w:color w:val="6E6C62"/>
                <w:sz w:val="16"/>
                <w:szCs w:val="16"/>
              </w:rPr>
              <w:t xml:space="preserve">PRESENTATION TIER</w:t>
            </w:r>
          </w:p>
          <w:p>
            <w:pPr>
              <w:spacing w:after="40"/>
              <w:jc w:val="center"/>
            </w:pPr>
            <w:r>
              <w:rPr>
                <w:rFonts w:ascii="Calibri" w:cs="Calibri" w:eastAsia="Calibri" w:hAnsi="Calibri"/>
                <w:b/>
                <w:bCs/>
                <w:color w:val="24552F"/>
                <w:sz w:val="22"/>
                <w:szCs w:val="22"/>
              </w:rPr>
              <w:t xml:space="preserve">Browser — HTML5, CSS3, JavaScript</w:t>
            </w:r>
          </w:p>
          <w:p>
            <w:pPr>
              <w:spacing w:after="160"/>
              <w:jc w:val="center"/>
            </w:pPr>
            <w:r>
              <w:rPr>
                <w:rFonts w:ascii="Calibri" w:cs="Calibri" w:eastAsia="Calibri" w:hAnsi="Calibri"/>
                <w:color w:val="6E6C62"/>
                <w:sz w:val="18"/>
                <w:szCs w:val="18"/>
              </w:rPr>
              <w:t xml:space="preserve">Responsive pages for phone, tablet and desktop · photo upload · search · dashboards</w:t>
            </w:r>
          </w:p>
          <w:p>
            <w:pPr>
              <w:spacing w:after="160"/>
              <w:jc w:val="center"/>
            </w:pPr>
            <w:r>
              <w:rPr>
                <w:rFonts w:ascii="Calibri" w:cs="Calibri" w:eastAsia="Calibri" w:hAnsi="Calibri"/>
                <w:color w:val="B5552F"/>
                <w:sz w:val="18"/>
                <w:szCs w:val="18"/>
              </w:rPr>
              <w:t xml:space="preserve">↑↓   HTTP requests and responses   ↑↓</w:t>
            </w:r>
          </w:p>
          <w:p>
            <w:pPr>
              <w:spacing w:after="40"/>
              <w:jc w:val="center"/>
            </w:pPr>
            <w:r>
              <w:rPr>
                <w:rFonts w:ascii="Calibri" w:cs="Calibri" w:eastAsia="Calibri" w:hAnsi="Calibri"/>
                <w:b/>
                <w:bCs/>
                <w:color w:val="6E6C62"/>
                <w:sz w:val="16"/>
                <w:szCs w:val="16"/>
              </w:rPr>
              <w:t xml:space="preserve">APPLICATION TIER</w:t>
            </w:r>
          </w:p>
          <w:p>
            <w:pPr>
              <w:spacing w:after="40"/>
              <w:jc w:val="center"/>
            </w:pPr>
            <w:r>
              <w:rPr>
                <w:rFonts w:ascii="Calibri" w:cs="Calibri" w:eastAsia="Calibri" w:hAnsi="Calibri"/>
                <w:b/>
                <w:bCs/>
                <w:color w:val="24552F"/>
                <w:sz w:val="22"/>
                <w:szCs w:val="22"/>
              </w:rPr>
              <w:t xml:space="preserve">PHP Web Application — Apache on XAMPP</w:t>
            </w:r>
          </w:p>
          <w:p>
            <w:pPr>
              <w:spacing w:after="160"/>
              <w:jc w:val="center"/>
            </w:pPr>
            <w:r>
              <w:rPr>
                <w:rFonts w:ascii="Calibri" w:cs="Calibri" w:eastAsia="Calibri" w:hAnsi="Calibri"/>
                <w:color w:val="6E6C62"/>
                <w:sz w:val="18"/>
                <w:szCs w:val="18"/>
              </w:rPr>
              <w:t xml:space="preserve">Accounts and sessions · plants and collections · health logs and care reminders · exchange listings, interests and ratings · search and likes</w:t>
            </w:r>
          </w:p>
          <w:p>
            <w:pPr>
              <w:spacing w:after="160"/>
              <w:jc w:val="center"/>
            </w:pPr>
            <w:r>
              <w:rPr>
                <w:rFonts w:ascii="Calibri" w:cs="Calibri" w:eastAsia="Calibri" w:hAnsi="Calibri"/>
                <w:color w:val="B5552F"/>
                <w:sz w:val="18"/>
                <w:szCs w:val="18"/>
              </w:rPr>
              <w:t xml:space="preserve">↑↓   SQL via PDO   ↑↓                 ↑↓   file system   ↑↓</w:t>
            </w:r>
          </w:p>
          <w:p>
            <w:pPr>
              <w:spacing w:after="40"/>
              <w:jc w:val="center"/>
            </w:pPr>
            <w:r>
              <w:rPr>
                <w:rFonts w:ascii="Calibri" w:cs="Calibri" w:eastAsia="Calibri" w:hAnsi="Calibri"/>
                <w:b/>
                <w:bCs/>
                <w:color w:val="6E6C62"/>
                <w:sz w:val="16"/>
                <w:szCs w:val="16"/>
              </w:rPr>
              <w:t xml:space="preserve">DATA TIER</w:t>
            </w:r>
          </w:p>
          <w:p>
            <w:pPr>
              <w:spacing w:after="40"/>
              <w:jc w:val="center"/>
            </w:pPr>
            <w:r>
              <w:rPr>
                <w:rFonts w:ascii="Calibri" w:cs="Calibri" w:eastAsia="Calibri" w:hAnsi="Calibri"/>
                <w:b/>
                <w:bCs/>
                <w:color w:val="24552F"/>
                <w:sz w:val="22"/>
                <w:szCs w:val="22"/>
              </w:rPr>
              <w:t xml:space="preserve">MySQL Database  ·  Image Storage</w:t>
            </w:r>
          </w:p>
          <w:p>
            <w:pPr>
              <w:spacing w:after="0"/>
              <w:jc w:val="center"/>
            </w:pPr>
            <w:r>
              <w:rPr>
                <w:rFonts w:ascii="Calibri" w:cs="Calibri" w:eastAsia="Calibri" w:hAnsi="Calibri"/>
                <w:color w:val="6E6C62"/>
                <w:sz w:val="18"/>
                <w:szCs w:val="18"/>
              </w:rPr>
              <w:t xml:space="preserve">11 tables: users, plants, collections, listings, ratings, logs  ·  plant and health photos saved on the server</w:t>
            </w:r>
          </w:p>
        </w:tc>
      </w:tr>
    </w:tbl>
    <w:p>
      <w:pPr>
        <w:spacing w:after="80"/>
      </w:pPr>
    </w:p>
    <w:p>
      <w:pPr>
        <w:spacing w:after="120" w:line="276"/>
        <w:jc w:val="center"/>
      </w:pPr>
      <w:r>
        <w:rPr>
          <w:rFonts w:ascii="Calibri" w:cs="Calibri" w:eastAsia="Calibri" w:hAnsi="Calibri"/>
          <w:color w:val="6E6C62"/>
          <w:sz w:val="18"/>
          <w:szCs w:val="18"/>
        </w:rPr>
        <w:t xml:space="preserve">PlantFolio system architecture · three tiers, one runtime</w:t>
      </w:r>
    </w:p>
    <w:p>
      <w:pPr>
        <w:spacing w:after="120"/>
      </w:pPr>
    </w:p>
    <w:tbl>
      <w:tblPr>
        <w:tblW w:type="dxa" w:w="9020"/>
        <w:tblBorders>
          <w:top w:val="single" w:color="D8D3C6" w:sz="2"/>
          <w:left w:val="single" w:color="D8D3C6" w:sz="2"/>
          <w:bottom w:val="single" w:color="D8D3C6" w:sz="2"/>
          <w:right w:val="single" w:color="D8D3C6" w:sz="2"/>
          <w:insideH w:val="single" w:color="E4E0D4" w:sz="2"/>
          <w:insideV w:val="single" w:color="E4E0D4" w:sz="2"/>
        </w:tblBorders>
      </w:tblPr>
      <w:tblGrid>
        <w:gridCol w:w="1700"/>
        <w:gridCol w:w="3500"/>
        <w:gridCol w:w="3820"/>
      </w:tblGrid>
      <w:tr>
        <w:trPr>
          <w:tblHeader/>
        </w:trPr>
        <w:tc>
          <w:tcPr>
            <w:tcW w:type="dxa" w:w="17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Layer</w:t>
            </w:r>
          </w:p>
        </w:tc>
        <w:tc>
          <w:tcPr>
            <w:tcW w:type="dxa" w:w="35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Technology</w:t>
            </w:r>
          </w:p>
        </w:tc>
        <w:tc>
          <w:tcPr>
            <w:tcW w:type="dxa" w:w="382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Why it was chosen</w:t>
            </w:r>
          </w:p>
        </w:tc>
      </w:tr>
      <w:tr>
        <w:trPr>
          <w:cantSplit/>
        </w:trPr>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Front end</w:t>
            </w:r>
          </w:p>
        </w:tc>
        <w:tc>
          <w:tcPr>
            <w:tcW w:type="dxa" w:w="35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HTML5, CSS3, JavaScript, a responsive CSS framework (Bootstrap)</w:t>
            </w:r>
          </w:p>
        </w:tc>
        <w:tc>
          <w:tcPr>
            <w:tcW w:type="dxa" w:w="38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Web standards required by the course; fast, consistent mobile layouts</w:t>
            </w:r>
          </w:p>
        </w:tc>
      </w:tr>
      <w:tr>
        <w:trPr>
          <w:cantSplit/>
        </w:trPr>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Back end</w:t>
            </w:r>
          </w:p>
        </w:tc>
        <w:tc>
          <w:tcPr>
            <w:tcW w:type="dxa" w:w="35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PHP (plain PHP, PDO for database access)</w:t>
            </w:r>
          </w:p>
        </w:tc>
        <w:tc>
          <w:tcPr>
            <w:tcW w:type="dxa" w:w="38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Taught in the coursework; well supported on standard hosting</w:t>
            </w:r>
          </w:p>
        </w:tc>
      </w:tr>
      <w:tr>
        <w:trPr>
          <w:cantSplit/>
        </w:trPr>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Database</w:t>
            </w:r>
          </w:p>
        </w:tc>
        <w:tc>
          <w:tcPr>
            <w:tcW w:type="dxa" w:w="35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MySQL</w:t>
            </w:r>
          </w:p>
        </w:tc>
        <w:tc>
          <w:tcPr>
            <w:tcW w:type="dxa" w:w="38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Relational data with clear relationships; builds on prior coursework</w:t>
            </w:r>
          </w:p>
        </w:tc>
      </w:tr>
      <w:tr>
        <w:trPr>
          <w:cantSplit/>
        </w:trPr>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Server</w:t>
            </w:r>
          </w:p>
        </w:tc>
        <w:tc>
          <w:tcPr>
            <w:tcW w:type="dxa" w:w="35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Apache on XAMPP (local development)</w:t>
            </w:r>
          </w:p>
        </w:tc>
        <w:tc>
          <w:tcPr>
            <w:tcW w:type="dxa" w:w="38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Single installation covering Apache, PHP and MySQL</w:t>
            </w:r>
          </w:p>
        </w:tc>
      </w:tr>
      <w:tr>
        <w:trPr>
          <w:cantSplit/>
        </w:trPr>
        <w:tc>
          <w:tcPr>
            <w:tcW w:type="dxa" w:w="17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Version control</w:t>
            </w:r>
          </w:p>
        </w:tc>
        <w:tc>
          <w:tcPr>
            <w:tcW w:type="dxa" w:w="35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Git and GitHub, with feature branches and pull requests</w:t>
            </w:r>
          </w:p>
        </w:tc>
        <w:tc>
          <w:tcPr>
            <w:tcW w:type="dxa" w:w="38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Supports the module review workflow used by the team</w:t>
            </w:r>
          </w:p>
        </w:tc>
      </w:tr>
      <w:tr>
        <w:trPr>
          <w:cantSplit/>
        </w:trPr>
        <w:tc>
          <w:tcPr>
            <w:tcW w:type="dxa" w:w="17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Tooling</w:t>
            </w:r>
          </w:p>
        </w:tc>
        <w:tc>
          <w:tcPr>
            <w:tcW w:type="dxa" w:w="35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VS Code, Figma</w:t>
            </w:r>
          </w:p>
        </w:tc>
        <w:tc>
          <w:tcPr>
            <w:tcW w:type="dxa" w:w="38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Free, widely used, and suitable for a portfolio</w:t>
            </w:r>
          </w:p>
        </w:tc>
      </w:tr>
    </w:tbl>
    <w:p>
      <w:pPr>
        <w:pStyle w:val="Heading1"/>
        <w:pBdr>
          <w:bottom w:val="single" w:color="2F6E3C" w:sz="6" w:space="6"/>
        </w:pBdr>
        <w:spacing w:after="160" w:before="400"/>
      </w:pPr>
      <w:r>
        <w:rPr>
          <w:rFonts w:ascii="Georgia" w:cs="Georgia" w:eastAsia="Georgia" w:hAnsi="Georgia"/>
          <w:b/>
          <w:bCs/>
          <w:color w:val="24552F"/>
          <w:sz w:val="30"/>
          <w:szCs w:val="30"/>
        </w:rPr>
        <w:t xml:space="preserve">7. Database Design</w:t>
      </w:r>
    </w:p>
    <w:p>
      <w:pPr>
        <w:spacing w:after="120" w:line="276"/>
      </w:pPr>
      <w:r>
        <w:rPr>
          <w:rFonts w:ascii="Calibri" w:cs="Calibri" w:eastAsia="Calibri" w:hAnsi="Calibri"/>
          <w:color w:val="2B2B28"/>
          <w:sz w:val="21"/>
          <w:szCs w:val="21"/>
        </w:rPr>
        <w:t xml:space="preserve">The MySQL database uses eleven normalised tables. Every plant, listing, reminder and rating traces back to a user through foreign keys.</w:t>
      </w:r>
    </w:p>
    <w:tbl>
      <w:tblPr>
        <w:tblW w:type="dxa" w:w="9020"/>
        <w:tblBorders>
          <w:top w:val="single" w:color="D8D3C6" w:sz="2"/>
          <w:left w:val="single" w:color="D8D3C6" w:sz="2"/>
          <w:bottom w:val="single" w:color="D8D3C6" w:sz="2"/>
          <w:right w:val="single" w:color="D8D3C6" w:sz="2"/>
          <w:insideH w:val="single" w:color="E4E0D4" w:sz="2"/>
          <w:insideV w:val="single" w:color="E4E0D4" w:sz="2"/>
        </w:tblBorders>
      </w:tblPr>
      <w:tblGrid>
        <w:gridCol w:w="2100"/>
        <w:gridCol w:w="3100"/>
        <w:gridCol w:w="3820"/>
      </w:tblGrid>
      <w:tr>
        <w:trPr>
          <w:tblHeader/>
        </w:trPr>
        <w:tc>
          <w:tcPr>
            <w:tcW w:type="dxa" w:w="21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Table</w:t>
            </w:r>
          </w:p>
        </w:tc>
        <w:tc>
          <w:tcPr>
            <w:tcW w:type="dxa" w:w="31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Purpose</w:t>
            </w:r>
          </w:p>
        </w:tc>
        <w:tc>
          <w:tcPr>
            <w:tcW w:type="dxa" w:w="382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Key fields</w:t>
            </w:r>
          </w:p>
        </w:tc>
      </w:tr>
      <w:tr>
        <w:trPr>
          <w:cantSplit/>
        </w:trPr>
        <w:tc>
          <w:tcPr>
            <w:tcW w:type="dxa" w:w="2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users</w:t>
            </w:r>
          </w:p>
        </w:tc>
        <w:tc>
          <w:tcPr>
            <w:tcW w:type="dxa" w:w="3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Accounts and public profiles</w:t>
            </w:r>
          </w:p>
        </w:tc>
        <w:tc>
          <w:tcPr>
            <w:tcW w:type="dxa" w:w="38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username, email, password_hash, bio, location, avatar, created_at</w:t>
            </w:r>
          </w:p>
        </w:tc>
      </w:tr>
      <w:tr>
        <w:trPr>
          <w:cantSplit/>
        </w:trPr>
        <w:tc>
          <w:tcPr>
            <w:tcW w:type="dxa" w:w="2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collections</w:t>
            </w:r>
          </w:p>
        </w:tc>
        <w:tc>
          <w:tcPr>
            <w:tcW w:type="dxa" w:w="3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Named groups of plants per user</w:t>
            </w:r>
          </w:p>
        </w:tc>
        <w:tc>
          <w:tcPr>
            <w:tcW w:type="dxa" w:w="38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user_id, name, is_public</w:t>
            </w:r>
          </w:p>
        </w:tc>
      </w:tr>
      <w:tr>
        <w:trPr>
          <w:cantSplit/>
        </w:trPr>
        <w:tc>
          <w:tcPr>
            <w:tcW w:type="dxa" w:w="2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plant_species</w:t>
            </w:r>
          </w:p>
        </w:tc>
        <w:tc>
          <w:tcPr>
            <w:tcW w:type="dxa" w:w="3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Reference data and care information</w:t>
            </w:r>
          </w:p>
        </w:tc>
        <w:tc>
          <w:tcPr>
            <w:tcW w:type="dxa" w:w="38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common_name, scientific_name, light, water, humidity, notes</w:t>
            </w:r>
          </w:p>
        </w:tc>
      </w:tr>
      <w:tr>
        <w:trPr>
          <w:cantSplit/>
        </w:trPr>
        <w:tc>
          <w:tcPr>
            <w:tcW w:type="dxa" w:w="2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plants</w:t>
            </w:r>
          </w:p>
        </w:tc>
        <w:tc>
          <w:tcPr>
            <w:tcW w:type="dxa" w:w="3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Each individual plant profile</w:t>
            </w:r>
          </w:p>
        </w:tc>
        <w:tc>
          <w:tcPr>
            <w:tcW w:type="dxa" w:w="38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user_id, collection_id, species_id, nickname, photo, acquired_on, health_status, is_public</w:t>
            </w:r>
          </w:p>
        </w:tc>
      </w:tr>
      <w:tr>
        <w:trPr>
          <w:cantSplit/>
        </w:trPr>
        <w:tc>
          <w:tcPr>
            <w:tcW w:type="dxa" w:w="2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health_logs</w:t>
            </w:r>
          </w:p>
        </w:tc>
        <w:tc>
          <w:tcPr>
            <w:tcW w:type="dxa" w:w="3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Dated health timeline per plant</w:t>
            </w:r>
          </w:p>
        </w:tc>
        <w:tc>
          <w:tcPr>
            <w:tcW w:type="dxa" w:w="38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plant_id, status, note, photo, logged_at</w:t>
            </w:r>
          </w:p>
        </w:tc>
      </w:tr>
      <w:tr>
        <w:trPr>
          <w:cantSplit/>
        </w:trPr>
        <w:tc>
          <w:tcPr>
            <w:tcW w:type="dxa" w:w="2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care_reminders</w:t>
            </w:r>
          </w:p>
        </w:tc>
        <w:tc>
          <w:tcPr>
            <w:tcW w:type="dxa" w:w="3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Recurring care tasks</w:t>
            </w:r>
          </w:p>
        </w:tc>
        <w:tc>
          <w:tcPr>
            <w:tcW w:type="dxa" w:w="38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plant_id, task (water, fertilise), interval_days, last_done, next_due</w:t>
            </w:r>
          </w:p>
        </w:tc>
      </w:tr>
      <w:tr>
        <w:trPr>
          <w:cantSplit/>
        </w:trPr>
        <w:tc>
          <w:tcPr>
            <w:tcW w:type="dxa" w:w="2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plant_likes</w:t>
            </w:r>
          </w:p>
        </w:tc>
        <w:tc>
          <w:tcPr>
            <w:tcW w:type="dxa" w:w="3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Community likes on public plants</w:t>
            </w:r>
          </w:p>
        </w:tc>
        <w:tc>
          <w:tcPr>
            <w:tcW w:type="dxa" w:w="38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plant_id, user_id, created_at</w:t>
            </w:r>
          </w:p>
        </w:tc>
      </w:tr>
      <w:tr>
        <w:trPr>
          <w:cantSplit/>
        </w:trPr>
        <w:tc>
          <w:tcPr>
            <w:tcW w:type="dxa" w:w="2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exchange_listings</w:t>
            </w:r>
          </w:p>
        </w:tc>
        <w:tc>
          <w:tcPr>
            <w:tcW w:type="dxa" w:w="3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Plants offered for exchange</w:t>
            </w:r>
          </w:p>
        </w:tc>
        <w:tc>
          <w:tcPr>
            <w:tcW w:type="dxa" w:w="38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user_id, plant_id, title, description, type (swap, free), location, status</w:t>
            </w:r>
          </w:p>
        </w:tc>
      </w:tr>
      <w:tr>
        <w:trPr>
          <w:cantSplit/>
        </w:trPr>
        <w:tc>
          <w:tcPr>
            <w:tcW w:type="dxa" w:w="2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listing_interests</w:t>
            </w:r>
          </w:p>
        </w:tc>
        <w:tc>
          <w:tcPr>
            <w:tcW w:type="dxa" w:w="3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Interest expressed in a listing</w:t>
            </w:r>
          </w:p>
        </w:tc>
        <w:tc>
          <w:tcPr>
            <w:tcW w:type="dxa" w:w="38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listing_id, user_id, message, created_at</w:t>
            </w:r>
          </w:p>
        </w:tc>
      </w:tr>
      <w:tr>
        <w:trPr>
          <w:cantSplit/>
        </w:trPr>
        <w:tc>
          <w:tcPr>
            <w:tcW w:type="dxa" w:w="2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user_ratings</w:t>
            </w:r>
          </w:p>
        </w:tc>
        <w:tc>
          <w:tcPr>
            <w:tcW w:type="dxa" w:w="31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Trust ratings between traders</w:t>
            </w:r>
          </w:p>
        </w:tc>
        <w:tc>
          <w:tcPr>
            <w:tcW w:type="dxa" w:w="38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rater_id, rated_id, listing_id, score (1–5), comment</w:t>
            </w:r>
          </w:p>
        </w:tc>
      </w:tr>
      <w:tr>
        <w:trPr>
          <w:cantSplit/>
        </w:trPr>
        <w:tc>
          <w:tcPr>
            <w:tcW w:type="dxa" w:w="2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activity_log</w:t>
            </w:r>
          </w:p>
        </w:tc>
        <w:tc>
          <w:tcPr>
            <w:tcW w:type="dxa" w:w="31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Recent community activity for the landing page and dashboard</w:t>
            </w:r>
          </w:p>
        </w:tc>
        <w:tc>
          <w:tcPr>
            <w:tcW w:type="dxa" w:w="38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id, user_id, type, ref_id, created_at</w:t>
            </w:r>
          </w:p>
        </w:tc>
      </w:tr>
    </w:tbl>
    <w:p>
      <w:pPr>
        <w:spacing w:after="140"/>
      </w:pPr>
    </w:p>
    <w:p>
      <w:pPr>
        <w:spacing w:after="120" w:line="276"/>
      </w:pPr>
      <w:r>
        <w:rPr>
          <w:rFonts w:ascii="Calibri" w:cs="Calibri" w:eastAsia="Calibri" w:hAnsi="Calibri"/>
          <w:color w:val="2B2B28"/>
          <w:sz w:val="21"/>
          <w:szCs w:val="21"/>
        </w:rPr>
        <w:t xml:space="preserve">Care reminders are calculated from </w:t>
      </w:r>
      <w:r>
        <w:rPr>
          <w:rFonts w:ascii="Calibri" w:cs="Calibri" w:eastAsia="Calibri" w:hAnsi="Calibri"/>
          <w:b/>
          <w:bCs/>
          <w:color w:val="2B2B28"/>
          <w:sz w:val="21"/>
          <w:szCs w:val="21"/>
        </w:rPr>
        <w:t xml:space="preserve">next_due</w:t>
      </w:r>
      <w:r>
        <w:rPr>
          <w:rFonts w:ascii="Calibri" w:cs="Calibri" w:eastAsia="Calibri" w:hAnsi="Calibri"/>
          <w:color w:val="2B2B28"/>
          <w:sz w:val="21"/>
          <w:szCs w:val="21"/>
        </w:rPr>
        <w:t xml:space="preserve">, so the dashboard can show due and overdue tasks without any background scheduler. A unique key on </w:t>
      </w:r>
      <w:r>
        <w:rPr>
          <w:rFonts w:ascii="Calibri" w:cs="Calibri" w:eastAsia="Calibri" w:hAnsi="Calibri"/>
          <w:b/>
          <w:bCs/>
          <w:color w:val="2B2B28"/>
          <w:sz w:val="21"/>
          <w:szCs w:val="21"/>
        </w:rPr>
        <w:t xml:space="preserve">(plant_id, user_id)</w:t>
      </w:r>
      <w:r>
        <w:rPr>
          <w:rFonts w:ascii="Calibri" w:cs="Calibri" w:eastAsia="Calibri" w:hAnsi="Calibri"/>
          <w:color w:val="2B2B28"/>
          <w:sz w:val="21"/>
          <w:szCs w:val="21"/>
        </w:rPr>
        <w:t xml:space="preserve"> in </w:t>
      </w:r>
      <w:r>
        <w:rPr>
          <w:rFonts w:ascii="Calibri" w:cs="Calibri" w:eastAsia="Calibri" w:hAnsi="Calibri"/>
          <w:b/>
          <w:bCs/>
          <w:color w:val="2B2B28"/>
          <w:sz w:val="21"/>
          <w:szCs w:val="21"/>
        </w:rPr>
        <w:t xml:space="preserve">plant_likes</w:t>
      </w:r>
      <w:r>
        <w:rPr>
          <w:rFonts w:ascii="Calibri" w:cs="Calibri" w:eastAsia="Calibri" w:hAnsi="Calibri"/>
          <w:color w:val="2B2B28"/>
          <w:sz w:val="21"/>
          <w:szCs w:val="21"/>
        </w:rPr>
        <w:t xml:space="preserve"> keeps likes idempotent. A twelfth table, </w:t>
      </w:r>
      <w:r>
        <w:rPr>
          <w:rFonts w:ascii="Calibri" w:cs="Calibri" w:eastAsia="Calibri" w:hAnsi="Calibri"/>
          <w:b/>
          <w:bCs/>
          <w:color w:val="2B2B28"/>
          <w:sz w:val="21"/>
          <w:szCs w:val="21"/>
        </w:rPr>
        <w:t xml:space="preserve">ml_predictions</w:t>
      </w:r>
      <w:r>
        <w:rPr>
          <w:rFonts w:ascii="Calibri" w:cs="Calibri" w:eastAsia="Calibri" w:hAnsi="Calibri"/>
          <w:color w:val="2B2B28"/>
          <w:sz w:val="21"/>
          <w:szCs w:val="21"/>
        </w:rPr>
        <w:t xml:space="preserve">, is reserved in the schema design for the optional work in Section 8 and will only be created if that work goes ahead.</w:t>
      </w:r>
    </w:p>
    <w:p>
      <w:r>
        <w:br w:type="page"/>
      </w:r>
    </w:p>
    <w:p>
      <w:pPr>
        <w:pStyle w:val="Heading1"/>
        <w:pBdr>
          <w:bottom w:val="single" w:color="2F6E3C" w:sz="6" w:space="6"/>
        </w:pBdr>
        <w:spacing w:after="160" w:before="400"/>
      </w:pPr>
      <w:r>
        <w:rPr>
          <w:rFonts w:ascii="Georgia" w:cs="Georgia" w:eastAsia="Georgia" w:hAnsi="Georgia"/>
          <w:b/>
          <w:bCs/>
          <w:color w:val="24552F"/>
          <w:sz w:val="30"/>
          <w:szCs w:val="30"/>
        </w:rPr>
        <w:t xml:space="preserve">8. Optional Enhancements (If Time Permits)</w:t>
      </w:r>
    </w:p>
    <w:p>
      <w:pPr>
        <w:spacing w:after="120" w:line="276"/>
      </w:pPr>
      <w:r>
        <w:rPr>
          <w:rFonts w:ascii="Calibri" w:cs="Calibri" w:eastAsia="Calibri" w:hAnsi="Calibri"/>
          <w:color w:val="2B2B28"/>
          <w:sz w:val="21"/>
          <w:szCs w:val="21"/>
        </w:rPr>
        <w:t xml:space="preserve">The features in this section are explicitly outside the assessed scope. They are listed so that the team has an agreed, prioritised list of what to attempt if the core platform is finished with time to spare, and so that no one adds unplanned work mid-project.</w:t>
      </w:r>
    </w:p>
    <w:p>
      <w:pPr>
        <w:spacing w:after="60"/>
      </w:pPr>
    </w:p>
    <w:tbl>
      <w:tblPr>
        <w:tblW w:type="dxa" w:w="9020"/>
        <w:tblBorders>
          <w:top w:val="none" w:color="FFFFFF" w:sz="0"/>
          <w:left w:val="single" w:color="2F6E3C" w:sz="18"/>
          <w:bottom w:val="none" w:color="FFFFFF" w:sz="0"/>
          <w:right w:val="none" w:color="FFFFFF" w:sz="0"/>
          <w:insideH w:val="none" w:color="FFFFFF" w:sz="0"/>
          <w:insideV w:val="none" w:color="FFFFFF" w:sz="0"/>
        </w:tblBorders>
      </w:tblPr>
      <w:tblGrid>
        <w:gridCol w:w="9020"/>
      </w:tblGrid>
      <w:tr>
        <w:tc>
          <w:tcPr>
            <w:tcW w:type="dxa" w:w="9020"/>
            <w:shd w:fill="F2F7F0" w:color="auto" w:val="clear"/>
            <w:tcMar>
              <w:top w:type="dxa" w:w="150"/>
              <w:left w:type="dxa" w:w="200"/>
              <w:bottom w:type="dxa" w:w="150"/>
              <w:right w:type="dxa" w:w="180"/>
            </w:tcMar>
          </w:tcPr>
          <w:p>
            <w:pPr>
              <w:spacing w:after="90"/>
            </w:pPr>
            <w:r>
              <w:rPr>
                <w:rFonts w:ascii="Calibri" w:cs="Calibri" w:eastAsia="Calibri" w:hAnsi="Calibri"/>
                <w:b/>
                <w:bCs/>
                <w:color w:val="2F6E3C"/>
                <w:sz w:val="20"/>
                <w:szCs w:val="20"/>
              </w:rPr>
              <w:t xml:space="preserve">Conditions before any of this work starts</w:t>
            </w:r>
          </w:p>
          <w:p>
            <w:pPr>
              <w:spacing w:after="80" w:line="270"/>
            </w:pPr>
            <w:r>
              <w:rPr>
                <w:rFonts w:ascii="Calibri" w:cs="Calibri" w:eastAsia="Calibri" w:hAnsi="Calibri"/>
                <w:color w:val="2B2B28"/>
                <w:sz w:val="20"/>
                <w:szCs w:val="20"/>
              </w:rPr>
              <w:t xml:space="preserve">1.  Every one of the eleven core features in Section 4.1 works end to end.</w:t>
            </w:r>
          </w:p>
          <w:p>
            <w:pPr>
              <w:spacing w:after="80" w:line="270"/>
            </w:pPr>
            <w:r>
              <w:rPr>
                <w:rFonts w:ascii="Calibri" w:cs="Calibri" w:eastAsia="Calibri" w:hAnsi="Calibri"/>
                <w:color w:val="2B2B28"/>
                <w:sz w:val="20"/>
                <w:szCs w:val="20"/>
              </w:rPr>
              <w:t xml:space="preserve">2.  No critical or high-severity defect is outstanding.</w:t>
            </w:r>
          </w:p>
          <w:p>
            <w:pPr>
              <w:spacing w:after="80" w:line="270"/>
            </w:pPr>
            <w:r>
              <w:rPr>
                <w:rFonts w:ascii="Calibri" w:cs="Calibri" w:eastAsia="Calibri" w:hAnsi="Calibri"/>
                <w:color w:val="2B2B28"/>
                <w:sz w:val="20"/>
                <w:szCs w:val="20"/>
              </w:rPr>
              <w:t xml:space="preserve">3.  The technical report and README are already drafted.</w:t>
            </w:r>
          </w:p>
          <w:p>
            <w:pPr>
              <w:spacing w:after="80" w:line="270"/>
            </w:pPr>
            <w:r>
              <w:rPr>
                <w:rFonts w:ascii="Calibri" w:cs="Calibri" w:eastAsia="Calibri" w:hAnsi="Calibri"/>
                <w:color w:val="2B2B28"/>
                <w:sz w:val="20"/>
                <w:szCs w:val="20"/>
              </w:rPr>
              <w:t xml:space="preserve">4.  Enough time remains before submission to attempt the work without putting any core feature at risk.</w:t>
            </w:r>
          </w:p>
          <w:p>
            <w:pPr>
              <w:spacing w:after="0" w:line="270"/>
            </w:pPr>
            <w:r>
              <w:rPr>
                <w:rFonts w:ascii="Calibri" w:cs="Calibri" w:eastAsia="Calibri" w:hAnsi="Calibri"/>
                <w:color w:val="2B2B28"/>
                <w:sz w:val="20"/>
                <w:szCs w:val="20"/>
              </w:rPr>
              <w:t xml:space="preserve">If any of these is not true, the optional work is dropped without further discussion and the effort goes to testing and documentation instead.</w:t>
            </w:r>
          </w:p>
        </w:tc>
      </w:tr>
    </w:tbl>
    <w:p>
      <w:pPr>
        <w:spacing w:after="160"/>
      </w:pPr>
    </w:p>
    <w:p>
      <w:pPr>
        <w:pStyle w:val="Heading2"/>
        <w:spacing w:after="120" w:before="280"/>
      </w:pPr>
      <w:r>
        <w:rPr>
          <w:rFonts w:ascii="Georgia" w:cs="Georgia" w:eastAsia="Georgia" w:hAnsi="Georgia"/>
          <w:b/>
          <w:bCs/>
          <w:color w:val="2F6E3C"/>
          <w:sz w:val="24"/>
          <w:szCs w:val="24"/>
        </w:rPr>
        <w:t xml:space="preserve">8.1 Plant species recognition (first priority)</w:t>
      </w:r>
    </w:p>
    <w:p>
      <w:pPr>
        <w:spacing w:after="120" w:line="276"/>
      </w:pPr>
      <w:r>
        <w:rPr>
          <w:rFonts w:ascii="Calibri" w:cs="Calibri" w:eastAsia="Calibri" w:hAnsi="Calibri"/>
          <w:color w:val="2B2B28"/>
          <w:sz w:val="21"/>
          <w:szCs w:val="21"/>
        </w:rPr>
        <w:t xml:space="preserve">A member uploads a photo of an unknown plant and the system suggests the most likely species. Accepting a suggestion pre-fills the species and care information on the Add Plant form; the member always confirms before anything is saved.</w:t>
      </w:r>
    </w:p>
    <w:p>
      <w:pPr>
        <w:spacing w:after="120" w:line="276"/>
      </w:pPr>
      <w:r>
        <w:rPr>
          <w:rFonts w:ascii="Calibri" w:cs="Calibri" w:eastAsia="Calibri" w:hAnsi="Calibri"/>
          <w:b/>
          <w:bCs/>
          <w:color w:val="2B2B28"/>
          <w:sz w:val="21"/>
          <w:szCs w:val="21"/>
        </w:rPr>
        <w:t xml:space="preserve">Approach: </w:t>
      </w:r>
      <w:r>
        <w:rPr>
          <w:rFonts w:ascii="Calibri" w:cs="Calibri" w:eastAsia="Calibri" w:hAnsi="Calibri"/>
          <w:color w:val="2B2B28"/>
          <w:sz w:val="21"/>
          <w:szCs w:val="21"/>
        </w:rPr>
        <w:t xml:space="preserve">the team does not intend to train a model. The plan is to use an existing pre-trained model or a hosted identification service and simply call it. </w:t>
      </w:r>
      <w:r>
        <w:rPr>
          <w:rFonts w:ascii="Calibri" w:cs="Calibri" w:eastAsia="Calibri" w:hAnsi="Calibri"/>
          <w:b/>
          <w:bCs/>
          <w:color w:val="2B2B28"/>
          <w:sz w:val="21"/>
          <w:szCs w:val="21"/>
        </w:rPr>
        <w:t xml:space="preserve">A suitable option still has to be researched and evaluated</w:t>
      </w:r>
      <w:r>
        <w:rPr>
          <w:rFonts w:ascii="Calibri" w:cs="Calibri" w:eastAsia="Calibri" w:hAnsi="Calibri"/>
          <w:color w:val="2B2B28"/>
          <w:sz w:val="21"/>
          <w:szCs w:val="21"/>
        </w:rPr>
        <w:t xml:space="preserve"> — this is the first task if the work goes ahead. Candidates to investigate include publicly available pre-trained image classification models fine-tuned on plant datasets, and free or free-tier plant identification APIs.</w:t>
      </w:r>
    </w:p>
    <w:p>
      <w:pPr>
        <w:spacing w:after="120" w:line="276"/>
      </w:pPr>
      <w:r>
        <w:rPr>
          <w:rFonts w:ascii="Calibri" w:cs="Calibri" w:eastAsia="Calibri" w:hAnsi="Calibri"/>
          <w:b/>
          <w:bCs/>
          <w:color w:val="2B2B28"/>
          <w:sz w:val="21"/>
          <w:szCs w:val="21"/>
        </w:rPr>
        <w:t xml:space="preserve">Research still required: </w:t>
      </w:r>
      <w:r>
        <w:rPr>
          <w:rFonts w:ascii="Calibri" w:cs="Calibri" w:eastAsia="Calibri" w:hAnsi="Calibri"/>
          <w:color w:val="2B2B28"/>
          <w:sz w:val="21"/>
          <w:szCs w:val="21"/>
        </w:rPr>
        <w:t xml:space="preserve">which models or services are genuinely free for student use, what their request limits are, what species they cover (temperate species may be over-represented compared with those common in Sri Lanka), the licence terms, and how accurate they are on ordinary phone photos rather than clean catalogue images.</w:t>
      </w:r>
    </w:p>
    <w:p>
      <w:pPr>
        <w:pStyle w:val="Heading2"/>
        <w:spacing w:after="120" w:before="280"/>
      </w:pPr>
      <w:r>
        <w:rPr>
          <w:rFonts w:ascii="Georgia" w:cs="Georgia" w:eastAsia="Georgia" w:hAnsi="Georgia"/>
          <w:b/>
          <w:bCs/>
          <w:color w:val="2F6E3C"/>
          <w:sz w:val="24"/>
          <w:szCs w:val="24"/>
        </w:rPr>
        <w:t xml:space="preserve">8.2 Leaf disease detection (second priority)</w:t>
      </w:r>
    </w:p>
    <w:p>
      <w:pPr>
        <w:spacing w:after="120" w:line="276"/>
      </w:pPr>
      <w:r>
        <w:rPr>
          <w:rFonts w:ascii="Calibri" w:cs="Calibri" w:eastAsia="Calibri" w:hAnsi="Calibri"/>
          <w:color w:val="2B2B28"/>
          <w:sz w:val="21"/>
          <w:szCs w:val="21"/>
        </w:rPr>
        <w:t xml:space="preserve">A member uploads a photo of an affected leaf and receives a likely condition with a confidence score and practical care guidance. Each result would be saved to the plant's health timeline.</w:t>
      </w:r>
    </w:p>
    <w:p>
      <w:pPr>
        <w:spacing w:after="120" w:line="276"/>
      </w:pPr>
      <w:r>
        <w:rPr>
          <w:rFonts w:ascii="Calibri" w:cs="Calibri" w:eastAsia="Calibri" w:hAnsi="Calibri"/>
          <w:b/>
          <w:bCs/>
          <w:color w:val="2B2B28"/>
          <w:sz w:val="21"/>
          <w:szCs w:val="21"/>
        </w:rPr>
        <w:t xml:space="preserve">Approach: </w:t>
      </w:r>
      <w:r>
        <w:rPr>
          <w:rFonts w:ascii="Calibri" w:cs="Calibri" w:eastAsia="Calibri" w:hAnsi="Calibri"/>
          <w:color w:val="2B2B28"/>
          <w:sz w:val="21"/>
          <w:szCs w:val="21"/>
        </w:rPr>
        <w:t xml:space="preserve">again, an existing pre-trained model rather than one trained by the team. Models trained on public labelled leaf-image datasets are the obvious starting point, but </w:t>
      </w:r>
      <w:r>
        <w:rPr>
          <w:rFonts w:ascii="Calibri" w:cs="Calibri" w:eastAsia="Calibri" w:hAnsi="Calibri"/>
          <w:b/>
          <w:bCs/>
          <w:color w:val="2B2B28"/>
          <w:sz w:val="21"/>
          <w:szCs w:val="21"/>
        </w:rPr>
        <w:t xml:space="preserve">a specific model still has to be found and tested</w:t>
      </w:r>
      <w:r>
        <w:rPr>
          <w:rFonts w:ascii="Calibri" w:cs="Calibri" w:eastAsia="Calibri" w:hAnsi="Calibri"/>
          <w:color w:val="2B2B28"/>
          <w:sz w:val="21"/>
          <w:szCs w:val="21"/>
        </w:rPr>
        <w:t xml:space="preserve">.</w:t>
      </w:r>
    </w:p>
    <w:p>
      <w:pPr>
        <w:spacing w:after="120" w:line="276"/>
      </w:pPr>
      <w:r>
        <w:rPr>
          <w:rFonts w:ascii="Calibri" w:cs="Calibri" w:eastAsia="Calibri" w:hAnsi="Calibri"/>
          <w:b/>
          <w:bCs/>
          <w:color w:val="2B2B28"/>
          <w:sz w:val="21"/>
          <w:szCs w:val="21"/>
        </w:rPr>
        <w:t xml:space="preserve">Known limitation to verify: </w:t>
      </w:r>
      <w:r>
        <w:rPr>
          <w:rFonts w:ascii="Calibri" w:cs="Calibri" w:eastAsia="Calibri" w:hAnsi="Calibri"/>
          <w:color w:val="2B2B28"/>
          <w:sz w:val="21"/>
          <w:szCs w:val="21"/>
        </w:rPr>
        <w:t xml:space="preserve">the widely used public leaf datasets cover mainly food crops photographed on plain backgrounds, so a model trained on them is likely to perform poorly on houseplants photographed in real rooms. If this proves true in testing, the feature would either be limited to the species the model actually supports, with the supported list shown to the user, or dropped entirely. It would never be presented as a reliable diagnosis.</w:t>
      </w:r>
    </w:p>
    <w:p>
      <w:pPr>
        <w:pStyle w:val="Heading2"/>
        <w:spacing w:after="120" w:before="280"/>
      </w:pPr>
      <w:r>
        <w:rPr>
          <w:rFonts w:ascii="Georgia" w:cs="Georgia" w:eastAsia="Georgia" w:hAnsi="Georgia"/>
          <w:b/>
          <w:bCs/>
          <w:color w:val="2F6E3C"/>
          <w:sz w:val="24"/>
          <w:szCs w:val="24"/>
        </w:rPr>
        <w:t xml:space="preserve">8.3 How it would be integrated</w:t>
      </w:r>
    </w:p>
    <w:p>
      <w:pPr>
        <w:spacing w:after="120" w:line="276"/>
      </w:pPr>
      <w:r>
        <w:rPr>
          <w:rFonts w:ascii="Calibri" w:cs="Calibri" w:eastAsia="Calibri" w:hAnsi="Calibri"/>
          <w:color w:val="2B2B28"/>
          <w:sz w:val="21"/>
          <w:szCs w:val="21"/>
        </w:rPr>
        <w:t xml:space="preserve">The two already-wireframed pages — Plant Identifier (P07) and Plant Health Check (P08) — would be added to the Plant Tools menu, and the reserved ml_predictions table created. Any model would run behind a small, separate service called by PHP over HTTP, so that:</w:t>
      </w:r>
    </w:p>
    <w:p>
      <w:pPr>
        <w:pStyle w:val="ListParagraph"/>
        <w:numPr>
          <w:ilvl w:val="0"/>
          <w:numId w:val="2"/>
        </w:numPr>
        <w:spacing w:after="70" w:line="276"/>
      </w:pPr>
      <w:r>
        <w:rPr>
          <w:rFonts w:ascii="Calibri" w:cs="Calibri" w:eastAsia="Calibri" w:hAnsi="Calibri"/>
          <w:color w:val="2B2B28"/>
          <w:sz w:val="21"/>
          <w:szCs w:val="21"/>
        </w:rPr>
        <w:t xml:space="preserve">the core PHP application is not modified in any risky way,</w:t>
      </w:r>
    </w:p>
    <w:p>
      <w:pPr>
        <w:pStyle w:val="ListParagraph"/>
        <w:numPr>
          <w:ilvl w:val="0"/>
          <w:numId w:val="2"/>
        </w:numPr>
        <w:spacing w:after="70" w:line="276"/>
      </w:pPr>
      <w:r>
        <w:rPr>
          <w:rFonts w:ascii="Calibri" w:cs="Calibri" w:eastAsia="Calibri" w:hAnsi="Calibri"/>
          <w:color w:val="2B2B28"/>
          <w:sz w:val="21"/>
          <w:szCs w:val="21"/>
        </w:rPr>
        <w:t xml:space="preserve">every page keeps working normally if the service is unavailable or the work is abandoned,</w:t>
      </w:r>
    </w:p>
    <w:p>
      <w:pPr>
        <w:pStyle w:val="ListParagraph"/>
        <w:numPr>
          <w:ilvl w:val="0"/>
          <w:numId w:val="2"/>
        </w:numPr>
        <w:spacing w:after="70" w:line="276"/>
      </w:pPr>
      <w:r>
        <w:rPr>
          <w:rFonts w:ascii="Calibri" w:cs="Calibri" w:eastAsia="Calibri" w:hAnsi="Calibri"/>
          <w:color w:val="2B2B28"/>
          <w:sz w:val="21"/>
          <w:szCs w:val="21"/>
        </w:rPr>
        <w:t xml:space="preserve">manual species selection and manual health logging remain the primary path at all times, and</w:t>
      </w:r>
    </w:p>
    <w:p>
      <w:pPr>
        <w:pStyle w:val="ListParagraph"/>
        <w:numPr>
          <w:ilvl w:val="0"/>
          <w:numId w:val="2"/>
        </w:numPr>
        <w:spacing w:after="70" w:line="276"/>
      </w:pPr>
      <w:r>
        <w:rPr>
          <w:rFonts w:ascii="Calibri" w:cs="Calibri" w:eastAsia="Calibri" w:hAnsi="Calibri"/>
          <w:color w:val="2B2B28"/>
          <w:sz w:val="21"/>
          <w:szCs w:val="21"/>
        </w:rPr>
        <w:t xml:space="preserve">the two pages can be removed from the navigation without affecting anything else.</w:t>
      </w:r>
    </w:p>
    <w:p>
      <w:pPr>
        <w:spacing w:after="60"/>
      </w:pPr>
    </w:p>
    <w:p>
      <w:pPr>
        <w:spacing w:after="120" w:line="276"/>
      </w:pPr>
      <w:r>
        <w:rPr>
          <w:rFonts w:ascii="Calibri" w:cs="Calibri" w:eastAsia="Calibri" w:hAnsi="Calibri"/>
          <w:color w:val="2B2B28"/>
          <w:sz w:val="21"/>
          <w:szCs w:val="21"/>
        </w:rPr>
        <w:t xml:space="preserve">Any result shown would be labelled as a suggestion, not a diagnosis. Low-confidence results would read </w:t>
      </w:r>
      <w:r>
        <w:rPr>
          <w:rFonts w:ascii="Calibri" w:cs="Calibri" w:eastAsia="Calibri" w:hAnsi="Calibri"/>
          <w:i/>
          <w:iCs/>
          <w:color w:val="2B2B28"/>
          <w:sz w:val="21"/>
          <w:szCs w:val="21"/>
        </w:rPr>
        <w:t xml:space="preserve">“Unsure — please check with an expert”</w:t>
      </w:r>
      <w:r>
        <w:rPr>
          <w:rFonts w:ascii="Calibri" w:cs="Calibri" w:eastAsia="Calibri" w:hAnsi="Calibri"/>
          <w:color w:val="2B2B28"/>
          <w:sz w:val="21"/>
          <w:szCs w:val="21"/>
        </w:rPr>
        <w:t xml:space="preserve">, and nothing would be written to a plant's record without the member confirming it.</w:t>
      </w:r>
    </w:p>
    <w:p>
      <w:pPr>
        <w:pStyle w:val="Heading2"/>
        <w:spacing w:after="120" w:before="280"/>
      </w:pPr>
      <w:r>
        <w:rPr>
          <w:rFonts w:ascii="Georgia" w:cs="Georgia" w:eastAsia="Georgia" w:hAnsi="Georgia"/>
          <w:b/>
          <w:bCs/>
          <w:color w:val="2F6E3C"/>
          <w:sz w:val="24"/>
          <w:szCs w:val="24"/>
        </w:rPr>
        <w:t xml:space="preserve">8.4 Other enhancements under consideration</w:t>
      </w:r>
    </w:p>
    <w:tbl>
      <w:tblPr>
        <w:tblW w:type="dxa" w:w="9020"/>
        <w:tblBorders>
          <w:top w:val="single" w:color="D8D3C6" w:sz="2"/>
          <w:left w:val="single" w:color="D8D3C6" w:sz="2"/>
          <w:bottom w:val="single" w:color="D8D3C6" w:sz="2"/>
          <w:right w:val="single" w:color="D8D3C6" w:sz="2"/>
          <w:insideH w:val="single" w:color="E4E0D4" w:sz="2"/>
          <w:insideV w:val="single" w:color="E4E0D4" w:sz="2"/>
        </w:tblBorders>
      </w:tblPr>
      <w:tblGrid>
        <w:gridCol w:w="2600"/>
        <w:gridCol w:w="3400"/>
        <w:gridCol w:w="3020"/>
      </w:tblGrid>
      <w:tr>
        <w:trPr>
          <w:tblHeader/>
        </w:trPr>
        <w:tc>
          <w:tcPr>
            <w:tcW w:type="dxa" w:w="26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Enhancement</w:t>
            </w:r>
          </w:p>
        </w:tc>
        <w:tc>
          <w:tcPr>
            <w:tcW w:type="dxa" w:w="340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Description</w:t>
            </w:r>
          </w:p>
        </w:tc>
        <w:tc>
          <w:tcPr>
            <w:tcW w:type="dxa" w:w="3020"/>
            <w:shd w:fill="2F6E3C"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Priority</w:t>
            </w:r>
          </w:p>
        </w:tc>
      </w:tr>
      <w:tr>
        <w:trPr>
          <w:cantSplit/>
        </w:trPr>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Email care reminders</w:t>
            </w:r>
          </w:p>
        </w:tc>
        <w:tc>
          <w:tcPr>
            <w:tcW w:type="dxa" w:w="34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Send due and overdue reminders by email, in addition to the dashboard</w:t>
            </w:r>
          </w:p>
        </w:tc>
        <w:tc>
          <w:tcPr>
            <w:tcW w:type="dxa" w:w="30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Medium — already shown as a later feature in the settings wireframe</w:t>
            </w:r>
          </w:p>
        </w:tc>
      </w:tr>
      <w:tr>
        <w:trPr>
          <w:cantSplit/>
        </w:trPr>
        <w:tc>
          <w:tcPr>
            <w:tcW w:type="dxa" w:w="26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In-app notifications</w:t>
            </w:r>
          </w:p>
        </w:tc>
        <w:tc>
          <w:tcPr>
            <w:tcW w:type="dxa" w:w="34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A notification badge for listing interest, likes and completed exchanges</w:t>
            </w:r>
          </w:p>
        </w:tc>
        <w:tc>
          <w:tcPr>
            <w:tcW w:type="dxa" w:w="30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Medium</w:t>
            </w:r>
          </w:p>
        </w:tc>
      </w:tr>
      <w:tr>
        <w:trPr>
          <w:cantSplit/>
        </w:trPr>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Direct messaging</w:t>
            </w:r>
          </w:p>
        </w:tc>
        <w:tc>
          <w:tcPr>
            <w:tcW w:type="dxa" w:w="34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Message a trader inside the platform instead of exchanging contact details</w:t>
            </w:r>
          </w:p>
        </w:tc>
        <w:tc>
          <w:tcPr>
            <w:tcW w:type="dxa" w:w="30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Low — contact reveal already satisfies the brief</w:t>
            </w:r>
          </w:p>
        </w:tc>
      </w:tr>
      <w:tr>
        <w:trPr>
          <w:cantSplit/>
        </w:trPr>
        <w:tc>
          <w:tcPr>
            <w:tcW w:type="dxa" w:w="26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Plant care calendar</w:t>
            </w:r>
          </w:p>
        </w:tc>
        <w:tc>
          <w:tcPr>
            <w:tcW w:type="dxa" w:w="340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A month view of all upcoming care tasks across the collection</w:t>
            </w:r>
          </w:p>
        </w:tc>
        <w:tc>
          <w:tcPr>
            <w:tcW w:type="dxa" w:w="3020"/>
            <w:shd w:fill="F7F4EC" w:color="auto" w:val="clear"/>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Low</w:t>
            </w:r>
          </w:p>
        </w:tc>
      </w:tr>
      <w:tr>
        <w:trPr>
          <w:cantSplit/>
        </w:trPr>
        <w:tc>
          <w:tcPr>
            <w:tcW w:type="dxa" w:w="26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Online deployment</w:t>
            </w:r>
          </w:p>
        </w:tc>
        <w:tc>
          <w:tcPr>
            <w:tcW w:type="dxa" w:w="340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Host the application on a free PHP and MySQL host for a public demo link</w:t>
            </w:r>
          </w:p>
        </w:tc>
        <w:tc>
          <w:tcPr>
            <w:tcW w:type="dxa" w:w="3020"/>
            <w:tcMar>
              <w:top w:type="dxa" w:w="90"/>
              <w:left w:type="dxa" w:w="120"/>
              <w:bottom w:type="dxa" w:w="90"/>
              <w:right w:type="dxa" w:w="120"/>
            </w:tcMar>
          </w:tcPr>
          <w:p>
            <w:pPr>
              <w:spacing w:after="0" w:line="260"/>
            </w:pPr>
            <w:r>
              <w:rPr>
                <w:rFonts w:ascii="Calibri" w:cs="Calibri" w:eastAsia="Calibri" w:hAnsi="Calibri"/>
                <w:color w:val="2B2B28"/>
                <w:sz w:val="19"/>
                <w:szCs w:val="19"/>
              </w:rPr>
              <w:t xml:space="preserve">Medium — depends on hosting availability</w:t>
            </w:r>
          </w:p>
        </w:tc>
      </w:tr>
    </w:tbl>
    <w:p>
      <w:pPr>
        <w:pStyle w:val="Heading1"/>
        <w:pBdr>
          <w:bottom w:val="single" w:color="2F6E3C" w:sz="6" w:space="6"/>
        </w:pBdr>
        <w:spacing w:after="160" w:before="400"/>
      </w:pPr>
      <w:r>
        <w:rPr>
          <w:rFonts w:ascii="Georgia" w:cs="Georgia" w:eastAsia="Georgia" w:hAnsi="Georgia"/>
          <w:b/>
          <w:bCs/>
          <w:color w:val="24552F"/>
          <w:sz w:val="30"/>
          <w:szCs w:val="30"/>
        </w:rPr>
        <w:t xml:space="preserve">9. Expected Outcomes and Value</w:t>
      </w:r>
    </w:p>
    <w:p>
      <w:pPr>
        <w:pStyle w:val="Heading3"/>
        <w:spacing w:after="100" w:before="200"/>
      </w:pPr>
      <w:r>
        <w:rPr>
          <w:rFonts w:ascii="Calibri" w:cs="Calibri" w:eastAsia="Calibri" w:hAnsi="Calibri"/>
          <w:b/>
          <w:bCs/>
          <w:color w:val="B5552F"/>
          <w:sz w:val="21"/>
          <w:szCs w:val="21"/>
        </w:rPr>
        <w:t xml:space="preserve">Deliverables</w:t>
      </w:r>
    </w:p>
    <w:p>
      <w:pPr>
        <w:pStyle w:val="ListParagraph"/>
        <w:numPr>
          <w:ilvl w:val="0"/>
          <w:numId w:val="2"/>
        </w:numPr>
        <w:spacing w:after="70" w:line="276"/>
      </w:pPr>
      <w:r>
        <w:rPr>
          <w:rFonts w:ascii="Calibri" w:cs="Calibri" w:eastAsia="Calibri" w:hAnsi="Calibri"/>
          <w:color w:val="2B2B28"/>
          <w:sz w:val="21"/>
          <w:szCs w:val="21"/>
        </w:rPr>
        <w:t xml:space="preserve">A fully functional, mobile-responsive PlantFolio website running locally, and online if hosting is available</w:t>
      </w:r>
    </w:p>
    <w:p>
      <w:pPr>
        <w:pStyle w:val="ListParagraph"/>
        <w:numPr>
          <w:ilvl w:val="0"/>
          <w:numId w:val="2"/>
        </w:numPr>
        <w:spacing w:after="70" w:line="276"/>
      </w:pPr>
      <w:r>
        <w:rPr>
          <w:rFonts w:ascii="Calibri" w:cs="Calibri" w:eastAsia="Calibri" w:hAnsi="Calibri"/>
          <w:color w:val="2B2B28"/>
          <w:sz w:val="21"/>
          <w:szCs w:val="21"/>
        </w:rPr>
        <w:t xml:space="preserve">A normalised MySQL database with schema, seed data and an ERD, all in version control</w:t>
      </w:r>
    </w:p>
    <w:p>
      <w:pPr>
        <w:pStyle w:val="ListParagraph"/>
        <w:numPr>
          <w:ilvl w:val="0"/>
          <w:numId w:val="2"/>
        </w:numPr>
        <w:spacing w:after="70" w:line="276"/>
      </w:pPr>
      <w:r>
        <w:rPr>
          <w:rFonts w:ascii="Calibri" w:cs="Calibri" w:eastAsia="Calibri" w:hAnsi="Calibri"/>
          <w:color w:val="2B2B28"/>
          <w:sz w:val="21"/>
          <w:szCs w:val="21"/>
        </w:rPr>
        <w:t xml:space="preserve">Source code in a public GitHub repository with a full branch and pull request history</w:t>
      </w:r>
    </w:p>
    <w:p>
      <w:pPr>
        <w:pStyle w:val="ListParagraph"/>
        <w:numPr>
          <w:ilvl w:val="0"/>
          <w:numId w:val="2"/>
        </w:numPr>
        <w:spacing w:after="70" w:line="276"/>
      </w:pPr>
      <w:r>
        <w:rPr>
          <w:rFonts w:ascii="Calibri" w:cs="Calibri" w:eastAsia="Calibri" w:hAnsi="Calibri"/>
          <w:color w:val="2B2B28"/>
          <w:sz w:val="21"/>
          <w:szCs w:val="21"/>
        </w:rPr>
        <w:t xml:space="preserve">A technical report covering design, implementation, testing and lessons learned</w:t>
      </w:r>
    </w:p>
    <w:p>
      <w:pPr>
        <w:pStyle w:val="ListParagraph"/>
        <w:numPr>
          <w:ilvl w:val="0"/>
          <w:numId w:val="2"/>
        </w:numPr>
        <w:spacing w:after="70" w:line="276"/>
      </w:pPr>
      <w:r>
        <w:rPr>
          <w:rFonts w:ascii="Calibri" w:cs="Calibri" w:eastAsia="Calibri" w:hAnsi="Calibri"/>
          <w:color w:val="2B2B28"/>
          <w:sz w:val="21"/>
          <w:szCs w:val="21"/>
        </w:rPr>
        <w:t xml:space="preserve">A live demonstration and presentation</w:t>
      </w:r>
    </w:p>
    <w:p>
      <w:pPr>
        <w:pStyle w:val="Heading3"/>
        <w:spacing w:after="100" w:before="200"/>
      </w:pPr>
      <w:r>
        <w:rPr>
          <w:rFonts w:ascii="Calibri" w:cs="Calibri" w:eastAsia="Calibri" w:hAnsi="Calibri"/>
          <w:b/>
          <w:bCs/>
          <w:color w:val="B5552F"/>
          <w:sz w:val="21"/>
          <w:szCs w:val="21"/>
        </w:rPr>
        <w:t xml:space="preserve">Value</w:t>
      </w:r>
    </w:p>
    <w:p>
      <w:pPr>
        <w:pStyle w:val="ListParagraph"/>
        <w:numPr>
          <w:ilvl w:val="0"/>
          <w:numId w:val="2"/>
        </w:numPr>
        <w:spacing w:after="70" w:line="276"/>
      </w:pPr>
      <w:r>
        <w:rPr>
          <w:rFonts w:ascii="Calibri" w:cs="Calibri" w:eastAsia="Calibri" w:hAnsi="Calibri"/>
          <w:b/>
          <w:bCs/>
          <w:color w:val="2B2B28"/>
          <w:sz w:val="21"/>
          <w:szCs w:val="21"/>
        </w:rPr>
        <w:t xml:space="preserve">For users: </w:t>
      </w:r>
      <w:r>
        <w:rPr>
          <w:rFonts w:ascii="Calibri" w:cs="Calibri" w:eastAsia="Calibri" w:hAnsi="Calibri"/>
          <w:color w:val="2B2B28"/>
          <w:sz w:val="21"/>
          <w:szCs w:val="21"/>
        </w:rPr>
        <w:t xml:space="preserve">one place to care for, show off and trade plants, with a care history that actually helps them keep plants alive.</w:t>
      </w:r>
    </w:p>
    <w:p>
      <w:pPr>
        <w:pStyle w:val="ListParagraph"/>
        <w:numPr>
          <w:ilvl w:val="0"/>
          <w:numId w:val="2"/>
        </w:numPr>
        <w:spacing w:after="70" w:line="276"/>
      </w:pPr>
      <w:r>
        <w:rPr>
          <w:rFonts w:ascii="Calibri" w:cs="Calibri" w:eastAsia="Calibri" w:hAnsi="Calibri"/>
          <w:b/>
          <w:bCs/>
          <w:color w:val="2B2B28"/>
          <w:sz w:val="21"/>
          <w:szCs w:val="21"/>
        </w:rPr>
        <w:t xml:space="preserve">For the course: </w:t>
      </w:r>
      <w:r>
        <w:rPr>
          <w:rFonts w:ascii="Calibri" w:cs="Calibri" w:eastAsia="Calibri" w:hAnsi="Calibri"/>
          <w:color w:val="2B2B28"/>
          <w:sz w:val="21"/>
          <w:szCs w:val="21"/>
        </w:rPr>
        <w:t xml:space="preserve">complete coverage of the brief, demonstrated through a real full-stack application rather than isolated exercises.</w:t>
      </w:r>
    </w:p>
    <w:p>
      <w:pPr>
        <w:pStyle w:val="ListParagraph"/>
        <w:numPr>
          <w:ilvl w:val="0"/>
          <w:numId w:val="2"/>
        </w:numPr>
        <w:spacing w:after="70" w:line="276"/>
      </w:pPr>
      <w:r>
        <w:rPr>
          <w:rFonts w:ascii="Calibri" w:cs="Calibri" w:eastAsia="Calibri" w:hAnsi="Calibri"/>
          <w:b/>
          <w:bCs/>
          <w:color w:val="2B2B28"/>
          <w:sz w:val="21"/>
          <w:szCs w:val="21"/>
        </w:rPr>
        <w:t xml:space="preserve">For the team: </w:t>
      </w:r>
      <w:r>
        <w:rPr>
          <w:rFonts w:ascii="Calibri" w:cs="Calibri" w:eastAsia="Calibri" w:hAnsi="Calibri"/>
          <w:color w:val="2B2B28"/>
          <w:sz w:val="21"/>
          <w:szCs w:val="21"/>
        </w:rPr>
        <w:t xml:space="preserve">hands-on experience across front end, back end, databases, security and responsive design, plus practical experience of branching, code review and QA — the way software is actually built in industry.</w:t>
      </w:r>
    </w:p>
    <w:p>
      <w:pPr>
        <w:pStyle w:val="ListParagraph"/>
        <w:numPr>
          <w:ilvl w:val="0"/>
          <w:numId w:val="2"/>
        </w:numPr>
        <w:spacing w:after="70" w:line="276"/>
      </w:pPr>
      <w:r>
        <w:rPr>
          <w:rFonts w:ascii="Calibri" w:cs="Calibri" w:eastAsia="Calibri" w:hAnsi="Calibri"/>
          <w:b/>
          <w:bCs/>
          <w:color w:val="2B2B28"/>
          <w:sz w:val="21"/>
          <w:szCs w:val="21"/>
        </w:rPr>
        <w:t xml:space="preserve">For professional growth: </w:t>
      </w:r>
      <w:r>
        <w:rPr>
          <w:rFonts w:ascii="Calibri" w:cs="Calibri" w:eastAsia="Calibri" w:hAnsi="Calibri"/>
          <w:color w:val="2B2B28"/>
          <w:sz w:val="21"/>
          <w:szCs w:val="21"/>
        </w:rPr>
        <w:t xml:space="preserve">a complete, documented portfolio project suitable for internships, IEEE student showcases and future study.</w:t>
      </w:r>
    </w:p>
    <w:p>
      <w:pPr>
        <w:pStyle w:val="Heading1"/>
        <w:pBdr>
          <w:bottom w:val="single" w:color="2F6E3C" w:sz="6" w:space="6"/>
        </w:pBdr>
        <w:spacing w:after="160" w:before="400"/>
      </w:pPr>
      <w:r>
        <w:rPr>
          <w:rFonts w:ascii="Georgia" w:cs="Georgia" w:eastAsia="Georgia" w:hAnsi="Georgia"/>
          <w:b/>
          <w:bCs/>
          <w:color w:val="24552F"/>
          <w:sz w:val="30"/>
          <w:szCs w:val="30"/>
        </w:rPr>
        <w:t xml:space="preserve">10. Conclusion and Request for Approval</w:t>
      </w:r>
    </w:p>
    <w:p>
      <w:pPr>
        <w:spacing w:after="120" w:line="276"/>
      </w:pPr>
      <w:r>
        <w:rPr>
          <w:rFonts w:ascii="Calibri" w:cs="Calibri" w:eastAsia="Calibri" w:hAnsi="Calibri"/>
          <w:color w:val="2B2B28"/>
          <w:sz w:val="21"/>
          <w:szCs w:val="21"/>
        </w:rPr>
        <w:t xml:space="preserve">PlantFolio meets every requirement of the Plant Care &amp; Exchange Community brief using only the technologies taught in the module. The scope is deliberately focused: eleven core features, thirteen pages and eleven database tables, built by a team of seven in reviewed modules.</w:t>
      </w:r>
    </w:p>
    <w:p>
      <w:pPr>
        <w:spacing w:after="120" w:line="276"/>
      </w:pPr>
      <w:r>
        <w:rPr>
          <w:rFonts w:ascii="Calibri" w:cs="Calibri" w:eastAsia="Calibri" w:hAnsi="Calibri"/>
          <w:color w:val="2B2B28"/>
          <w:sz w:val="21"/>
          <w:szCs w:val="21"/>
        </w:rPr>
        <w:t xml:space="preserve">Machine learning has been removed from the required scope. It is now a clearly bounded, conditional extension in Section 8, to be attempted only if the core platform is complete and time genuinely allows, and only using an existing pre-trained model that the team would first have to research. The project stands complete without it.</w:t>
      </w:r>
    </w:p>
    <w:p>
      <w:pPr>
        <w:spacing w:after="60"/>
      </w:pPr>
    </w:p>
    <w:p>
      <w:pPr>
        <w:spacing w:after="120" w:line="276"/>
      </w:pPr>
      <w:r>
        <w:rPr>
          <w:rFonts w:ascii="Calibri" w:cs="Calibri" w:eastAsia="Calibri" w:hAnsi="Calibri"/>
          <w:b/>
          <w:bCs/>
          <w:color w:val="2B2B28"/>
          <w:sz w:val="22"/>
          <w:szCs w:val="22"/>
        </w:rPr>
        <w:t xml:space="preserve">Approval is requested for:</w:t>
      </w:r>
    </w:p>
    <w:p>
      <w:pPr>
        <w:pStyle w:val="ListParagraph"/>
        <w:numPr>
          <w:ilvl w:val="0"/>
          <w:numId w:val="8"/>
        </w:numPr>
        <w:spacing w:after="70" w:line="276"/>
      </w:pPr>
      <w:r>
        <w:rPr>
          <w:rFonts w:ascii="Calibri" w:cs="Calibri" w:eastAsia="Calibri" w:hAnsi="Calibri"/>
          <w:color w:val="2B2B28"/>
          <w:sz w:val="21"/>
          <w:szCs w:val="21"/>
        </w:rPr>
        <w:t xml:space="preserve">The core project scope described in Section 4 — eleven features across thirteen pages, built with HTML, CSS, JavaScript, PHP and MySQL.</w:t>
      </w:r>
    </w:p>
    <w:p>
      <w:pPr>
        <w:pStyle w:val="ListParagraph"/>
        <w:numPr>
          <w:ilvl w:val="0"/>
          <w:numId w:val="8"/>
        </w:numPr>
        <w:spacing w:after="70" w:line="276"/>
      </w:pPr>
      <w:r>
        <w:rPr>
          <w:rFonts w:ascii="Calibri" w:cs="Calibri" w:eastAsia="Calibri" w:hAnsi="Calibri"/>
          <w:color w:val="2B2B28"/>
          <w:sz w:val="21"/>
          <w:szCs w:val="21"/>
        </w:rPr>
        <w:t xml:space="preserve">The treatment of the Section 8 enhancements as optional stretch work outside the assessed scope, attempted only under the stated conditions.</w:t>
      </w:r>
    </w:p>
    <w:p>
      <w:pPr>
        <w:spacing w:after="100"/>
      </w:pPr>
    </w:p>
    <w:p>
      <w:pPr>
        <w:spacing w:after="120" w:line="276"/>
      </w:pPr>
      <w:r>
        <w:rPr>
          <w:rFonts w:ascii="Calibri" w:cs="Calibri" w:eastAsia="Calibri" w:hAnsi="Calibri"/>
          <w:b/>
          <w:bCs/>
          <w:color w:val="2B2B28"/>
          <w:sz w:val="22"/>
          <w:szCs w:val="22"/>
        </w:rPr>
        <w:t xml:space="preserve">Guidance welcomed on:</w:t>
      </w:r>
    </w:p>
    <w:p>
      <w:pPr>
        <w:pStyle w:val="ListParagraph"/>
        <w:numPr>
          <w:ilvl w:val="0"/>
          <w:numId w:val="2"/>
        </w:numPr>
        <w:spacing w:after="70" w:line="276"/>
      </w:pPr>
      <w:r>
        <w:rPr>
          <w:rFonts w:ascii="Calibri" w:cs="Calibri" w:eastAsia="Calibri" w:hAnsi="Calibri"/>
          <w:color w:val="2B2B28"/>
          <w:sz w:val="21"/>
          <w:szCs w:val="21"/>
        </w:rPr>
        <w:t xml:space="preserve">Confirmation of the submission and presentation dates, so that a detailed delivery schedule can be prepared and submitted</w:t>
      </w:r>
    </w:p>
    <w:p>
      <w:pPr>
        <w:pStyle w:val="ListParagraph"/>
        <w:numPr>
          <w:ilvl w:val="0"/>
          <w:numId w:val="2"/>
        </w:numPr>
        <w:spacing w:after="70" w:line="276"/>
      </w:pPr>
      <w:r>
        <w:rPr>
          <w:rFonts w:ascii="Calibri" w:cs="Calibri" w:eastAsia="Calibri" w:hAnsi="Calibri"/>
          <w:color w:val="2B2B28"/>
          <w:sz w:val="21"/>
          <w:szCs w:val="21"/>
        </w:rPr>
        <w:t xml:space="preserve">Whether the final submission should be hosted online or demonstrated locally</w:t>
      </w:r>
    </w:p>
    <w:p>
      <w:pPr>
        <w:pStyle w:val="ListParagraph"/>
        <w:numPr>
          <w:ilvl w:val="0"/>
          <w:numId w:val="2"/>
        </w:numPr>
        <w:spacing w:after="70" w:line="276"/>
      </w:pPr>
      <w:r>
        <w:rPr>
          <w:rFonts w:ascii="Calibri" w:cs="Calibri" w:eastAsia="Calibri" w:hAnsi="Calibri"/>
          <w:color w:val="2B2B28"/>
          <w:sz w:val="21"/>
          <w:szCs w:val="21"/>
        </w:rPr>
        <w:t xml:space="preserve">Whether plain PHP is expected, or a PHP framework is acceptable</w:t>
      </w:r>
    </w:p>
    <w:p>
      <w:pPr>
        <w:pStyle w:val="ListParagraph"/>
        <w:numPr>
          <w:ilvl w:val="0"/>
          <w:numId w:val="2"/>
        </w:numPr>
        <w:spacing w:after="70" w:line="276"/>
      </w:pPr>
      <w:r>
        <w:rPr>
          <w:rFonts w:ascii="Calibri" w:cs="Calibri" w:eastAsia="Calibri" w:hAnsi="Calibri"/>
          <w:color w:val="2B2B28"/>
          <w:sz w:val="21"/>
          <w:szCs w:val="21"/>
        </w:rPr>
        <w:t xml:space="preserve">Whether the optional Section 8 work, if completed, would be considered in the assessment or treated purely as an extension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C62"/>
        <w:sz w:val="16"/>
        <w:szCs w:val="16"/>
      </w:rPr>
      <w:t xml:space="preserve">PlantFolio — Project Proposal   ·   Page </w:t>
    </w:r>
    <w:r>
      <w:rPr>
        <w:rFonts w:ascii="Calibri" w:cs="Calibri" w:eastAsia="Calibri" w:hAnsi="Calibri"/>
        <w:color w:val="6E6C62"/>
        <w:sz w:val="16"/>
        <w:szCs w:val="16"/>
      </w:rPr>
      <w:fldChar w:fldCharType="begin"/>
      <w:instrText xml:space="preserve">PAGE</w:instrText>
      <w:fldChar w:fldCharType="separate"/>
      <w:fldChar w:fldCharType="end"/>
    </w:r>
    <w:r>
      <w:rPr>
        <w:rFonts w:ascii="Calibri" w:cs="Calibri" w:eastAsia="Calibri" w:hAnsi="Calibri"/>
        <w:color w:val="6E6C62"/>
        <w:sz w:val="16"/>
        <w:szCs w:val="16"/>
      </w:rPr>
      <w:t xml:space="preserve"> of </w:t>
    </w:r>
    <w:r>
      <w:rPr>
        <w:rFonts w:ascii="Calibri" w:cs="Calibri" w:eastAsia="Calibri" w:hAnsi="Calibri"/>
        <w:color w:val="6E6C6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rPr>
        <w:rFonts w:ascii="Calibri" w:cs="Calibri" w:eastAsia="Calibri" w:hAnsi="Calibri"/>
        <w:color w:val="2F6E3C"/>
      </w:rPr>
    </w:lvl>
    <w:lvl w:ilvl="1" w:tentative="1">
      <w:start w:val="1"/>
      <w:numFmt w:val="bullet"/>
      <w:lvlText w:val="◦"/>
      <w:lvlJc w:val="left"/>
      <w:pPr>
        <w:ind w:left="840" w:hanging="240"/>
      </w:pPr>
    </w:lvl>
  </w:abstractNum>
  <w:abstractNum w:abstractNumId="3" w15:restartNumberingAfterBreak="0">
    <w:multiLevelType w:val="hybridMultilevel"/>
    <w:lvl w:ilvl="0" w:tentative="1">
      <w:start w:val="1"/>
      <w:numFmt w:val="decimal"/>
      <w:lvlText w:val="%1."/>
      <w:lvlJc w:val="left"/>
      <w:pPr>
        <w:ind w:left="420" w:hanging="280"/>
      </w:pPr>
      <w:rPr>
        <w:rFonts w:ascii="Calibri" w:cs="Calibri" w:eastAsia="Calibri" w:hAnsi="Calibri"/>
        <w:b/>
        <w:bCs/>
        <w:color w:val="2F6E3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PlantFolio — Project Proposal</dc:title>
  <dc:creator>Ranshitha Attanayake</dc:creator>
  <dc:description>Plant Care &amp; Exchange Community coursework proposal</dc:description>
  <cp:lastModifiedBy>Un-named</cp:lastModifiedBy>
  <cp:revision>1</cp:revision>
  <dcterms:created xsi:type="dcterms:W3CDTF">2026-10-26T09:18:34.432Z</dcterms:created>
  <dcterms:modified xsi:type="dcterms:W3CDTF">2026-10-26T09:18:34.446Z</dcterms:modified>
</cp:coreProperties>
</file>

<file path=docProps/custom.xml><?xml version="1.0" encoding="utf-8"?>
<Properties xmlns="http://schemas.openxmlformats.org/officeDocument/2006/custom-properties" xmlns:vt="http://schemas.openxmlformats.org/officeDocument/2006/docPropsVTypes"/>
</file>