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6587" w:rsidRPr="00086587" w:rsidRDefault="00086587" w:rsidP="00086587">
      <w:pPr>
        <w:pStyle w:val="Ttulo1"/>
        <w:shd w:val="clear" w:color="auto" w:fill="FFFFFF"/>
        <w:spacing w:before="0" w:after="213"/>
        <w:jc w:val="center"/>
        <w:rPr>
          <w:rFonts w:ascii="Arial" w:hAnsi="Arial" w:cs="Arial"/>
          <w:b/>
          <w:color w:val="0D0D0D"/>
          <w:sz w:val="36"/>
          <w:szCs w:val="36"/>
        </w:rPr>
      </w:pPr>
      <w:r w:rsidRPr="00086587">
        <w:rPr>
          <w:rFonts w:ascii="Arial" w:hAnsi="Arial" w:cs="Arial"/>
          <w:b/>
          <w:color w:val="0D0D0D"/>
          <w:sz w:val="36"/>
          <w:szCs w:val="36"/>
        </w:rPr>
        <w:t>Islas de calor y movilidad urbana</w:t>
      </w:r>
    </w:p>
    <w:p w:rsidR="00571709" w:rsidRPr="00086587" w:rsidRDefault="00BE40F7" w:rsidP="008E768C">
      <w:pPr>
        <w:jc w:val="both"/>
        <w:rPr>
          <w:rFonts w:ascii="Arial" w:hAnsi="Arial" w:cs="Arial"/>
        </w:rPr>
      </w:pPr>
      <w:r w:rsidRPr="00086587">
        <w:rPr>
          <w:rFonts w:ascii="Arial" w:hAnsi="Arial" w:cs="Arial"/>
        </w:rPr>
        <w:t>El efecto </w:t>
      </w:r>
      <w:r w:rsidRPr="00086587">
        <w:rPr>
          <w:rStyle w:val="nfasis"/>
          <w:rFonts w:ascii="Arial" w:hAnsi="Arial" w:cs="Arial"/>
          <w:i w:val="0"/>
          <w:color w:val="0D0D0D"/>
        </w:rPr>
        <w:t>isla de calor urbana</w:t>
      </w:r>
      <w:r w:rsidR="00571709" w:rsidRPr="00086587">
        <w:rPr>
          <w:rFonts w:ascii="Arial" w:hAnsi="Arial" w:cs="Arial"/>
        </w:rPr>
        <w:t> (UHI) ocurre cuando cierta</w:t>
      </w:r>
      <w:r w:rsidRPr="00086587">
        <w:rPr>
          <w:rFonts w:ascii="Arial" w:hAnsi="Arial" w:cs="Arial"/>
        </w:rPr>
        <w:t xml:space="preserve">s áreas urbanizadas acumulan calor y presentan temperaturas de superficie más altas que sus alrededores rurales debido a factores como la densidad edificada, el </w:t>
      </w:r>
      <w:r w:rsidR="00571709" w:rsidRPr="00086587">
        <w:rPr>
          <w:rFonts w:ascii="Arial" w:hAnsi="Arial" w:cs="Arial"/>
        </w:rPr>
        <w:t>asfalto o</w:t>
      </w:r>
      <w:r w:rsidRPr="00086587">
        <w:rPr>
          <w:rFonts w:ascii="Arial" w:hAnsi="Arial" w:cs="Arial"/>
        </w:rPr>
        <w:t xml:space="preserve"> la falta de vegetación</w:t>
      </w:r>
      <w:hyperlink r:id="rId6" w:anchor=":~:text=De%20manera%20agregada%20se%20calculan,verano%20y%202%C2%B0C%20en%20oto%C3%B1o" w:tgtFrame="_blank" w:history="1"/>
      <w:r w:rsidRPr="00086587">
        <w:rPr>
          <w:rFonts w:ascii="Arial" w:hAnsi="Arial" w:cs="Arial"/>
        </w:rPr>
        <w:t>. Estudios en Santiago de Chile muestran que la ciudad es sistemáticamente más cálida que su entorno, con intensidades promedio de UHI de alrededor de 0,8–2 °C según la temporada</w:t>
      </w:r>
      <w:hyperlink r:id="rId7" w:anchor=":~:text=De%20manera%20agregada%20se%20calculan,verano%20y%202%C2%B0C%20en%20oto%C3%B1o" w:tgtFrame="_blank" w:history="1"/>
      <w:r w:rsidRPr="00086587">
        <w:rPr>
          <w:rFonts w:ascii="Arial" w:hAnsi="Arial" w:cs="Arial"/>
        </w:rPr>
        <w:t>. En particular, las comunas centrales y oriente (ej. Santiago, Providencia, Ñuñoa, Las Condes) concentran los mayores valores de temperatura superficial, reflejando la mayor densidad de infraestructura construida</w:t>
      </w:r>
      <w:hyperlink r:id="rId8" w:anchor=":~:text=anual,en%20el%20caso%20de%20Quilicura" w:tgtFrame="_blank" w:history="1"/>
      <w:r w:rsidR="00571709" w:rsidRPr="00086587">
        <w:rPr>
          <w:rFonts w:ascii="Arial" w:hAnsi="Arial" w:cs="Arial"/>
        </w:rPr>
        <w:t>, especialmente notable en verano.</w:t>
      </w:r>
    </w:p>
    <w:p w:rsidR="00BE40F7" w:rsidRPr="00086587" w:rsidRDefault="00BE40F7" w:rsidP="008E768C">
      <w:pPr>
        <w:jc w:val="both"/>
        <w:rPr>
          <w:rFonts w:ascii="Arial" w:hAnsi="Arial" w:cs="Arial"/>
        </w:rPr>
      </w:pPr>
      <w:r w:rsidRPr="00086587">
        <w:rPr>
          <w:rFonts w:ascii="Arial" w:hAnsi="Arial" w:cs="Arial"/>
        </w:rPr>
        <w:t>Las consecuencias de las UHI incluyen mayor demanda energética (aire acondicionado), riesgos para la salud (estrés térmico) y deterioro de la calidad del aire. En Santiago, la combinación de clima mediterráneo seco, alta densidad poblacional y escasez de vegetación urbana intensifica este fenómeno.</w:t>
      </w:r>
    </w:p>
    <w:p w:rsidR="00571709" w:rsidRPr="00086587" w:rsidRDefault="008E66AF" w:rsidP="008E768C">
      <w:pPr>
        <w:jc w:val="both"/>
        <w:rPr>
          <w:rFonts w:ascii="Arial" w:hAnsi="Arial" w:cs="Arial"/>
        </w:rPr>
      </w:pPr>
      <w:r w:rsidRPr="00086587">
        <w:rPr>
          <w:rFonts w:ascii="Arial" w:hAnsi="Arial" w:cs="Arial"/>
        </w:rPr>
        <w:t>Derivándonos de dicha problemática</w:t>
      </w:r>
      <w:r w:rsidR="00BE40F7" w:rsidRPr="00086587">
        <w:rPr>
          <w:rFonts w:ascii="Arial" w:hAnsi="Arial" w:cs="Arial"/>
        </w:rPr>
        <w:t>, el proyecto </w:t>
      </w:r>
      <w:r w:rsidR="00BE40F7" w:rsidRPr="00086587">
        <w:rPr>
          <w:rStyle w:val="Textoennegrita"/>
          <w:rFonts w:ascii="Arial" w:hAnsi="Arial" w:cs="Arial"/>
          <w:color w:val="0D0D0D"/>
        </w:rPr>
        <w:t xml:space="preserve">UHI </w:t>
      </w:r>
      <w:proofErr w:type="spellStart"/>
      <w:r w:rsidR="00BE40F7" w:rsidRPr="00086587">
        <w:rPr>
          <w:rStyle w:val="Textoennegrita"/>
          <w:rFonts w:ascii="Arial" w:hAnsi="Arial" w:cs="Arial"/>
          <w:color w:val="0D0D0D"/>
        </w:rPr>
        <w:t>Mobility</w:t>
      </w:r>
      <w:proofErr w:type="spellEnd"/>
      <w:r w:rsidR="00571709" w:rsidRPr="00086587">
        <w:rPr>
          <w:rFonts w:ascii="Arial" w:hAnsi="Arial" w:cs="Arial"/>
        </w:rPr>
        <w:t> se centra en analizar UHI en Santiago y su</w:t>
      </w:r>
      <w:r w:rsidR="00BE40F7" w:rsidRPr="00086587">
        <w:rPr>
          <w:rFonts w:ascii="Arial" w:hAnsi="Arial" w:cs="Arial"/>
        </w:rPr>
        <w:t xml:space="preserve"> relación con variables de movilidad urbana. Los objetivos generales incluyen identificar, cuantificar y mapear espacialmente las islas de calor superficiales en Santiago entre 2015 y 2024, y estudiar su correlación con la infraestructura de transporte (calles, </w:t>
      </w:r>
      <w:proofErr w:type="spellStart"/>
      <w:r w:rsidR="00BE40F7" w:rsidRPr="00086587">
        <w:rPr>
          <w:rFonts w:ascii="Arial" w:hAnsi="Arial" w:cs="Arial"/>
        </w:rPr>
        <w:t>ciclovías</w:t>
      </w:r>
      <w:proofErr w:type="spellEnd"/>
      <w:r w:rsidR="00BE40F7" w:rsidRPr="00086587">
        <w:rPr>
          <w:rFonts w:ascii="Arial" w:hAnsi="Arial" w:cs="Arial"/>
        </w:rPr>
        <w:t>, paraderos). Entre las preguntas especí</w:t>
      </w:r>
      <w:r w:rsidRPr="00086587">
        <w:rPr>
          <w:rFonts w:ascii="Arial" w:hAnsi="Arial" w:cs="Arial"/>
        </w:rPr>
        <w:t xml:space="preserve">ficas se plantean: </w:t>
      </w:r>
      <w:r w:rsidR="00BE40F7" w:rsidRPr="00086587">
        <w:rPr>
          <w:rStyle w:val="nfasis"/>
          <w:rFonts w:ascii="Arial" w:hAnsi="Arial" w:cs="Arial"/>
          <w:i w:val="0"/>
          <w:color w:val="0D0D0D"/>
        </w:rPr>
        <w:t xml:space="preserve">¿Qué comunas presentan las temperaturas superficiales más altas en verano? ¿Cómo se relaciona la longitud total de la red vial o la cobertura de </w:t>
      </w:r>
      <w:proofErr w:type="spellStart"/>
      <w:r w:rsidR="00BE40F7" w:rsidRPr="00086587">
        <w:rPr>
          <w:rStyle w:val="nfasis"/>
          <w:rFonts w:ascii="Arial" w:hAnsi="Arial" w:cs="Arial"/>
          <w:i w:val="0"/>
          <w:color w:val="0D0D0D"/>
        </w:rPr>
        <w:t>ciclovías</w:t>
      </w:r>
      <w:proofErr w:type="spellEnd"/>
      <w:r w:rsidR="00BE40F7" w:rsidRPr="00086587">
        <w:rPr>
          <w:rStyle w:val="nfasis"/>
          <w:rFonts w:ascii="Arial" w:hAnsi="Arial" w:cs="Arial"/>
          <w:i w:val="0"/>
          <w:color w:val="0D0D0D"/>
        </w:rPr>
        <w:t xml:space="preserve"> con la temperatura </w:t>
      </w:r>
      <w:r w:rsidRPr="00086587">
        <w:rPr>
          <w:rStyle w:val="nfasis"/>
          <w:rFonts w:ascii="Arial" w:hAnsi="Arial" w:cs="Arial"/>
          <w:i w:val="0"/>
          <w:color w:val="0D0D0D"/>
        </w:rPr>
        <w:t>superficial?</w:t>
      </w:r>
    </w:p>
    <w:p w:rsidR="00BE40F7" w:rsidRPr="00086587" w:rsidRDefault="00BE40F7" w:rsidP="008E768C">
      <w:pPr>
        <w:jc w:val="both"/>
        <w:rPr>
          <w:rFonts w:ascii="Arial" w:hAnsi="Arial" w:cs="Arial"/>
        </w:rPr>
      </w:pPr>
      <w:r w:rsidRPr="00086587">
        <w:rPr>
          <w:rFonts w:ascii="Arial" w:hAnsi="Arial" w:cs="Arial"/>
        </w:rPr>
        <w:t xml:space="preserve">Para fundamentar el estudio se parte de la literatura existente sobre UHI; por ejemplo, se sabe que las zonas con alta urbanización tienden a agrupar temperaturas anormalmente altas, lo que justifica investigar patrones espaciales de </w:t>
      </w:r>
      <w:proofErr w:type="spellStart"/>
      <w:r w:rsidRPr="00086587">
        <w:rPr>
          <w:rFonts w:ascii="Arial" w:hAnsi="Arial" w:cs="Arial"/>
        </w:rPr>
        <w:t>autocorrelación</w:t>
      </w:r>
      <w:proofErr w:type="spellEnd"/>
      <w:r w:rsidRPr="00086587">
        <w:rPr>
          <w:rFonts w:ascii="Arial" w:hAnsi="Arial" w:cs="Arial"/>
        </w:rPr>
        <w:t xml:space="preserve"> y la influencia de infraestructuras (como calles y paraderos) en el patrón térmico urbano.</w:t>
      </w:r>
    </w:p>
    <w:p w:rsidR="008E768C" w:rsidRPr="00086587" w:rsidRDefault="00BE40F7" w:rsidP="008E768C">
      <w:pPr>
        <w:pStyle w:val="Ttulo2"/>
        <w:numPr>
          <w:ilvl w:val="0"/>
          <w:numId w:val="9"/>
        </w:numPr>
        <w:shd w:val="clear" w:color="auto" w:fill="FFFFFF"/>
        <w:spacing w:before="480" w:after="180"/>
        <w:jc w:val="both"/>
        <w:rPr>
          <w:rFonts w:ascii="Arial" w:hAnsi="Arial" w:cs="Arial"/>
          <w:b/>
          <w:color w:val="0D0D0D"/>
          <w:sz w:val="28"/>
          <w:szCs w:val="32"/>
        </w:rPr>
      </w:pPr>
      <w:r w:rsidRPr="00086587">
        <w:rPr>
          <w:rFonts w:ascii="Arial" w:hAnsi="Arial" w:cs="Arial"/>
          <w:b/>
          <w:color w:val="0D0D0D"/>
          <w:sz w:val="28"/>
          <w:szCs w:val="32"/>
        </w:rPr>
        <w:t>Objetivos generales y específicos</w:t>
      </w:r>
    </w:p>
    <w:p w:rsidR="008E768C" w:rsidRPr="00086587" w:rsidRDefault="00BE40F7" w:rsidP="008E768C">
      <w:pPr>
        <w:pStyle w:val="Prrafodelista"/>
        <w:numPr>
          <w:ilvl w:val="1"/>
          <w:numId w:val="9"/>
        </w:numPr>
        <w:jc w:val="both"/>
        <w:rPr>
          <w:rFonts w:ascii="Arial" w:hAnsi="Arial" w:cs="Arial"/>
          <w:b/>
          <w:sz w:val="28"/>
          <w:szCs w:val="32"/>
        </w:rPr>
      </w:pPr>
      <w:r w:rsidRPr="00086587">
        <w:rPr>
          <w:rStyle w:val="Textoennegrita"/>
          <w:rFonts w:ascii="Arial" w:hAnsi="Arial" w:cs="Arial"/>
          <w:color w:val="0D0D0D"/>
        </w:rPr>
        <w:t>Objetivo general</w:t>
      </w:r>
      <w:r w:rsidRPr="00086587">
        <w:rPr>
          <w:rFonts w:ascii="Arial" w:hAnsi="Arial" w:cs="Arial"/>
        </w:rPr>
        <w:t>: Caracterizar y analizar el fenómeno de isl</w:t>
      </w:r>
      <w:r w:rsidR="00571709" w:rsidRPr="00086587">
        <w:rPr>
          <w:rFonts w:ascii="Arial" w:hAnsi="Arial" w:cs="Arial"/>
        </w:rPr>
        <w:t xml:space="preserve">as de calor superficiales en la Provincia de </w:t>
      </w:r>
      <w:r w:rsidRPr="00086587">
        <w:rPr>
          <w:rFonts w:ascii="Arial" w:hAnsi="Arial" w:cs="Arial"/>
        </w:rPr>
        <w:t>Santiago (2015–2024) en relación con la movilidad urbana y la infraestructura asociada.</w:t>
      </w:r>
    </w:p>
    <w:p w:rsidR="008E768C" w:rsidRPr="00086587" w:rsidRDefault="00BE40F7" w:rsidP="008E768C">
      <w:pPr>
        <w:pStyle w:val="Prrafodelista"/>
        <w:numPr>
          <w:ilvl w:val="1"/>
          <w:numId w:val="9"/>
        </w:numPr>
        <w:jc w:val="both"/>
        <w:rPr>
          <w:rFonts w:ascii="Arial" w:hAnsi="Arial" w:cs="Arial"/>
          <w:b/>
          <w:sz w:val="28"/>
          <w:szCs w:val="32"/>
        </w:rPr>
      </w:pPr>
      <w:r w:rsidRPr="00086587">
        <w:rPr>
          <w:rStyle w:val="Textoennegrita"/>
          <w:rFonts w:ascii="Arial" w:hAnsi="Arial" w:cs="Arial"/>
          <w:color w:val="0D0D0D"/>
        </w:rPr>
        <w:t>Objetivos específicos</w:t>
      </w:r>
      <w:r w:rsidRPr="00086587">
        <w:rPr>
          <w:rFonts w:ascii="Arial" w:hAnsi="Arial" w:cs="Arial"/>
          <w:color w:val="0D0D0D"/>
        </w:rPr>
        <w:t>:</w:t>
      </w:r>
    </w:p>
    <w:p w:rsidR="008E768C" w:rsidRPr="00086587" w:rsidRDefault="00BE40F7" w:rsidP="008E768C">
      <w:pPr>
        <w:pStyle w:val="Prrafodelista"/>
        <w:numPr>
          <w:ilvl w:val="2"/>
          <w:numId w:val="9"/>
        </w:numPr>
        <w:jc w:val="both"/>
        <w:rPr>
          <w:rFonts w:ascii="Arial" w:hAnsi="Arial" w:cs="Arial"/>
          <w:b/>
          <w:sz w:val="28"/>
          <w:szCs w:val="32"/>
        </w:rPr>
      </w:pPr>
      <w:r w:rsidRPr="00086587">
        <w:rPr>
          <w:rStyle w:val="Textoennegrita"/>
          <w:rFonts w:ascii="Arial" w:hAnsi="Arial" w:cs="Arial"/>
          <w:color w:val="0D0D0D"/>
        </w:rPr>
        <w:t>Mapear índices geoespaciales clave</w:t>
      </w:r>
      <w:r w:rsidRPr="00086587">
        <w:rPr>
          <w:rFonts w:ascii="Arial" w:hAnsi="Arial" w:cs="Arial"/>
          <w:color w:val="0D0D0D"/>
        </w:rPr>
        <w:t> (NDVI, NDBI, L</w:t>
      </w:r>
      <w:r w:rsidR="00571709" w:rsidRPr="00086587">
        <w:rPr>
          <w:rFonts w:ascii="Arial" w:hAnsi="Arial" w:cs="Arial"/>
          <w:color w:val="0D0D0D"/>
        </w:rPr>
        <w:t xml:space="preserve">ST) para cada año </w:t>
      </w:r>
      <w:r w:rsidRPr="00086587">
        <w:rPr>
          <w:rFonts w:ascii="Arial" w:hAnsi="Arial" w:cs="Arial"/>
          <w:color w:val="0D0D0D"/>
        </w:rPr>
        <w:t xml:space="preserve">usando imágenes </w:t>
      </w:r>
      <w:proofErr w:type="spellStart"/>
      <w:r w:rsidRPr="00086587">
        <w:rPr>
          <w:rFonts w:ascii="Arial" w:hAnsi="Arial" w:cs="Arial"/>
          <w:color w:val="0D0D0D"/>
        </w:rPr>
        <w:t>Landsat</w:t>
      </w:r>
      <w:proofErr w:type="spellEnd"/>
      <w:r w:rsidRPr="00086587">
        <w:rPr>
          <w:rFonts w:ascii="Arial" w:hAnsi="Arial" w:cs="Arial"/>
          <w:color w:val="0D0D0D"/>
        </w:rPr>
        <w:t xml:space="preserve"> 8 </w:t>
      </w:r>
      <w:proofErr w:type="spellStart"/>
      <w:r w:rsidRPr="00086587">
        <w:rPr>
          <w:rFonts w:ascii="Arial" w:hAnsi="Arial" w:cs="Arial"/>
          <w:color w:val="0D0D0D"/>
        </w:rPr>
        <w:t>preprocesadas.</w:t>
      </w:r>
      <w:proofErr w:type="spellEnd"/>
    </w:p>
    <w:p w:rsidR="008E768C" w:rsidRPr="00086587" w:rsidRDefault="00BE40F7" w:rsidP="008E768C">
      <w:pPr>
        <w:pStyle w:val="Prrafodelista"/>
        <w:numPr>
          <w:ilvl w:val="2"/>
          <w:numId w:val="9"/>
        </w:numPr>
        <w:jc w:val="both"/>
        <w:rPr>
          <w:rFonts w:ascii="Arial" w:hAnsi="Arial" w:cs="Arial"/>
          <w:b/>
          <w:sz w:val="28"/>
          <w:szCs w:val="32"/>
        </w:rPr>
      </w:pPr>
      <w:r w:rsidRPr="00086587">
        <w:rPr>
          <w:rStyle w:val="Textoennegrita"/>
          <w:rFonts w:ascii="Arial" w:hAnsi="Arial" w:cs="Arial"/>
          <w:color w:val="0D0D0D"/>
        </w:rPr>
        <w:t>Determinar patrones espaciales y diferencias interanuales</w:t>
      </w:r>
      <w:r w:rsidRPr="00086587">
        <w:rPr>
          <w:rFonts w:ascii="Arial" w:hAnsi="Arial" w:cs="Arial"/>
          <w:color w:val="0D0D0D"/>
        </w:rPr>
        <w:t> de temperatura superficial urbana (LST) identificando comunas y zonas con cambios significativos.</w:t>
      </w:r>
    </w:p>
    <w:p w:rsidR="008E768C" w:rsidRPr="00086587" w:rsidRDefault="00BE40F7" w:rsidP="008E768C">
      <w:pPr>
        <w:pStyle w:val="Prrafodelista"/>
        <w:numPr>
          <w:ilvl w:val="2"/>
          <w:numId w:val="9"/>
        </w:numPr>
        <w:jc w:val="both"/>
        <w:rPr>
          <w:rFonts w:ascii="Arial" w:hAnsi="Arial" w:cs="Arial"/>
          <w:b/>
          <w:sz w:val="28"/>
          <w:szCs w:val="32"/>
        </w:rPr>
      </w:pPr>
      <w:r w:rsidRPr="00086587">
        <w:rPr>
          <w:rStyle w:val="Textoennegrita"/>
          <w:rFonts w:ascii="Arial" w:hAnsi="Arial" w:cs="Arial"/>
          <w:color w:val="0D0D0D"/>
        </w:rPr>
        <w:t>Analizar la influencia de infraestructura de movilidad</w:t>
      </w:r>
      <w:r w:rsidR="00B37682" w:rsidRPr="00086587">
        <w:rPr>
          <w:rFonts w:ascii="Arial" w:hAnsi="Arial" w:cs="Arial"/>
          <w:color w:val="0D0D0D"/>
        </w:rPr>
        <w:t xml:space="preserve"> examinando </w:t>
      </w:r>
      <w:r w:rsidRPr="00086587">
        <w:rPr>
          <w:rFonts w:ascii="Arial" w:hAnsi="Arial" w:cs="Arial"/>
          <w:color w:val="0D0D0D"/>
        </w:rPr>
        <w:t xml:space="preserve">estadísticamente si la longitud de calles, existencia de </w:t>
      </w:r>
      <w:proofErr w:type="spellStart"/>
      <w:r w:rsidRPr="00086587">
        <w:rPr>
          <w:rFonts w:ascii="Arial" w:hAnsi="Arial" w:cs="Arial"/>
          <w:color w:val="0D0D0D"/>
        </w:rPr>
        <w:t>ciclovías</w:t>
      </w:r>
      <w:proofErr w:type="spellEnd"/>
      <w:r w:rsidRPr="00086587">
        <w:rPr>
          <w:rFonts w:ascii="Arial" w:hAnsi="Arial" w:cs="Arial"/>
          <w:color w:val="0D0D0D"/>
        </w:rPr>
        <w:t xml:space="preserve"> o paraderos de transporte público se asocian con variaciones en la temperatura superficial.</w:t>
      </w:r>
    </w:p>
    <w:p w:rsidR="008E768C" w:rsidRPr="00086587" w:rsidRDefault="00BE40F7" w:rsidP="008E768C">
      <w:pPr>
        <w:pStyle w:val="Prrafodelista"/>
        <w:numPr>
          <w:ilvl w:val="2"/>
          <w:numId w:val="9"/>
        </w:numPr>
        <w:jc w:val="both"/>
        <w:rPr>
          <w:rFonts w:ascii="Arial" w:hAnsi="Arial" w:cs="Arial"/>
          <w:b/>
          <w:sz w:val="28"/>
          <w:szCs w:val="32"/>
        </w:rPr>
      </w:pPr>
      <w:r w:rsidRPr="00086587">
        <w:rPr>
          <w:rStyle w:val="Textoennegrita"/>
          <w:rFonts w:ascii="Arial" w:hAnsi="Arial" w:cs="Arial"/>
          <w:color w:val="0D0D0D"/>
        </w:rPr>
        <w:t>Evaluar modelos espaciales</w:t>
      </w:r>
      <w:r w:rsidR="00B37682" w:rsidRPr="00086587">
        <w:rPr>
          <w:rFonts w:ascii="Arial" w:hAnsi="Arial" w:cs="Arial"/>
          <w:color w:val="0D0D0D"/>
        </w:rPr>
        <w:t xml:space="preserve"> construyendo</w:t>
      </w:r>
      <w:r w:rsidRPr="00086587">
        <w:rPr>
          <w:rFonts w:ascii="Arial" w:hAnsi="Arial" w:cs="Arial"/>
          <w:color w:val="0D0D0D"/>
        </w:rPr>
        <w:t xml:space="preserve"> regresiones espaciales para explicar la distribución de LST considerando variables </w:t>
      </w:r>
      <w:r w:rsidR="00B37682" w:rsidRPr="00086587">
        <w:rPr>
          <w:rFonts w:ascii="Arial" w:hAnsi="Arial" w:cs="Arial"/>
          <w:color w:val="0D0D0D"/>
        </w:rPr>
        <w:t>de</w:t>
      </w:r>
      <w:r w:rsidRPr="00086587">
        <w:rPr>
          <w:rFonts w:ascii="Arial" w:hAnsi="Arial" w:cs="Arial"/>
          <w:color w:val="0D0D0D"/>
        </w:rPr>
        <w:t xml:space="preserve"> red </w:t>
      </w:r>
      <w:r w:rsidRPr="00086587">
        <w:rPr>
          <w:rFonts w:ascii="Arial" w:hAnsi="Arial" w:cs="Arial"/>
          <w:color w:val="0D0D0D"/>
        </w:rPr>
        <w:lastRenderedPageBreak/>
        <w:t xml:space="preserve">vial, e investigar la </w:t>
      </w:r>
      <w:proofErr w:type="spellStart"/>
      <w:r w:rsidRPr="00086587">
        <w:rPr>
          <w:rFonts w:ascii="Arial" w:hAnsi="Arial" w:cs="Arial"/>
          <w:color w:val="0D0D0D"/>
        </w:rPr>
        <w:t>autocorrelación</w:t>
      </w:r>
      <w:proofErr w:type="spellEnd"/>
      <w:r w:rsidRPr="00086587">
        <w:rPr>
          <w:rFonts w:ascii="Arial" w:hAnsi="Arial" w:cs="Arial"/>
          <w:color w:val="0D0D0D"/>
        </w:rPr>
        <w:t xml:space="preserve"> espacial de LST mediante índices como </w:t>
      </w:r>
      <w:proofErr w:type="spellStart"/>
      <w:r w:rsidRPr="00086587">
        <w:rPr>
          <w:rFonts w:ascii="Arial" w:hAnsi="Arial" w:cs="Arial"/>
          <w:color w:val="0D0D0D"/>
        </w:rPr>
        <w:t>Moran’s</w:t>
      </w:r>
      <w:proofErr w:type="spellEnd"/>
      <w:r w:rsidRPr="00086587">
        <w:rPr>
          <w:rFonts w:ascii="Arial" w:hAnsi="Arial" w:cs="Arial"/>
          <w:color w:val="0D0D0D"/>
        </w:rPr>
        <w:t xml:space="preserve"> I.</w:t>
      </w:r>
    </w:p>
    <w:p w:rsidR="00BE40F7" w:rsidRPr="00086587" w:rsidRDefault="00BE40F7" w:rsidP="008E768C">
      <w:pPr>
        <w:pStyle w:val="Prrafodelista"/>
        <w:numPr>
          <w:ilvl w:val="2"/>
          <w:numId w:val="9"/>
        </w:numPr>
        <w:jc w:val="both"/>
        <w:rPr>
          <w:rFonts w:ascii="Arial" w:hAnsi="Arial" w:cs="Arial"/>
          <w:b/>
          <w:sz w:val="28"/>
          <w:szCs w:val="32"/>
        </w:rPr>
      </w:pPr>
      <w:r w:rsidRPr="00086587">
        <w:rPr>
          <w:rStyle w:val="Textoennegrita"/>
          <w:rFonts w:ascii="Arial" w:hAnsi="Arial" w:cs="Arial"/>
          <w:color w:val="0D0D0D"/>
        </w:rPr>
        <w:t>Visualizar los resultados</w:t>
      </w:r>
      <w:r w:rsidRPr="00086587">
        <w:rPr>
          <w:rFonts w:ascii="Arial" w:hAnsi="Arial" w:cs="Arial"/>
          <w:color w:val="0D0D0D"/>
        </w:rPr>
        <w:t> con mapas temáticos</w:t>
      </w:r>
      <w:r w:rsidR="00B37682" w:rsidRPr="00086587">
        <w:rPr>
          <w:rFonts w:ascii="Arial" w:hAnsi="Arial" w:cs="Arial"/>
          <w:color w:val="0D0D0D"/>
        </w:rPr>
        <w:t xml:space="preserve"> (p.ej.</w:t>
      </w:r>
      <w:r w:rsidRPr="00086587">
        <w:rPr>
          <w:rFonts w:ascii="Arial" w:hAnsi="Arial" w:cs="Arial"/>
          <w:color w:val="0D0D0D"/>
        </w:rPr>
        <w:t xml:space="preserve"> mapas de NDVI, NDBI, LST) y gráficos comparativos (p. ej. tendencias inter</w:t>
      </w:r>
      <w:r w:rsidR="00B37682" w:rsidRPr="00086587">
        <w:rPr>
          <w:rFonts w:ascii="Arial" w:hAnsi="Arial" w:cs="Arial"/>
          <w:color w:val="0D0D0D"/>
        </w:rPr>
        <w:t>anuales por zona) que permitan una mejor interpretación</w:t>
      </w:r>
      <w:r w:rsidRPr="00086587">
        <w:rPr>
          <w:rFonts w:ascii="Arial" w:hAnsi="Arial" w:cs="Arial"/>
          <w:color w:val="0D0D0D"/>
        </w:rPr>
        <w:t xml:space="preserve"> de los hallazgos.</w:t>
      </w:r>
    </w:p>
    <w:p w:rsidR="00BE40F7" w:rsidRPr="00086587" w:rsidRDefault="00BE40F7" w:rsidP="008E768C">
      <w:pPr>
        <w:pStyle w:val="Ttulo2"/>
        <w:numPr>
          <w:ilvl w:val="0"/>
          <w:numId w:val="9"/>
        </w:numPr>
        <w:shd w:val="clear" w:color="auto" w:fill="FFFFFF"/>
        <w:spacing w:before="480" w:after="180"/>
        <w:jc w:val="both"/>
        <w:rPr>
          <w:rFonts w:ascii="Arial" w:hAnsi="Arial" w:cs="Arial"/>
          <w:b/>
          <w:color w:val="0D0D0D"/>
          <w:sz w:val="28"/>
          <w:szCs w:val="32"/>
        </w:rPr>
      </w:pPr>
      <w:r w:rsidRPr="00086587">
        <w:rPr>
          <w:rFonts w:ascii="Arial" w:hAnsi="Arial" w:cs="Arial"/>
          <w:b/>
          <w:color w:val="0D0D0D"/>
          <w:sz w:val="28"/>
          <w:szCs w:val="32"/>
        </w:rPr>
        <w:t>Descripción de los datos</w:t>
      </w:r>
    </w:p>
    <w:p w:rsidR="00BE40F7" w:rsidRPr="00086587" w:rsidRDefault="00BE40F7" w:rsidP="008E768C">
      <w:pPr>
        <w:ind w:firstLine="360"/>
        <w:jc w:val="both"/>
        <w:rPr>
          <w:rFonts w:ascii="Arial" w:hAnsi="Arial" w:cs="Arial"/>
        </w:rPr>
      </w:pPr>
      <w:r w:rsidRPr="00086587">
        <w:rPr>
          <w:rFonts w:ascii="Arial" w:hAnsi="Arial" w:cs="Arial"/>
        </w:rPr>
        <w:t xml:space="preserve">El estudio utiliza datos </w:t>
      </w:r>
      <w:proofErr w:type="spellStart"/>
      <w:r w:rsidRPr="00086587">
        <w:rPr>
          <w:rFonts w:ascii="Arial" w:hAnsi="Arial" w:cs="Arial"/>
        </w:rPr>
        <w:t>raster</w:t>
      </w:r>
      <w:proofErr w:type="spellEnd"/>
      <w:r w:rsidRPr="00086587">
        <w:rPr>
          <w:rFonts w:ascii="Arial" w:hAnsi="Arial" w:cs="Arial"/>
        </w:rPr>
        <w:t xml:space="preserve"> y vectoriales multisectoriales, detallados a continuación:</w:t>
      </w:r>
    </w:p>
    <w:p w:rsidR="008E768C" w:rsidRPr="00086587" w:rsidRDefault="00BE40F7" w:rsidP="008E768C">
      <w:pPr>
        <w:pStyle w:val="Prrafodelista"/>
        <w:numPr>
          <w:ilvl w:val="1"/>
          <w:numId w:val="9"/>
        </w:numPr>
        <w:jc w:val="both"/>
        <w:rPr>
          <w:rFonts w:ascii="Arial" w:hAnsi="Arial" w:cs="Arial"/>
          <w:color w:val="0D0D0D"/>
        </w:rPr>
      </w:pPr>
      <w:r w:rsidRPr="00086587">
        <w:rPr>
          <w:rStyle w:val="Textoennegrita"/>
          <w:rFonts w:ascii="Arial" w:hAnsi="Arial" w:cs="Arial"/>
          <w:color w:val="0D0D0D"/>
        </w:rPr>
        <w:t xml:space="preserve">Imágenes satelitales </w:t>
      </w:r>
      <w:proofErr w:type="spellStart"/>
      <w:r w:rsidRPr="00086587">
        <w:rPr>
          <w:rStyle w:val="Textoennegrita"/>
          <w:rFonts w:ascii="Arial" w:hAnsi="Arial" w:cs="Arial"/>
          <w:color w:val="0D0D0D"/>
        </w:rPr>
        <w:t>Landsat</w:t>
      </w:r>
      <w:proofErr w:type="spellEnd"/>
      <w:r w:rsidRPr="00086587">
        <w:rPr>
          <w:rStyle w:val="Textoennegrita"/>
          <w:rFonts w:ascii="Arial" w:hAnsi="Arial" w:cs="Arial"/>
          <w:color w:val="0D0D0D"/>
        </w:rPr>
        <w:t xml:space="preserve"> 8 (</w:t>
      </w:r>
      <w:proofErr w:type="spellStart"/>
      <w:r w:rsidRPr="00086587">
        <w:rPr>
          <w:rStyle w:val="Textoennegrita"/>
          <w:rFonts w:ascii="Arial" w:hAnsi="Arial" w:cs="Arial"/>
          <w:color w:val="0D0D0D"/>
        </w:rPr>
        <w:t>raster</w:t>
      </w:r>
      <w:proofErr w:type="spellEnd"/>
      <w:r w:rsidRPr="00086587">
        <w:rPr>
          <w:rStyle w:val="Textoennegrita"/>
          <w:rFonts w:ascii="Arial" w:hAnsi="Arial" w:cs="Arial"/>
          <w:color w:val="0D0D0D"/>
        </w:rPr>
        <w:t>)</w:t>
      </w:r>
      <w:r w:rsidRPr="00086587">
        <w:rPr>
          <w:rFonts w:ascii="Arial" w:hAnsi="Arial" w:cs="Arial"/>
          <w:color w:val="0D0D0D"/>
        </w:rPr>
        <w:t>: Se emplea la colección </w:t>
      </w:r>
      <w:proofErr w:type="spellStart"/>
      <w:r w:rsidRPr="00086587">
        <w:rPr>
          <w:rStyle w:val="nfasis"/>
          <w:rFonts w:ascii="Arial" w:hAnsi="Arial" w:cs="Arial"/>
          <w:i w:val="0"/>
          <w:color w:val="0D0D0D"/>
        </w:rPr>
        <w:t>Landsat</w:t>
      </w:r>
      <w:proofErr w:type="spellEnd"/>
      <w:r w:rsidRPr="00086587">
        <w:rPr>
          <w:rStyle w:val="nfasis"/>
          <w:rFonts w:ascii="Arial" w:hAnsi="Arial" w:cs="Arial"/>
          <w:i w:val="0"/>
          <w:color w:val="0D0D0D"/>
        </w:rPr>
        <w:t xml:space="preserve"> 8 </w:t>
      </w:r>
      <w:proofErr w:type="spellStart"/>
      <w:r w:rsidRPr="00086587">
        <w:rPr>
          <w:rStyle w:val="nfasis"/>
          <w:rFonts w:ascii="Arial" w:hAnsi="Arial" w:cs="Arial"/>
          <w:i w:val="0"/>
          <w:color w:val="0D0D0D"/>
        </w:rPr>
        <w:t>Collection</w:t>
      </w:r>
      <w:proofErr w:type="spellEnd"/>
      <w:r w:rsidRPr="00086587">
        <w:rPr>
          <w:rStyle w:val="nfasis"/>
          <w:rFonts w:ascii="Arial" w:hAnsi="Arial" w:cs="Arial"/>
          <w:i w:val="0"/>
          <w:color w:val="0D0D0D"/>
        </w:rPr>
        <w:t xml:space="preserve"> 2 </w:t>
      </w:r>
      <w:proofErr w:type="spellStart"/>
      <w:r w:rsidRPr="00086587">
        <w:rPr>
          <w:rStyle w:val="nfasis"/>
          <w:rFonts w:ascii="Arial" w:hAnsi="Arial" w:cs="Arial"/>
          <w:i w:val="0"/>
          <w:color w:val="0D0D0D"/>
        </w:rPr>
        <w:t>Level</w:t>
      </w:r>
      <w:proofErr w:type="spellEnd"/>
      <w:r w:rsidRPr="00086587">
        <w:rPr>
          <w:rStyle w:val="nfasis"/>
          <w:rFonts w:ascii="Arial" w:hAnsi="Arial" w:cs="Arial"/>
          <w:i w:val="0"/>
          <w:color w:val="0D0D0D"/>
        </w:rPr>
        <w:t xml:space="preserve"> 2</w:t>
      </w:r>
      <w:r w:rsidR="00B37682" w:rsidRPr="00086587">
        <w:rPr>
          <w:rFonts w:ascii="Arial" w:hAnsi="Arial" w:cs="Arial"/>
          <w:color w:val="0D0D0D"/>
        </w:rPr>
        <w:t> </w:t>
      </w:r>
      <w:r w:rsidRPr="00086587">
        <w:rPr>
          <w:rFonts w:ascii="Arial" w:hAnsi="Arial" w:cs="Arial"/>
          <w:color w:val="0D0D0D"/>
        </w:rPr>
        <w:t xml:space="preserve">disponible en Google </w:t>
      </w:r>
      <w:proofErr w:type="spellStart"/>
      <w:r w:rsidRPr="00086587">
        <w:rPr>
          <w:rFonts w:ascii="Arial" w:hAnsi="Arial" w:cs="Arial"/>
          <w:color w:val="0D0D0D"/>
        </w:rPr>
        <w:t>Earth</w:t>
      </w:r>
      <w:proofErr w:type="spellEnd"/>
      <w:r w:rsidRPr="00086587">
        <w:rPr>
          <w:rFonts w:ascii="Arial" w:hAnsi="Arial" w:cs="Arial"/>
          <w:color w:val="0D0D0D"/>
        </w:rPr>
        <w:t xml:space="preserve"> </w:t>
      </w:r>
      <w:proofErr w:type="spellStart"/>
      <w:r w:rsidRPr="00086587">
        <w:rPr>
          <w:rFonts w:ascii="Arial" w:hAnsi="Arial" w:cs="Arial"/>
          <w:color w:val="0D0D0D"/>
        </w:rPr>
        <w:t>Engine</w:t>
      </w:r>
      <w:proofErr w:type="spellEnd"/>
      <w:r w:rsidRPr="00086587">
        <w:rPr>
          <w:rFonts w:ascii="Arial" w:hAnsi="Arial" w:cs="Arial"/>
          <w:color w:val="0D0D0D"/>
        </w:rPr>
        <w:t xml:space="preserve">, centrándose en las bandas relevantes para los índices estudiados. </w:t>
      </w:r>
    </w:p>
    <w:p w:rsidR="008E768C" w:rsidRPr="00086587" w:rsidRDefault="00BE40F7" w:rsidP="008E768C">
      <w:pPr>
        <w:pStyle w:val="Prrafodelista"/>
        <w:numPr>
          <w:ilvl w:val="2"/>
          <w:numId w:val="9"/>
        </w:numPr>
        <w:jc w:val="both"/>
        <w:rPr>
          <w:rFonts w:ascii="Arial" w:hAnsi="Arial" w:cs="Arial"/>
          <w:color w:val="0D0D0D"/>
        </w:rPr>
      </w:pPr>
      <w:r w:rsidRPr="00086587">
        <w:rPr>
          <w:rFonts w:ascii="Arial" w:hAnsi="Arial" w:cs="Arial"/>
          <w:b/>
          <w:color w:val="0D0D0D"/>
        </w:rPr>
        <w:t>Cobertura espacial</w:t>
      </w:r>
      <w:r w:rsidRPr="00086587">
        <w:rPr>
          <w:rFonts w:ascii="Arial" w:hAnsi="Arial" w:cs="Arial"/>
          <w:color w:val="0D0D0D"/>
        </w:rPr>
        <w:t xml:space="preserve">: Área Metropolitana de Santiago (aprox. 32°–34°S, 70°–71°O) y, en análisis comparativo, la provincia de Santiago en particular. </w:t>
      </w:r>
    </w:p>
    <w:p w:rsidR="008E768C" w:rsidRPr="00086587" w:rsidRDefault="00BE40F7" w:rsidP="008E768C">
      <w:pPr>
        <w:pStyle w:val="Prrafodelista"/>
        <w:numPr>
          <w:ilvl w:val="2"/>
          <w:numId w:val="9"/>
        </w:numPr>
        <w:jc w:val="both"/>
        <w:rPr>
          <w:rFonts w:ascii="Arial" w:hAnsi="Arial" w:cs="Arial"/>
          <w:color w:val="0D0D0D"/>
        </w:rPr>
      </w:pPr>
      <w:r w:rsidRPr="00086587">
        <w:rPr>
          <w:rFonts w:ascii="Arial" w:hAnsi="Arial" w:cs="Arial"/>
          <w:b/>
          <w:color w:val="0D0D0D"/>
        </w:rPr>
        <w:t>Cobertura temporal</w:t>
      </w:r>
      <w:r w:rsidRPr="00086587">
        <w:rPr>
          <w:rFonts w:ascii="Arial" w:hAnsi="Arial" w:cs="Arial"/>
          <w:color w:val="0D0D0D"/>
        </w:rPr>
        <w:t>: veranos (</w:t>
      </w:r>
      <w:r w:rsidR="00045A72" w:rsidRPr="00086587">
        <w:rPr>
          <w:rFonts w:ascii="Arial" w:hAnsi="Arial" w:cs="Arial"/>
          <w:color w:val="0D0D0D"/>
        </w:rPr>
        <w:t>enero</w:t>
      </w:r>
      <w:r w:rsidRPr="00086587">
        <w:rPr>
          <w:rFonts w:ascii="Arial" w:hAnsi="Arial" w:cs="Arial"/>
          <w:color w:val="0D0D0D"/>
        </w:rPr>
        <w:t xml:space="preserve"> a </w:t>
      </w:r>
      <w:r w:rsidR="00045A72" w:rsidRPr="00086587">
        <w:rPr>
          <w:rFonts w:ascii="Arial" w:hAnsi="Arial" w:cs="Arial"/>
          <w:color w:val="0D0D0D"/>
        </w:rPr>
        <w:t>marzo</w:t>
      </w:r>
      <w:r w:rsidRPr="00086587">
        <w:rPr>
          <w:rFonts w:ascii="Arial" w:hAnsi="Arial" w:cs="Arial"/>
          <w:color w:val="0D0D0D"/>
        </w:rPr>
        <w:t xml:space="preserve">) de los años 2015 a 2024, con baja nubosidad (&lt;20%). Resolución: 30 m para las bandas </w:t>
      </w:r>
      <w:proofErr w:type="spellStart"/>
      <w:r w:rsidRPr="00086587">
        <w:rPr>
          <w:rFonts w:ascii="Arial" w:hAnsi="Arial" w:cs="Arial"/>
          <w:color w:val="0D0D0D"/>
        </w:rPr>
        <w:t>multispectrales</w:t>
      </w:r>
      <w:proofErr w:type="spellEnd"/>
      <w:r w:rsidRPr="00086587">
        <w:rPr>
          <w:rFonts w:ascii="Arial" w:hAnsi="Arial" w:cs="Arial"/>
          <w:color w:val="0D0D0D"/>
        </w:rPr>
        <w:t xml:space="preserve">, 100 m (re-muestreo a 30) para las bandas térmicas. </w:t>
      </w:r>
    </w:p>
    <w:p w:rsidR="008E768C" w:rsidRPr="00086587" w:rsidRDefault="00BE40F7" w:rsidP="008E768C">
      <w:pPr>
        <w:pStyle w:val="Prrafodelista"/>
        <w:numPr>
          <w:ilvl w:val="1"/>
          <w:numId w:val="9"/>
        </w:numPr>
        <w:jc w:val="both"/>
        <w:rPr>
          <w:rFonts w:ascii="Arial" w:hAnsi="Arial" w:cs="Arial"/>
          <w:b/>
          <w:color w:val="0D0D0D"/>
        </w:rPr>
      </w:pPr>
      <w:r w:rsidRPr="00086587">
        <w:rPr>
          <w:rFonts w:ascii="Arial" w:hAnsi="Arial" w:cs="Arial"/>
          <w:b/>
          <w:color w:val="0D0D0D"/>
        </w:rPr>
        <w:t>Variables de interés:</w:t>
      </w:r>
    </w:p>
    <w:p w:rsidR="008E768C" w:rsidRPr="00086587" w:rsidRDefault="00BE40F7" w:rsidP="008E768C">
      <w:pPr>
        <w:pStyle w:val="Prrafodelista"/>
        <w:numPr>
          <w:ilvl w:val="2"/>
          <w:numId w:val="9"/>
        </w:numPr>
        <w:jc w:val="both"/>
        <w:rPr>
          <w:rFonts w:ascii="Arial" w:hAnsi="Arial" w:cs="Arial"/>
          <w:color w:val="0D0D0D"/>
        </w:rPr>
      </w:pPr>
      <w:r w:rsidRPr="00086587">
        <w:rPr>
          <w:rStyle w:val="Textoennegrita"/>
          <w:rFonts w:ascii="Arial" w:hAnsi="Arial" w:cs="Arial"/>
          <w:color w:val="0D0D0D"/>
        </w:rPr>
        <w:t>NDVI (Índice de Vegetación de Diferencia Normalizada)</w:t>
      </w:r>
      <w:r w:rsidRPr="00086587">
        <w:rPr>
          <w:rFonts w:ascii="Arial" w:hAnsi="Arial" w:cs="Arial"/>
          <w:color w:val="0D0D0D"/>
        </w:rPr>
        <w:t>: calculado como (Ba</w:t>
      </w:r>
      <w:r w:rsidR="002E2435" w:rsidRPr="00086587">
        <w:rPr>
          <w:rFonts w:ascii="Arial" w:hAnsi="Arial" w:cs="Arial"/>
          <w:color w:val="0D0D0D"/>
        </w:rPr>
        <w:t xml:space="preserve">nda5 – Banda4) / (Banda5 + Banda4), </w:t>
      </w:r>
      <w:r w:rsidRPr="00086587">
        <w:rPr>
          <w:rFonts w:ascii="Arial" w:hAnsi="Arial" w:cs="Arial"/>
          <w:color w:val="0D0D0D"/>
        </w:rPr>
        <w:t>donde B5 (infrarrojo cercano) y B4 (rojo). NDVI es un indicador de la densidad y salud del follaje; valores cercanos a +1 indican vegetación densa.</w:t>
      </w:r>
    </w:p>
    <w:p w:rsidR="008E768C" w:rsidRPr="00086587" w:rsidRDefault="00BE40F7" w:rsidP="008E768C">
      <w:pPr>
        <w:pStyle w:val="Prrafodelista"/>
        <w:numPr>
          <w:ilvl w:val="2"/>
          <w:numId w:val="9"/>
        </w:numPr>
        <w:jc w:val="both"/>
        <w:rPr>
          <w:rFonts w:ascii="Arial" w:hAnsi="Arial" w:cs="Arial"/>
          <w:color w:val="0D0D0D"/>
        </w:rPr>
      </w:pPr>
      <w:r w:rsidRPr="00086587">
        <w:rPr>
          <w:rStyle w:val="Textoennegrita"/>
          <w:rFonts w:ascii="Arial" w:hAnsi="Arial" w:cs="Arial"/>
          <w:color w:val="0D0D0D"/>
        </w:rPr>
        <w:t>NDBI (Índice de Edificación)</w:t>
      </w:r>
      <w:r w:rsidRPr="00086587">
        <w:rPr>
          <w:rFonts w:ascii="Arial" w:hAnsi="Arial" w:cs="Arial"/>
          <w:color w:val="0D0D0D"/>
        </w:rPr>
        <w:t>: calculado como (Banda6 – Banda5)</w:t>
      </w:r>
      <w:r w:rsidR="002E2435" w:rsidRPr="00086587">
        <w:rPr>
          <w:rFonts w:ascii="Arial" w:hAnsi="Arial" w:cs="Arial"/>
          <w:color w:val="0D0D0D"/>
        </w:rPr>
        <w:t xml:space="preserve"> </w:t>
      </w:r>
      <w:r w:rsidRPr="00086587">
        <w:rPr>
          <w:rFonts w:ascii="Arial" w:hAnsi="Arial" w:cs="Arial"/>
          <w:color w:val="0D0D0D"/>
        </w:rPr>
        <w:t>/</w:t>
      </w:r>
      <w:r w:rsidR="002E2435" w:rsidRPr="00086587">
        <w:rPr>
          <w:rFonts w:ascii="Arial" w:hAnsi="Arial" w:cs="Arial"/>
          <w:color w:val="0D0D0D"/>
        </w:rPr>
        <w:t xml:space="preserve"> </w:t>
      </w:r>
      <w:r w:rsidRPr="00086587">
        <w:rPr>
          <w:rFonts w:ascii="Arial" w:hAnsi="Arial" w:cs="Arial"/>
          <w:color w:val="0D0D0D"/>
        </w:rPr>
        <w:t>(Banda6 + Banda5), es decir (SWIR – NIR)</w:t>
      </w:r>
      <w:r w:rsidR="002E2435" w:rsidRPr="00086587">
        <w:rPr>
          <w:rFonts w:ascii="Arial" w:hAnsi="Arial" w:cs="Arial"/>
          <w:color w:val="0D0D0D"/>
        </w:rPr>
        <w:t xml:space="preserve"> </w:t>
      </w:r>
      <w:r w:rsidRPr="00086587">
        <w:rPr>
          <w:rFonts w:ascii="Arial" w:hAnsi="Arial" w:cs="Arial"/>
          <w:color w:val="0D0D0D"/>
        </w:rPr>
        <w:t>/</w:t>
      </w:r>
      <w:r w:rsidR="002E2435" w:rsidRPr="00086587">
        <w:rPr>
          <w:rFonts w:ascii="Arial" w:hAnsi="Arial" w:cs="Arial"/>
          <w:color w:val="0D0D0D"/>
        </w:rPr>
        <w:t xml:space="preserve"> </w:t>
      </w:r>
      <w:r w:rsidRPr="00086587">
        <w:rPr>
          <w:rFonts w:ascii="Arial" w:hAnsi="Arial" w:cs="Arial"/>
          <w:color w:val="0D0D0D"/>
        </w:rPr>
        <w:t>(SWIR + NIR). Representa presencia de super</w:t>
      </w:r>
      <w:r w:rsidR="002E2435" w:rsidRPr="00086587">
        <w:rPr>
          <w:rFonts w:ascii="Arial" w:hAnsi="Arial" w:cs="Arial"/>
          <w:color w:val="0D0D0D"/>
        </w:rPr>
        <w:t xml:space="preserve">ficies construidas. </w:t>
      </w:r>
      <w:r w:rsidRPr="00086587">
        <w:rPr>
          <w:rFonts w:ascii="Arial" w:hAnsi="Arial" w:cs="Arial"/>
          <w:color w:val="0D0D0D"/>
        </w:rPr>
        <w:t xml:space="preserve">Valores </w:t>
      </w:r>
      <w:r w:rsidR="002E2435" w:rsidRPr="00086587">
        <w:rPr>
          <w:rFonts w:ascii="Arial" w:hAnsi="Arial" w:cs="Arial"/>
          <w:color w:val="0D0D0D"/>
        </w:rPr>
        <w:t xml:space="preserve">cercanos a +1 </w:t>
      </w:r>
      <w:r w:rsidRPr="00086587">
        <w:rPr>
          <w:rFonts w:ascii="Arial" w:hAnsi="Arial" w:cs="Arial"/>
          <w:color w:val="0D0D0D"/>
        </w:rPr>
        <w:t>indican más áreas pavimentadas o edificadas.</w:t>
      </w:r>
    </w:p>
    <w:p w:rsidR="008E768C" w:rsidRPr="00086587" w:rsidRDefault="00BE40F7" w:rsidP="008E768C">
      <w:pPr>
        <w:pStyle w:val="Prrafodelista"/>
        <w:numPr>
          <w:ilvl w:val="2"/>
          <w:numId w:val="9"/>
        </w:numPr>
        <w:jc w:val="both"/>
        <w:rPr>
          <w:rFonts w:ascii="Arial" w:hAnsi="Arial" w:cs="Arial"/>
          <w:color w:val="0D0D0D"/>
        </w:rPr>
      </w:pPr>
      <w:r w:rsidRPr="00086587">
        <w:rPr>
          <w:rStyle w:val="Textoennegrita"/>
          <w:rFonts w:ascii="Arial" w:hAnsi="Arial" w:cs="Arial"/>
          <w:color w:val="0D0D0D"/>
        </w:rPr>
        <w:t>LST (Temperatura Superficial de la Tierra)</w:t>
      </w:r>
      <w:r w:rsidRPr="00086587">
        <w:rPr>
          <w:rFonts w:ascii="Arial" w:hAnsi="Arial" w:cs="Arial"/>
          <w:color w:val="0D0D0D"/>
        </w:rPr>
        <w:t xml:space="preserve">: derivada de la Banda 10 de </w:t>
      </w:r>
      <w:proofErr w:type="spellStart"/>
      <w:r w:rsidRPr="00086587">
        <w:rPr>
          <w:rFonts w:ascii="Arial" w:hAnsi="Arial" w:cs="Arial"/>
          <w:color w:val="0D0D0D"/>
        </w:rPr>
        <w:t>Landsat</w:t>
      </w:r>
      <w:proofErr w:type="spellEnd"/>
      <w:r w:rsidRPr="00086587">
        <w:rPr>
          <w:rFonts w:ascii="Arial" w:hAnsi="Arial" w:cs="Arial"/>
          <w:color w:val="0D0D0D"/>
        </w:rPr>
        <w:t xml:space="preserve"> 8 (banda térmica), convertida a temperatura en °C siguiendo los parámetros radiométricos y constantes de </w:t>
      </w:r>
      <w:proofErr w:type="spellStart"/>
      <w:r w:rsidRPr="00086587">
        <w:rPr>
          <w:rFonts w:ascii="Arial" w:hAnsi="Arial" w:cs="Arial"/>
          <w:color w:val="0D0D0D"/>
        </w:rPr>
        <w:t>Landsat</w:t>
      </w:r>
      <w:proofErr w:type="spellEnd"/>
      <w:r w:rsidRPr="00086587">
        <w:rPr>
          <w:rFonts w:ascii="Arial" w:hAnsi="Arial" w:cs="Arial"/>
          <w:color w:val="0D0D0D"/>
        </w:rPr>
        <w:t>. Las imágenes de LST reflejan la tem</w:t>
      </w:r>
      <w:r w:rsidR="002E2435" w:rsidRPr="00086587">
        <w:rPr>
          <w:rFonts w:ascii="Arial" w:hAnsi="Arial" w:cs="Arial"/>
          <w:color w:val="0D0D0D"/>
        </w:rPr>
        <w:t>peratura de la superficie</w:t>
      </w:r>
      <w:r w:rsidRPr="00086587">
        <w:rPr>
          <w:rFonts w:ascii="Arial" w:hAnsi="Arial" w:cs="Arial"/>
          <w:color w:val="0D0D0D"/>
        </w:rPr>
        <w:t>, clave para identificar UHI.</w:t>
      </w:r>
    </w:p>
    <w:p w:rsidR="008E768C" w:rsidRPr="00086587" w:rsidRDefault="00BE40F7" w:rsidP="008E768C">
      <w:pPr>
        <w:pStyle w:val="Prrafodelista"/>
        <w:numPr>
          <w:ilvl w:val="1"/>
          <w:numId w:val="9"/>
        </w:numPr>
        <w:jc w:val="both"/>
        <w:rPr>
          <w:rFonts w:ascii="Arial" w:hAnsi="Arial" w:cs="Arial"/>
          <w:color w:val="0D0D0D"/>
        </w:rPr>
      </w:pPr>
      <w:r w:rsidRPr="00086587">
        <w:rPr>
          <w:rStyle w:val="Textoennegrita"/>
          <w:rFonts w:ascii="Arial" w:hAnsi="Arial" w:cs="Arial"/>
          <w:color w:val="0D0D0D"/>
        </w:rPr>
        <w:t>Datos vectoriales</w:t>
      </w:r>
      <w:r w:rsidRPr="00086587">
        <w:rPr>
          <w:rFonts w:ascii="Arial" w:hAnsi="Arial" w:cs="Arial"/>
          <w:color w:val="0D0D0D"/>
        </w:rPr>
        <w:t>:</w:t>
      </w:r>
    </w:p>
    <w:p w:rsidR="008E768C" w:rsidRPr="00086587" w:rsidRDefault="00BE40F7" w:rsidP="008E768C">
      <w:pPr>
        <w:pStyle w:val="Prrafodelista"/>
        <w:numPr>
          <w:ilvl w:val="2"/>
          <w:numId w:val="9"/>
        </w:numPr>
        <w:jc w:val="both"/>
        <w:rPr>
          <w:rFonts w:ascii="Arial" w:hAnsi="Arial" w:cs="Arial"/>
          <w:color w:val="0D0D0D"/>
        </w:rPr>
      </w:pPr>
      <w:r w:rsidRPr="00086587">
        <w:rPr>
          <w:rStyle w:val="Textoennegrita"/>
          <w:rFonts w:ascii="Arial" w:hAnsi="Arial" w:cs="Arial"/>
          <w:color w:val="0D0D0D"/>
        </w:rPr>
        <w:t>Comunas</w:t>
      </w:r>
      <w:r w:rsidRPr="00086587">
        <w:rPr>
          <w:rFonts w:ascii="Arial" w:hAnsi="Arial" w:cs="Arial"/>
          <w:color w:val="0D0D0D"/>
        </w:rPr>
        <w:t>: Polígonos com</w:t>
      </w:r>
      <w:r w:rsidR="002E2435" w:rsidRPr="00086587">
        <w:rPr>
          <w:rFonts w:ascii="Arial" w:hAnsi="Arial" w:cs="Arial"/>
          <w:color w:val="0D0D0D"/>
        </w:rPr>
        <w:t>unales del Gran Santiago (</w:t>
      </w:r>
      <w:r w:rsidRPr="00086587">
        <w:rPr>
          <w:rFonts w:ascii="Arial" w:hAnsi="Arial" w:cs="Arial"/>
          <w:color w:val="0D0D0D"/>
        </w:rPr>
        <w:t>IDE Chile 2023). Sirven para zonificar y promediar valores de LST/NDVI por comuna.</w:t>
      </w:r>
    </w:p>
    <w:p w:rsidR="008E768C" w:rsidRPr="00086587" w:rsidRDefault="00BE40F7" w:rsidP="008E768C">
      <w:pPr>
        <w:pStyle w:val="Prrafodelista"/>
        <w:numPr>
          <w:ilvl w:val="2"/>
          <w:numId w:val="9"/>
        </w:numPr>
        <w:jc w:val="both"/>
        <w:rPr>
          <w:rFonts w:ascii="Arial" w:hAnsi="Arial" w:cs="Arial"/>
          <w:color w:val="0D0D0D"/>
        </w:rPr>
      </w:pPr>
      <w:r w:rsidRPr="00086587">
        <w:rPr>
          <w:rStyle w:val="Textoennegrita"/>
          <w:rFonts w:ascii="Arial" w:hAnsi="Arial" w:cs="Arial"/>
          <w:color w:val="0D0D0D"/>
        </w:rPr>
        <w:t>Red vial</w:t>
      </w:r>
      <w:r w:rsidRPr="00086587">
        <w:rPr>
          <w:rFonts w:ascii="Arial" w:hAnsi="Arial" w:cs="Arial"/>
          <w:color w:val="0D0D0D"/>
        </w:rPr>
        <w:t xml:space="preserve">: Capa de calles, avenidas y autopistas de Santiago, obtenida de </w:t>
      </w:r>
      <w:proofErr w:type="spellStart"/>
      <w:r w:rsidRPr="00086587">
        <w:rPr>
          <w:rFonts w:ascii="Arial" w:hAnsi="Arial" w:cs="Arial"/>
          <w:color w:val="0D0D0D"/>
        </w:rPr>
        <w:t>OpenStreetMap</w:t>
      </w:r>
      <w:proofErr w:type="spellEnd"/>
      <w:r w:rsidRPr="00086587">
        <w:rPr>
          <w:rFonts w:ascii="Arial" w:hAnsi="Arial" w:cs="Arial"/>
          <w:color w:val="0D0D0D"/>
        </w:rPr>
        <w:t xml:space="preserve"> (mediante </w:t>
      </w:r>
      <w:proofErr w:type="spellStart"/>
      <w:r w:rsidRPr="00086587">
        <w:rPr>
          <w:rFonts w:ascii="Arial" w:hAnsi="Arial" w:cs="Arial"/>
          <w:color w:val="0D0D0D"/>
        </w:rPr>
        <w:t>osmnx</w:t>
      </w:r>
      <w:proofErr w:type="spellEnd"/>
      <w:r w:rsidRPr="00086587">
        <w:rPr>
          <w:rFonts w:ascii="Arial" w:hAnsi="Arial" w:cs="Arial"/>
          <w:color w:val="0D0D0D"/>
        </w:rPr>
        <w:t xml:space="preserve">). Incluye la longitud total de la malla vial por </w:t>
      </w:r>
      <w:proofErr w:type="spellStart"/>
      <w:r w:rsidRPr="00086587">
        <w:rPr>
          <w:rFonts w:ascii="Arial" w:hAnsi="Arial" w:cs="Arial"/>
          <w:color w:val="0D0D0D"/>
        </w:rPr>
        <w:t>comuna.</w:t>
      </w:r>
      <w:proofErr w:type="spellEnd"/>
    </w:p>
    <w:p w:rsidR="008E768C" w:rsidRPr="00086587" w:rsidRDefault="00BE40F7" w:rsidP="008E768C">
      <w:pPr>
        <w:pStyle w:val="Prrafodelista"/>
        <w:numPr>
          <w:ilvl w:val="2"/>
          <w:numId w:val="9"/>
        </w:numPr>
        <w:jc w:val="both"/>
        <w:rPr>
          <w:rFonts w:ascii="Arial" w:hAnsi="Arial" w:cs="Arial"/>
          <w:color w:val="0D0D0D"/>
        </w:rPr>
      </w:pPr>
      <w:proofErr w:type="spellStart"/>
      <w:r w:rsidRPr="00086587">
        <w:rPr>
          <w:rStyle w:val="Textoennegrita"/>
          <w:rFonts w:ascii="Arial" w:hAnsi="Arial" w:cs="Arial"/>
          <w:color w:val="0D0D0D"/>
        </w:rPr>
        <w:t>Ciclovías</w:t>
      </w:r>
      <w:proofErr w:type="spellEnd"/>
      <w:r w:rsidRPr="00086587">
        <w:rPr>
          <w:rFonts w:ascii="Arial" w:hAnsi="Arial" w:cs="Arial"/>
          <w:color w:val="0D0D0D"/>
        </w:rPr>
        <w:t xml:space="preserve">: </w:t>
      </w:r>
      <w:proofErr w:type="spellStart"/>
      <w:r w:rsidRPr="00086587">
        <w:rPr>
          <w:rFonts w:ascii="Arial" w:hAnsi="Arial" w:cs="Arial"/>
          <w:color w:val="0D0D0D"/>
        </w:rPr>
        <w:t>Polilíneas</w:t>
      </w:r>
      <w:proofErr w:type="spellEnd"/>
      <w:r w:rsidRPr="00086587">
        <w:rPr>
          <w:rFonts w:ascii="Arial" w:hAnsi="Arial" w:cs="Arial"/>
          <w:color w:val="0D0D0D"/>
        </w:rPr>
        <w:t xml:space="preserve"> de </w:t>
      </w:r>
      <w:proofErr w:type="spellStart"/>
      <w:r w:rsidRPr="00086587">
        <w:rPr>
          <w:rFonts w:ascii="Arial" w:hAnsi="Arial" w:cs="Arial"/>
          <w:color w:val="0D0D0D"/>
        </w:rPr>
        <w:t>ciclovías</w:t>
      </w:r>
      <w:proofErr w:type="spellEnd"/>
      <w:r w:rsidRPr="00086587">
        <w:rPr>
          <w:rFonts w:ascii="Arial" w:hAnsi="Arial" w:cs="Arial"/>
          <w:color w:val="0D0D0D"/>
        </w:rPr>
        <w:t xml:space="preserve"> oficiales (</w:t>
      </w:r>
      <w:proofErr w:type="spellStart"/>
      <w:r w:rsidRPr="00086587">
        <w:rPr>
          <w:rFonts w:ascii="Arial" w:hAnsi="Arial" w:cs="Arial"/>
          <w:color w:val="0D0D0D"/>
        </w:rPr>
        <w:t>geoportal</w:t>
      </w:r>
      <w:proofErr w:type="spellEnd"/>
      <w:r w:rsidRPr="00086587">
        <w:rPr>
          <w:rFonts w:ascii="Arial" w:hAnsi="Arial" w:cs="Arial"/>
          <w:color w:val="0D0D0D"/>
        </w:rPr>
        <w:t xml:space="preserve"> SECTRA), representando la red </w:t>
      </w:r>
      <w:proofErr w:type="spellStart"/>
      <w:r w:rsidRPr="00086587">
        <w:rPr>
          <w:rFonts w:ascii="Arial" w:hAnsi="Arial" w:cs="Arial"/>
          <w:color w:val="0D0D0D"/>
        </w:rPr>
        <w:t>cicloviaria</w:t>
      </w:r>
      <w:proofErr w:type="spellEnd"/>
      <w:r w:rsidRPr="00086587">
        <w:rPr>
          <w:rFonts w:ascii="Arial" w:hAnsi="Arial" w:cs="Arial"/>
          <w:color w:val="0D0D0D"/>
        </w:rPr>
        <w:t xml:space="preserve"> existente.</w:t>
      </w:r>
    </w:p>
    <w:p w:rsidR="008E768C" w:rsidRPr="00086587" w:rsidRDefault="00BE40F7" w:rsidP="008E768C">
      <w:pPr>
        <w:pStyle w:val="Prrafodelista"/>
        <w:numPr>
          <w:ilvl w:val="2"/>
          <w:numId w:val="9"/>
        </w:numPr>
        <w:jc w:val="both"/>
        <w:rPr>
          <w:rFonts w:ascii="Arial" w:hAnsi="Arial" w:cs="Arial"/>
          <w:color w:val="0D0D0D"/>
        </w:rPr>
      </w:pPr>
      <w:r w:rsidRPr="00086587">
        <w:rPr>
          <w:rStyle w:val="Textoennegrita"/>
          <w:rFonts w:ascii="Arial" w:hAnsi="Arial" w:cs="Arial"/>
          <w:color w:val="0D0D0D"/>
        </w:rPr>
        <w:t>Paraderos de buses y estaciones de metro</w:t>
      </w:r>
      <w:r w:rsidRPr="00086587">
        <w:rPr>
          <w:rFonts w:ascii="Arial" w:hAnsi="Arial" w:cs="Arial"/>
          <w:color w:val="0D0D0D"/>
        </w:rPr>
        <w:t>: puntos de paradas (</w:t>
      </w:r>
      <w:r w:rsidR="002E2435" w:rsidRPr="00086587">
        <w:rPr>
          <w:rFonts w:ascii="Arial" w:hAnsi="Arial" w:cs="Arial"/>
          <w:color w:val="0D0D0D"/>
        </w:rPr>
        <w:t>Directorio de Transporte Publico Metropolitano, matrices de viaje</w:t>
      </w:r>
      <w:r w:rsidRPr="00086587">
        <w:rPr>
          <w:rFonts w:ascii="Arial" w:hAnsi="Arial" w:cs="Arial"/>
          <w:color w:val="0D0D0D"/>
        </w:rPr>
        <w:t>).</w:t>
      </w:r>
    </w:p>
    <w:p w:rsidR="00BE40F7" w:rsidRPr="00086587" w:rsidRDefault="00BE40F7" w:rsidP="008E768C">
      <w:pPr>
        <w:pStyle w:val="Prrafodelista"/>
        <w:numPr>
          <w:ilvl w:val="2"/>
          <w:numId w:val="9"/>
        </w:numPr>
        <w:jc w:val="both"/>
        <w:rPr>
          <w:rFonts w:ascii="Arial" w:hAnsi="Arial" w:cs="Arial"/>
          <w:color w:val="0D0D0D"/>
        </w:rPr>
      </w:pPr>
      <w:r w:rsidRPr="00086587">
        <w:rPr>
          <w:rStyle w:val="Textoennegrita"/>
          <w:rFonts w:ascii="Arial" w:hAnsi="Arial" w:cs="Arial"/>
          <w:color w:val="0D0D0D"/>
        </w:rPr>
        <w:lastRenderedPageBreak/>
        <w:t>Zonificación interna</w:t>
      </w:r>
      <w:r w:rsidRPr="00086587">
        <w:rPr>
          <w:rFonts w:ascii="Arial" w:hAnsi="Arial" w:cs="Arial"/>
          <w:color w:val="0D0D0D"/>
        </w:rPr>
        <w:t>: En análisis adicional se agruparon comunas en zonas (Norte, Centro, Sur, Oriente, Poniente) para evaluar tendencias regionales.</w:t>
      </w:r>
    </w:p>
    <w:p w:rsidR="00BE40F7" w:rsidRPr="00086587" w:rsidRDefault="00BE40F7" w:rsidP="008E768C">
      <w:pPr>
        <w:pStyle w:val="Ttulo2"/>
        <w:numPr>
          <w:ilvl w:val="0"/>
          <w:numId w:val="9"/>
        </w:numPr>
        <w:shd w:val="clear" w:color="auto" w:fill="FFFFFF"/>
        <w:spacing w:before="480" w:after="180"/>
        <w:jc w:val="both"/>
        <w:rPr>
          <w:rFonts w:ascii="Arial" w:hAnsi="Arial" w:cs="Arial"/>
          <w:b/>
          <w:color w:val="0D0D0D"/>
          <w:sz w:val="28"/>
          <w:szCs w:val="32"/>
        </w:rPr>
      </w:pPr>
      <w:r w:rsidRPr="00086587">
        <w:rPr>
          <w:rFonts w:ascii="Arial" w:hAnsi="Arial" w:cs="Arial"/>
          <w:b/>
          <w:color w:val="0D0D0D"/>
          <w:sz w:val="28"/>
          <w:szCs w:val="32"/>
        </w:rPr>
        <w:t>Desarrollo (Procesamiento de datos)</w:t>
      </w:r>
    </w:p>
    <w:p w:rsidR="00BE40F7" w:rsidRPr="00086587" w:rsidRDefault="00BE40F7" w:rsidP="008E768C">
      <w:pPr>
        <w:pStyle w:val="NormalWeb"/>
        <w:shd w:val="clear" w:color="auto" w:fill="FFFFFF"/>
        <w:ind w:left="360"/>
        <w:jc w:val="both"/>
        <w:textAlignment w:val="top"/>
        <w:rPr>
          <w:rFonts w:ascii="Arial" w:hAnsi="Arial" w:cs="Arial"/>
          <w:color w:val="0D0D0D"/>
          <w:sz w:val="22"/>
          <w:szCs w:val="22"/>
        </w:rPr>
      </w:pPr>
      <w:r w:rsidRPr="00086587">
        <w:rPr>
          <w:rFonts w:ascii="Arial" w:hAnsi="Arial" w:cs="Arial"/>
          <w:color w:val="0D0D0D"/>
          <w:sz w:val="22"/>
          <w:szCs w:val="22"/>
        </w:rPr>
        <w:t xml:space="preserve">El procesamiento de datos siguió los siguientes pasos, aprovechando Google </w:t>
      </w:r>
      <w:proofErr w:type="spellStart"/>
      <w:r w:rsidRPr="00086587">
        <w:rPr>
          <w:rFonts w:ascii="Arial" w:hAnsi="Arial" w:cs="Arial"/>
          <w:color w:val="0D0D0D"/>
          <w:sz w:val="22"/>
          <w:szCs w:val="22"/>
        </w:rPr>
        <w:t>Earth</w:t>
      </w:r>
      <w:proofErr w:type="spellEnd"/>
      <w:r w:rsidRPr="00086587">
        <w:rPr>
          <w:rFonts w:ascii="Arial" w:hAnsi="Arial" w:cs="Arial"/>
          <w:color w:val="0D0D0D"/>
          <w:sz w:val="22"/>
          <w:szCs w:val="22"/>
        </w:rPr>
        <w:t xml:space="preserve"> </w:t>
      </w:r>
      <w:proofErr w:type="spellStart"/>
      <w:r w:rsidRPr="00086587">
        <w:rPr>
          <w:rFonts w:ascii="Arial" w:hAnsi="Arial" w:cs="Arial"/>
          <w:color w:val="0D0D0D"/>
          <w:sz w:val="22"/>
          <w:szCs w:val="22"/>
        </w:rPr>
        <w:t>Engine</w:t>
      </w:r>
      <w:proofErr w:type="spellEnd"/>
      <w:r w:rsidRPr="00086587">
        <w:rPr>
          <w:rFonts w:ascii="Arial" w:hAnsi="Arial" w:cs="Arial"/>
          <w:color w:val="0D0D0D"/>
          <w:sz w:val="22"/>
          <w:szCs w:val="22"/>
        </w:rPr>
        <w:t xml:space="preserve"> (GEE) y herramientas Python (</w:t>
      </w:r>
      <w:proofErr w:type="spellStart"/>
      <w:r w:rsidRPr="00086587">
        <w:rPr>
          <w:rFonts w:ascii="Arial" w:hAnsi="Arial" w:cs="Arial"/>
          <w:color w:val="0D0D0D"/>
          <w:sz w:val="22"/>
          <w:szCs w:val="22"/>
        </w:rPr>
        <w:t>geopandas</w:t>
      </w:r>
      <w:proofErr w:type="spellEnd"/>
      <w:r w:rsidRPr="00086587">
        <w:rPr>
          <w:rFonts w:ascii="Arial" w:hAnsi="Arial" w:cs="Arial"/>
          <w:color w:val="0D0D0D"/>
          <w:sz w:val="22"/>
          <w:szCs w:val="22"/>
        </w:rPr>
        <w:t xml:space="preserve">, </w:t>
      </w:r>
      <w:proofErr w:type="spellStart"/>
      <w:r w:rsidRPr="00086587">
        <w:rPr>
          <w:rFonts w:ascii="Arial" w:hAnsi="Arial" w:cs="Arial"/>
          <w:color w:val="0D0D0D"/>
          <w:sz w:val="22"/>
          <w:szCs w:val="22"/>
        </w:rPr>
        <w:t>matplotlib</w:t>
      </w:r>
      <w:proofErr w:type="spellEnd"/>
      <w:r w:rsidRPr="00086587">
        <w:rPr>
          <w:rFonts w:ascii="Arial" w:hAnsi="Arial" w:cs="Arial"/>
          <w:color w:val="0D0D0D"/>
          <w:sz w:val="22"/>
          <w:szCs w:val="22"/>
        </w:rPr>
        <w:t xml:space="preserve">, </w:t>
      </w:r>
      <w:proofErr w:type="spellStart"/>
      <w:r w:rsidRPr="00086587">
        <w:rPr>
          <w:rFonts w:ascii="Arial" w:hAnsi="Arial" w:cs="Arial"/>
          <w:color w:val="0D0D0D"/>
          <w:sz w:val="22"/>
          <w:szCs w:val="22"/>
        </w:rPr>
        <w:t>PySAL</w:t>
      </w:r>
      <w:proofErr w:type="spellEnd"/>
      <w:r w:rsidR="002E2435" w:rsidRPr="00086587">
        <w:rPr>
          <w:rFonts w:ascii="Arial" w:hAnsi="Arial" w:cs="Arial"/>
          <w:color w:val="0D0D0D"/>
          <w:sz w:val="22"/>
          <w:szCs w:val="22"/>
        </w:rPr>
        <w:t>, entre otros</w:t>
      </w:r>
      <w:r w:rsidRPr="00086587">
        <w:rPr>
          <w:rFonts w:ascii="Arial" w:hAnsi="Arial" w:cs="Arial"/>
          <w:color w:val="0D0D0D"/>
          <w:sz w:val="22"/>
          <w:szCs w:val="22"/>
        </w:rPr>
        <w:t>):</w:t>
      </w:r>
    </w:p>
    <w:p w:rsidR="00045A72" w:rsidRPr="00086587" w:rsidRDefault="00BE40F7" w:rsidP="008E768C">
      <w:pPr>
        <w:pStyle w:val="Prrafodelista"/>
        <w:numPr>
          <w:ilvl w:val="1"/>
          <w:numId w:val="9"/>
        </w:numPr>
        <w:jc w:val="both"/>
        <w:rPr>
          <w:rFonts w:ascii="Arial" w:hAnsi="Arial" w:cs="Arial"/>
          <w:color w:val="0D0D0D"/>
        </w:rPr>
      </w:pPr>
      <w:r w:rsidRPr="00086587">
        <w:rPr>
          <w:rStyle w:val="Textoennegrita"/>
          <w:rFonts w:ascii="Arial" w:hAnsi="Arial" w:cs="Arial"/>
          <w:color w:val="0D0D0D"/>
        </w:rPr>
        <w:t xml:space="preserve">Preparación de imágenes </w:t>
      </w:r>
      <w:proofErr w:type="spellStart"/>
      <w:r w:rsidRPr="00086587">
        <w:rPr>
          <w:rStyle w:val="Textoennegrita"/>
          <w:rFonts w:ascii="Arial" w:hAnsi="Arial" w:cs="Arial"/>
          <w:color w:val="0D0D0D"/>
        </w:rPr>
        <w:t>Landsat</w:t>
      </w:r>
      <w:proofErr w:type="spellEnd"/>
      <w:r w:rsidRPr="00086587">
        <w:rPr>
          <w:rFonts w:ascii="Arial" w:hAnsi="Arial" w:cs="Arial"/>
          <w:color w:val="0D0D0D"/>
        </w:rPr>
        <w:t xml:space="preserve">: Se filtraron las colecciones de </w:t>
      </w:r>
      <w:proofErr w:type="spellStart"/>
      <w:r w:rsidRPr="00086587">
        <w:rPr>
          <w:rFonts w:ascii="Arial" w:hAnsi="Arial" w:cs="Arial"/>
          <w:color w:val="0D0D0D"/>
        </w:rPr>
        <w:t>Landsat</w:t>
      </w:r>
      <w:proofErr w:type="spellEnd"/>
      <w:r w:rsidRPr="00086587">
        <w:rPr>
          <w:rFonts w:ascii="Arial" w:hAnsi="Arial" w:cs="Arial"/>
          <w:color w:val="0D0D0D"/>
        </w:rPr>
        <w:t xml:space="preserve"> 8 por ubicación (</w:t>
      </w:r>
      <w:r w:rsidR="00045A72" w:rsidRPr="00086587">
        <w:rPr>
          <w:rFonts w:ascii="Arial" w:hAnsi="Arial" w:cs="Arial"/>
          <w:color w:val="0D0D0D"/>
        </w:rPr>
        <w:t>Provincia de Santiago</w:t>
      </w:r>
      <w:r w:rsidRPr="00086587">
        <w:rPr>
          <w:rFonts w:ascii="Arial" w:hAnsi="Arial" w:cs="Arial"/>
          <w:color w:val="0D0D0D"/>
        </w:rPr>
        <w:t>), fecha (veranos 2015–2024) y calidad (nubosidad &lt; 20%). Para cada año se generó un </w:t>
      </w:r>
      <w:proofErr w:type="spellStart"/>
      <w:r w:rsidRPr="00086587">
        <w:rPr>
          <w:rStyle w:val="nfasis"/>
          <w:rFonts w:ascii="Arial" w:hAnsi="Arial" w:cs="Arial"/>
          <w:i w:val="0"/>
          <w:color w:val="0D0D0D"/>
        </w:rPr>
        <w:t>composite</w:t>
      </w:r>
      <w:proofErr w:type="spellEnd"/>
      <w:r w:rsidRPr="00086587">
        <w:rPr>
          <w:rFonts w:ascii="Arial" w:hAnsi="Arial" w:cs="Arial"/>
          <w:color w:val="0D0D0D"/>
        </w:rPr>
        <w:t xml:space="preserve"> de verano usando la mediana de pixeles, evitando valores atípicos. A cada </w:t>
      </w:r>
      <w:proofErr w:type="spellStart"/>
      <w:r w:rsidRPr="00086587">
        <w:rPr>
          <w:rFonts w:ascii="Arial" w:hAnsi="Arial" w:cs="Arial"/>
          <w:color w:val="0D0D0D"/>
        </w:rPr>
        <w:t>composite</w:t>
      </w:r>
      <w:proofErr w:type="spellEnd"/>
      <w:r w:rsidRPr="00086587">
        <w:rPr>
          <w:rFonts w:ascii="Arial" w:hAnsi="Arial" w:cs="Arial"/>
          <w:color w:val="0D0D0D"/>
        </w:rPr>
        <w:t xml:space="preserve"> se calculó un arreglo </w:t>
      </w:r>
      <w:proofErr w:type="spellStart"/>
      <w:r w:rsidRPr="00086587">
        <w:rPr>
          <w:rFonts w:ascii="Arial" w:hAnsi="Arial" w:cs="Arial"/>
          <w:color w:val="0D0D0D"/>
        </w:rPr>
        <w:t>multibanda</w:t>
      </w:r>
      <w:proofErr w:type="spellEnd"/>
      <w:r w:rsidRPr="00086587">
        <w:rPr>
          <w:rFonts w:ascii="Arial" w:hAnsi="Arial" w:cs="Arial"/>
          <w:color w:val="0D0D0D"/>
        </w:rPr>
        <w:t xml:space="preserve"> en GEE incluyendo NDVI, NDBI y LST. </w:t>
      </w:r>
    </w:p>
    <w:p w:rsidR="00BE40F7" w:rsidRPr="00086587" w:rsidRDefault="00BE40F7" w:rsidP="008E768C">
      <w:pPr>
        <w:pStyle w:val="Prrafodelista"/>
        <w:numPr>
          <w:ilvl w:val="1"/>
          <w:numId w:val="9"/>
        </w:numPr>
        <w:jc w:val="both"/>
        <w:rPr>
          <w:rFonts w:ascii="Arial" w:hAnsi="Arial" w:cs="Arial"/>
          <w:color w:val="0D0D0D"/>
        </w:rPr>
      </w:pPr>
      <w:r w:rsidRPr="00086587">
        <w:rPr>
          <w:rStyle w:val="Textoennegrita"/>
          <w:rFonts w:ascii="Arial" w:hAnsi="Arial" w:cs="Arial"/>
          <w:color w:val="0D0D0D"/>
        </w:rPr>
        <w:t>Visualización en GEE</w:t>
      </w:r>
      <w:r w:rsidRPr="00086587">
        <w:rPr>
          <w:rFonts w:ascii="Arial" w:hAnsi="Arial" w:cs="Arial"/>
          <w:color w:val="0D0D0D"/>
        </w:rPr>
        <w:t>: Con la librería </w:t>
      </w:r>
      <w:proofErr w:type="spellStart"/>
      <w:r w:rsidRPr="00086587">
        <w:rPr>
          <w:rStyle w:val="Textoennegrita"/>
          <w:rFonts w:ascii="Arial" w:hAnsi="Arial" w:cs="Arial"/>
          <w:color w:val="0D0D0D"/>
        </w:rPr>
        <w:t>geemap</w:t>
      </w:r>
      <w:proofErr w:type="spellEnd"/>
      <w:r w:rsidRPr="00086587">
        <w:rPr>
          <w:rFonts w:ascii="Arial" w:hAnsi="Arial" w:cs="Arial"/>
          <w:color w:val="0D0D0D"/>
        </w:rPr>
        <w:t xml:space="preserve">, se visualizaron los </w:t>
      </w:r>
      <w:proofErr w:type="spellStart"/>
      <w:r w:rsidRPr="00086587">
        <w:rPr>
          <w:rFonts w:ascii="Arial" w:hAnsi="Arial" w:cs="Arial"/>
          <w:color w:val="0D0D0D"/>
        </w:rPr>
        <w:t>composites</w:t>
      </w:r>
      <w:proofErr w:type="spellEnd"/>
      <w:r w:rsidRPr="00086587">
        <w:rPr>
          <w:rFonts w:ascii="Arial" w:hAnsi="Arial" w:cs="Arial"/>
          <w:color w:val="0D0D0D"/>
        </w:rPr>
        <w:t xml:space="preserve"> anuales. Se definieron parámetros de visualización: por ejemplo, para LST se aplicó una paleta de color que va del azul (frío) al rojo (cálido), facilitando identificar áreas calientes (un procedimiento inspirado en estudios previos). Los mapas finales mostraron NDVI, NDBI y LST para c</w:t>
      </w:r>
      <w:r w:rsidR="00045A72" w:rsidRPr="00086587">
        <w:rPr>
          <w:rFonts w:ascii="Arial" w:hAnsi="Arial" w:cs="Arial"/>
          <w:color w:val="0D0D0D"/>
        </w:rPr>
        <w:t>ada año en la zona de estudio</w:t>
      </w:r>
      <w:r w:rsidRPr="00086587">
        <w:rPr>
          <w:rFonts w:ascii="Arial" w:hAnsi="Arial" w:cs="Arial"/>
          <w:color w:val="0D0D0D"/>
        </w:rPr>
        <w:t>.</w:t>
      </w:r>
    </w:p>
    <w:p w:rsidR="00BE40F7" w:rsidRPr="00086587" w:rsidRDefault="00BE40F7" w:rsidP="008E768C">
      <w:pPr>
        <w:pStyle w:val="Prrafodelista"/>
        <w:numPr>
          <w:ilvl w:val="1"/>
          <w:numId w:val="9"/>
        </w:numPr>
        <w:jc w:val="both"/>
        <w:rPr>
          <w:rFonts w:ascii="Arial" w:hAnsi="Arial" w:cs="Arial"/>
          <w:color w:val="0D0D0D"/>
        </w:rPr>
      </w:pPr>
      <w:r w:rsidRPr="00086587">
        <w:rPr>
          <w:rStyle w:val="Textoennegrita"/>
          <w:rFonts w:ascii="Arial" w:hAnsi="Arial" w:cs="Arial"/>
          <w:color w:val="0D0D0D"/>
        </w:rPr>
        <w:t>Extracción de estadísticas zonales</w:t>
      </w:r>
      <w:r w:rsidRPr="00086587">
        <w:rPr>
          <w:rFonts w:ascii="Arial" w:hAnsi="Arial" w:cs="Arial"/>
          <w:color w:val="0D0D0D"/>
        </w:rPr>
        <w:t xml:space="preserve">: Se descargaron los </w:t>
      </w:r>
      <w:proofErr w:type="spellStart"/>
      <w:r w:rsidRPr="00086587">
        <w:rPr>
          <w:rFonts w:ascii="Arial" w:hAnsi="Arial" w:cs="Arial"/>
          <w:color w:val="0D0D0D"/>
        </w:rPr>
        <w:t>composites</w:t>
      </w:r>
      <w:proofErr w:type="spellEnd"/>
      <w:r w:rsidRPr="00086587">
        <w:rPr>
          <w:rFonts w:ascii="Arial" w:hAnsi="Arial" w:cs="Arial"/>
          <w:color w:val="0D0D0D"/>
        </w:rPr>
        <w:t xml:space="preserve"> de LST y NDVI por año como imágenes </w:t>
      </w:r>
      <w:proofErr w:type="spellStart"/>
      <w:r w:rsidRPr="00086587">
        <w:rPr>
          <w:rFonts w:ascii="Arial" w:hAnsi="Arial" w:cs="Arial"/>
          <w:color w:val="0D0D0D"/>
        </w:rPr>
        <w:t>raster</w:t>
      </w:r>
      <w:proofErr w:type="spellEnd"/>
      <w:r w:rsidRPr="00086587">
        <w:rPr>
          <w:rFonts w:ascii="Arial" w:hAnsi="Arial" w:cs="Arial"/>
          <w:color w:val="0D0D0D"/>
        </w:rPr>
        <w:t xml:space="preserve"> de referencia, y se intersectaron con la capa de comunas. Se usó el método </w:t>
      </w:r>
      <w:proofErr w:type="spellStart"/>
      <w:r w:rsidR="002E2F33" w:rsidRPr="00086587">
        <w:rPr>
          <w:rStyle w:val="nfasis"/>
          <w:rFonts w:ascii="Arial" w:hAnsi="Arial" w:cs="Arial"/>
          <w:i w:val="0"/>
          <w:color w:val="0D0D0D"/>
        </w:rPr>
        <w:t>ee.Reducer</w:t>
      </w:r>
      <w:proofErr w:type="spellEnd"/>
      <w:r w:rsidR="002E2F33" w:rsidRPr="00086587">
        <w:rPr>
          <w:rFonts w:ascii="Arial" w:hAnsi="Arial" w:cs="Arial"/>
          <w:color w:val="0D0D0D"/>
        </w:rPr>
        <w:t xml:space="preserve"> de </w:t>
      </w:r>
      <w:r w:rsidRPr="00086587">
        <w:rPr>
          <w:rFonts w:ascii="Arial" w:hAnsi="Arial" w:cs="Arial"/>
          <w:color w:val="0D0D0D"/>
        </w:rPr>
        <w:t xml:space="preserve">EE para calcular la media de LST y NDVI en cada comuna y año. Así se obtuvo una tabla con, por cada comuna y año, valores promedio de LST y NDVI. Estos valores se fusionaron en un </w:t>
      </w:r>
      <w:proofErr w:type="spellStart"/>
      <w:r w:rsidRPr="00086587">
        <w:rPr>
          <w:rFonts w:ascii="Arial" w:hAnsi="Arial" w:cs="Arial"/>
          <w:color w:val="0D0D0D"/>
        </w:rPr>
        <w:t>GeoDataFrame</w:t>
      </w:r>
      <w:proofErr w:type="spellEnd"/>
      <w:r w:rsidRPr="00086587">
        <w:rPr>
          <w:rFonts w:ascii="Arial" w:hAnsi="Arial" w:cs="Arial"/>
          <w:color w:val="0D0D0D"/>
        </w:rPr>
        <w:t>.</w:t>
      </w:r>
    </w:p>
    <w:p w:rsidR="00BE40F7" w:rsidRPr="00086587" w:rsidRDefault="00BE40F7" w:rsidP="008E768C">
      <w:pPr>
        <w:pStyle w:val="Prrafodelista"/>
        <w:numPr>
          <w:ilvl w:val="1"/>
          <w:numId w:val="9"/>
        </w:numPr>
        <w:jc w:val="both"/>
        <w:rPr>
          <w:rFonts w:ascii="Arial" w:hAnsi="Arial" w:cs="Arial"/>
          <w:color w:val="0D0D0D"/>
        </w:rPr>
      </w:pPr>
      <w:r w:rsidRPr="00086587">
        <w:rPr>
          <w:rFonts w:ascii="Arial" w:hAnsi="Arial" w:cs="Arial"/>
          <w:bCs/>
        </w:rPr>
        <w:t>Cálculo</w:t>
      </w:r>
      <w:r w:rsidRPr="00086587">
        <w:rPr>
          <w:rStyle w:val="Textoennegrita"/>
          <w:rFonts w:ascii="Arial" w:hAnsi="Arial" w:cs="Arial"/>
          <w:color w:val="0D0D0D"/>
        </w:rPr>
        <w:t xml:space="preserve"> de diferencias interanuales</w:t>
      </w:r>
      <w:r w:rsidRPr="00086587">
        <w:rPr>
          <w:rFonts w:ascii="Arial" w:hAnsi="Arial" w:cs="Arial"/>
          <w:color w:val="0D0D0D"/>
        </w:rPr>
        <w:t xml:space="preserve">: Se generaron variables de cambio anual: </w:t>
      </w:r>
      <w:proofErr w:type="spellStart"/>
      <w:r w:rsidRPr="00086587">
        <w:rPr>
          <w:rFonts w:ascii="Arial" w:hAnsi="Arial" w:cs="Arial"/>
          <w:color w:val="0D0D0D"/>
        </w:rPr>
        <w:t>ΔLST_year</w:t>
      </w:r>
      <w:proofErr w:type="spellEnd"/>
      <w:r w:rsidRPr="00086587">
        <w:rPr>
          <w:rFonts w:ascii="Arial" w:hAnsi="Arial" w:cs="Arial"/>
          <w:color w:val="0D0D0D"/>
        </w:rPr>
        <w:t xml:space="preserve"> = </w:t>
      </w:r>
      <w:proofErr w:type="spellStart"/>
      <w:r w:rsidRPr="00086587">
        <w:rPr>
          <w:rFonts w:ascii="Arial" w:hAnsi="Arial" w:cs="Arial"/>
          <w:color w:val="0D0D0D"/>
        </w:rPr>
        <w:t>LST_year</w:t>
      </w:r>
      <w:proofErr w:type="spellEnd"/>
      <w:r w:rsidRPr="00086587">
        <w:rPr>
          <w:rFonts w:ascii="Arial" w:hAnsi="Arial" w:cs="Arial"/>
          <w:color w:val="0D0D0D"/>
        </w:rPr>
        <w:t xml:space="preserve"> – LST</w:t>
      </w:r>
      <w:proofErr w:type="gramStart"/>
      <w:r w:rsidRPr="00086587">
        <w:rPr>
          <w:rFonts w:ascii="Arial" w:hAnsi="Arial" w:cs="Arial"/>
          <w:color w:val="0D0D0D"/>
        </w:rPr>
        <w:t>_(</w:t>
      </w:r>
      <w:proofErr w:type="spellStart"/>
      <w:proofErr w:type="gramEnd"/>
      <w:r w:rsidRPr="00086587">
        <w:rPr>
          <w:rFonts w:ascii="Arial" w:hAnsi="Arial" w:cs="Arial"/>
          <w:color w:val="0D0D0D"/>
        </w:rPr>
        <w:t>year</w:t>
      </w:r>
      <w:proofErr w:type="spellEnd"/>
      <w:r w:rsidRPr="00086587">
        <w:rPr>
          <w:rFonts w:ascii="Arial" w:hAnsi="Arial" w:cs="Arial"/>
          <w:color w:val="0D0D0D"/>
        </w:rPr>
        <w:t xml:space="preserve">–1) y similar </w:t>
      </w:r>
      <w:r w:rsidR="002E2F33" w:rsidRPr="00086587">
        <w:rPr>
          <w:rFonts w:ascii="Arial" w:hAnsi="Arial" w:cs="Arial"/>
          <w:color w:val="0D0D0D"/>
        </w:rPr>
        <w:t>para NDVI, para cada año de 2015</w:t>
      </w:r>
      <w:r w:rsidRPr="00086587">
        <w:rPr>
          <w:rFonts w:ascii="Arial" w:hAnsi="Arial" w:cs="Arial"/>
          <w:color w:val="0D0D0D"/>
        </w:rPr>
        <w:t xml:space="preserve"> a 2024. Se </w:t>
      </w:r>
      <w:r w:rsidR="002E2F33" w:rsidRPr="00086587">
        <w:rPr>
          <w:rFonts w:ascii="Arial" w:hAnsi="Arial" w:cs="Arial"/>
          <w:color w:val="0D0D0D"/>
        </w:rPr>
        <w:t>agrupan</w:t>
      </w:r>
      <w:r w:rsidRPr="00086587">
        <w:rPr>
          <w:rFonts w:ascii="Arial" w:hAnsi="Arial" w:cs="Arial"/>
          <w:color w:val="0D0D0D"/>
        </w:rPr>
        <w:t xml:space="preserve"> totales por zona (p. ej. media por zona Norte, Centro, etc.) definidas manualmente</w:t>
      </w:r>
      <w:r w:rsidR="002E2F33" w:rsidRPr="00086587">
        <w:rPr>
          <w:rFonts w:ascii="Arial" w:hAnsi="Arial" w:cs="Arial"/>
          <w:color w:val="0D0D0D"/>
        </w:rPr>
        <w:t xml:space="preserve"> (de manera informal y generalizada), </w:t>
      </w:r>
      <w:proofErr w:type="spellStart"/>
      <w:r w:rsidR="002E2F33" w:rsidRPr="00086587">
        <w:rPr>
          <w:rFonts w:ascii="Arial" w:hAnsi="Arial" w:cs="Arial"/>
          <w:color w:val="0D0D0D"/>
        </w:rPr>
        <w:t>permmitiendo</w:t>
      </w:r>
      <w:proofErr w:type="spellEnd"/>
      <w:r w:rsidRPr="00086587">
        <w:rPr>
          <w:rFonts w:ascii="Arial" w:hAnsi="Arial" w:cs="Arial"/>
          <w:color w:val="0D0D0D"/>
        </w:rPr>
        <w:t xml:space="preserve"> graficar la </w:t>
      </w:r>
      <w:r w:rsidR="002E2F33" w:rsidRPr="00086587">
        <w:rPr>
          <w:rFonts w:ascii="Arial" w:hAnsi="Arial" w:cs="Arial"/>
          <w:color w:val="0D0D0D"/>
        </w:rPr>
        <w:t>evolución térmica por región.</w:t>
      </w:r>
    </w:p>
    <w:p w:rsidR="00BE40F7" w:rsidRPr="00086587" w:rsidRDefault="00BE40F7" w:rsidP="008E768C">
      <w:pPr>
        <w:pStyle w:val="Prrafodelista"/>
        <w:numPr>
          <w:ilvl w:val="1"/>
          <w:numId w:val="9"/>
        </w:numPr>
        <w:jc w:val="both"/>
        <w:rPr>
          <w:rFonts w:ascii="Arial" w:hAnsi="Arial" w:cs="Arial"/>
          <w:color w:val="0D0D0D"/>
        </w:rPr>
      </w:pPr>
      <w:r w:rsidRPr="00086587">
        <w:rPr>
          <w:rStyle w:val="Textoennegrita"/>
          <w:rFonts w:ascii="Arial" w:hAnsi="Arial" w:cs="Arial"/>
          <w:color w:val="0D0D0D"/>
        </w:rPr>
        <w:t>Modelamiento estadístico</w:t>
      </w:r>
      <w:r w:rsidRPr="00086587">
        <w:rPr>
          <w:rFonts w:ascii="Arial" w:hAnsi="Arial" w:cs="Arial"/>
          <w:color w:val="0D0D0D"/>
        </w:rPr>
        <w:t>:</w:t>
      </w:r>
    </w:p>
    <w:p w:rsidR="00647602" w:rsidRPr="00086587" w:rsidRDefault="00BE40F7" w:rsidP="00086587">
      <w:pPr>
        <w:pStyle w:val="Prrafodelista"/>
        <w:numPr>
          <w:ilvl w:val="2"/>
          <w:numId w:val="9"/>
        </w:numPr>
        <w:jc w:val="both"/>
        <w:rPr>
          <w:rFonts w:ascii="Arial" w:hAnsi="Arial" w:cs="Arial"/>
          <w:color w:val="0D0D0D"/>
        </w:rPr>
      </w:pPr>
      <w:r w:rsidRPr="00086587">
        <w:rPr>
          <w:rStyle w:val="nfasis"/>
          <w:rFonts w:ascii="Arial" w:hAnsi="Arial" w:cs="Arial"/>
          <w:b/>
          <w:i w:val="0"/>
          <w:color w:val="0D0D0D"/>
        </w:rPr>
        <w:t>Regresión espacial</w:t>
      </w:r>
      <w:r w:rsidRPr="00086587">
        <w:rPr>
          <w:rFonts w:ascii="Arial" w:hAnsi="Arial" w:cs="Arial"/>
          <w:b/>
          <w:color w:val="0D0D0D"/>
        </w:rPr>
        <w:t xml:space="preserve">: </w:t>
      </w:r>
      <w:r w:rsidRPr="00086587">
        <w:rPr>
          <w:rFonts w:ascii="Arial" w:hAnsi="Arial" w:cs="Arial"/>
          <w:color w:val="0D0D0D"/>
        </w:rPr>
        <w:t>Se probaron model</w:t>
      </w:r>
      <w:r w:rsidR="002E2F33" w:rsidRPr="00086587">
        <w:rPr>
          <w:rFonts w:ascii="Arial" w:hAnsi="Arial" w:cs="Arial"/>
          <w:color w:val="0D0D0D"/>
        </w:rPr>
        <w:t xml:space="preserve">os de regresión lineal espacial usando </w:t>
      </w:r>
      <w:proofErr w:type="spellStart"/>
      <w:r w:rsidR="002E2F33" w:rsidRPr="00086587">
        <w:rPr>
          <w:rFonts w:ascii="Arial" w:hAnsi="Arial" w:cs="Arial"/>
          <w:color w:val="0D0D0D"/>
        </w:rPr>
        <w:t>PySAL</w:t>
      </w:r>
      <w:proofErr w:type="spellEnd"/>
      <w:r w:rsidR="002E2F33" w:rsidRPr="00086587">
        <w:rPr>
          <w:rFonts w:ascii="Arial" w:hAnsi="Arial" w:cs="Arial"/>
          <w:color w:val="0D0D0D"/>
        </w:rPr>
        <w:t xml:space="preserve"> y</w:t>
      </w:r>
      <w:r w:rsidRPr="00086587">
        <w:rPr>
          <w:rFonts w:ascii="Arial" w:hAnsi="Arial" w:cs="Arial"/>
          <w:color w:val="0D0D0D"/>
        </w:rPr>
        <w:t xml:space="preserve"> </w:t>
      </w:r>
      <w:proofErr w:type="spellStart"/>
      <w:r w:rsidRPr="00086587">
        <w:rPr>
          <w:rFonts w:ascii="Arial" w:hAnsi="Arial" w:cs="Arial"/>
          <w:color w:val="0D0D0D"/>
        </w:rPr>
        <w:t>spreg</w:t>
      </w:r>
      <w:proofErr w:type="spellEnd"/>
      <w:r w:rsidRPr="00086587">
        <w:rPr>
          <w:rFonts w:ascii="Arial" w:hAnsi="Arial" w:cs="Arial"/>
          <w:color w:val="0D0D0D"/>
        </w:rPr>
        <w:t>, para predecir LST dado</w:t>
      </w:r>
      <w:r w:rsidR="002E2F33" w:rsidRPr="00086587">
        <w:rPr>
          <w:rFonts w:ascii="Arial" w:hAnsi="Arial" w:cs="Arial"/>
          <w:color w:val="0D0D0D"/>
        </w:rPr>
        <w:t xml:space="preserve"> el</w:t>
      </w:r>
      <w:r w:rsidRPr="00086587">
        <w:rPr>
          <w:rFonts w:ascii="Arial" w:hAnsi="Arial" w:cs="Arial"/>
          <w:color w:val="0D0D0D"/>
        </w:rPr>
        <w:t xml:space="preserve"> tamaño co</w:t>
      </w:r>
      <w:r w:rsidR="002E2F33" w:rsidRPr="00086587">
        <w:rPr>
          <w:rFonts w:ascii="Arial" w:hAnsi="Arial" w:cs="Arial"/>
          <w:color w:val="0D0D0D"/>
        </w:rPr>
        <w:t>munal y variables de movilidad, para identificar</w:t>
      </w:r>
      <w:r w:rsidRPr="00086587">
        <w:rPr>
          <w:rFonts w:ascii="Arial" w:hAnsi="Arial" w:cs="Arial"/>
          <w:color w:val="0D0D0D"/>
        </w:rPr>
        <w:t xml:space="preserve"> correlaciones </w:t>
      </w:r>
      <w:r w:rsidR="002E2F33" w:rsidRPr="00086587">
        <w:rPr>
          <w:rFonts w:ascii="Arial" w:hAnsi="Arial" w:cs="Arial"/>
          <w:color w:val="0D0D0D"/>
        </w:rPr>
        <w:t xml:space="preserve">en </w:t>
      </w:r>
      <w:r w:rsidRPr="00086587">
        <w:rPr>
          <w:rFonts w:ascii="Arial" w:hAnsi="Arial" w:cs="Arial"/>
          <w:color w:val="0D0D0D"/>
        </w:rPr>
        <w:t>las variables de infraestructura de transporte</w:t>
      </w:r>
      <w:r w:rsidR="002E2F33" w:rsidRPr="00086587">
        <w:rPr>
          <w:rFonts w:ascii="Arial" w:hAnsi="Arial" w:cs="Arial"/>
          <w:color w:val="0D0D0D"/>
        </w:rPr>
        <w:t xml:space="preserve"> que expliquen</w:t>
      </w:r>
      <w:r w:rsidRPr="00086587">
        <w:rPr>
          <w:rFonts w:ascii="Arial" w:hAnsi="Arial" w:cs="Arial"/>
          <w:color w:val="0D0D0D"/>
        </w:rPr>
        <w:t xml:space="preserve"> variaciones en LST.</w:t>
      </w:r>
    </w:p>
    <w:p w:rsidR="00647602" w:rsidRPr="00086587" w:rsidRDefault="00BE40F7" w:rsidP="008E768C">
      <w:pPr>
        <w:pStyle w:val="Prrafodelista"/>
        <w:numPr>
          <w:ilvl w:val="2"/>
          <w:numId w:val="9"/>
        </w:numPr>
        <w:jc w:val="both"/>
        <w:rPr>
          <w:rFonts w:ascii="Arial" w:hAnsi="Arial" w:cs="Arial"/>
          <w:color w:val="0D0D0D"/>
        </w:rPr>
      </w:pPr>
      <w:proofErr w:type="spellStart"/>
      <w:r w:rsidRPr="00086587">
        <w:rPr>
          <w:rStyle w:val="nfasis"/>
          <w:rFonts w:ascii="Arial" w:hAnsi="Arial" w:cs="Arial"/>
          <w:b/>
          <w:i w:val="0"/>
          <w:color w:val="0D0D0D"/>
        </w:rPr>
        <w:t>Autocorrelación</w:t>
      </w:r>
      <w:proofErr w:type="spellEnd"/>
      <w:r w:rsidRPr="00086587">
        <w:rPr>
          <w:rStyle w:val="nfasis"/>
          <w:rFonts w:ascii="Arial" w:hAnsi="Arial" w:cs="Arial"/>
          <w:b/>
          <w:i w:val="0"/>
          <w:color w:val="0D0D0D"/>
        </w:rPr>
        <w:t xml:space="preserve"> espacial</w:t>
      </w:r>
      <w:r w:rsidRPr="00086587">
        <w:rPr>
          <w:rFonts w:ascii="Arial" w:hAnsi="Arial" w:cs="Arial"/>
          <w:b/>
          <w:color w:val="0D0D0D"/>
        </w:rPr>
        <w:t>:</w:t>
      </w:r>
      <w:r w:rsidRPr="00086587">
        <w:rPr>
          <w:rFonts w:ascii="Arial" w:hAnsi="Arial" w:cs="Arial"/>
          <w:color w:val="0D0D0D"/>
        </w:rPr>
        <w:t xml:space="preserve"> Se calculó el índice de Moran global sobre la media de LST comunal para cada año. </w:t>
      </w:r>
      <w:proofErr w:type="spellStart"/>
      <w:r w:rsidRPr="00086587">
        <w:rPr>
          <w:rFonts w:ascii="Arial" w:hAnsi="Arial" w:cs="Arial"/>
          <w:color w:val="0D0D0D"/>
        </w:rPr>
        <w:t>Moran’s</w:t>
      </w:r>
      <w:proofErr w:type="spellEnd"/>
      <w:r w:rsidRPr="00086587">
        <w:rPr>
          <w:rFonts w:ascii="Arial" w:hAnsi="Arial" w:cs="Arial"/>
          <w:color w:val="0D0D0D"/>
        </w:rPr>
        <w:t xml:space="preserve"> I mide la </w:t>
      </w:r>
      <w:proofErr w:type="spellStart"/>
      <w:r w:rsidRPr="00086587">
        <w:rPr>
          <w:rFonts w:ascii="Arial" w:hAnsi="Arial" w:cs="Arial"/>
          <w:color w:val="0D0D0D"/>
        </w:rPr>
        <w:t>autocorrelación</w:t>
      </w:r>
      <w:proofErr w:type="spellEnd"/>
      <w:r w:rsidRPr="00086587">
        <w:rPr>
          <w:rFonts w:ascii="Arial" w:hAnsi="Arial" w:cs="Arial"/>
          <w:color w:val="0D0D0D"/>
        </w:rPr>
        <w:t xml:space="preserve"> espacial: valores cercanos a +1 indican que altas temperatur</w:t>
      </w:r>
      <w:r w:rsidR="002E2F33" w:rsidRPr="00086587">
        <w:rPr>
          <w:rFonts w:ascii="Arial" w:hAnsi="Arial" w:cs="Arial"/>
          <w:color w:val="0D0D0D"/>
        </w:rPr>
        <w:t xml:space="preserve">as están agrupadas espacialmente. </w:t>
      </w:r>
      <w:r w:rsidRPr="00086587">
        <w:rPr>
          <w:rFonts w:ascii="Arial" w:hAnsi="Arial" w:cs="Arial"/>
          <w:color w:val="0D0D0D"/>
        </w:rPr>
        <w:t>También se exploraron mapas de Moran local o Gi* (zonas calientes/frías). Estos análisis confirman hasta qué punto existe dependencias espaciales (por ejemplo, si una comuna cálida tiende a rodearse de comunas cálidas).</w:t>
      </w:r>
    </w:p>
    <w:p w:rsidR="00BE40F7" w:rsidRPr="00086587" w:rsidRDefault="00BE40F7" w:rsidP="008E768C">
      <w:pPr>
        <w:pStyle w:val="Prrafodelista"/>
        <w:numPr>
          <w:ilvl w:val="1"/>
          <w:numId w:val="9"/>
        </w:numPr>
        <w:jc w:val="both"/>
        <w:rPr>
          <w:rFonts w:ascii="Arial" w:hAnsi="Arial" w:cs="Arial"/>
          <w:color w:val="0D0D0D"/>
        </w:rPr>
      </w:pPr>
      <w:r w:rsidRPr="00086587">
        <w:rPr>
          <w:rStyle w:val="Textoennegrita"/>
          <w:rFonts w:ascii="Arial" w:hAnsi="Arial" w:cs="Arial"/>
          <w:color w:val="0D0D0D"/>
        </w:rPr>
        <w:lastRenderedPageBreak/>
        <w:t>Herramientas</w:t>
      </w:r>
      <w:r w:rsidRPr="00086587">
        <w:rPr>
          <w:rFonts w:ascii="Arial" w:hAnsi="Arial" w:cs="Arial"/>
          <w:color w:val="0D0D0D"/>
        </w:rPr>
        <w:t xml:space="preserve">: Se utilizó Google </w:t>
      </w:r>
      <w:proofErr w:type="spellStart"/>
      <w:r w:rsidRPr="00086587">
        <w:rPr>
          <w:rFonts w:ascii="Arial" w:hAnsi="Arial" w:cs="Arial"/>
          <w:color w:val="0D0D0D"/>
        </w:rPr>
        <w:t>Ea</w:t>
      </w:r>
      <w:r w:rsidR="002E2F33" w:rsidRPr="00086587">
        <w:rPr>
          <w:rFonts w:ascii="Arial" w:hAnsi="Arial" w:cs="Arial"/>
          <w:color w:val="0D0D0D"/>
        </w:rPr>
        <w:t>rth</w:t>
      </w:r>
      <w:proofErr w:type="spellEnd"/>
      <w:r w:rsidR="002E2F33" w:rsidRPr="00086587">
        <w:rPr>
          <w:rFonts w:ascii="Arial" w:hAnsi="Arial" w:cs="Arial"/>
          <w:color w:val="0D0D0D"/>
        </w:rPr>
        <w:t xml:space="preserve"> </w:t>
      </w:r>
      <w:proofErr w:type="spellStart"/>
      <w:r w:rsidR="002E2F33" w:rsidRPr="00086587">
        <w:rPr>
          <w:rFonts w:ascii="Arial" w:hAnsi="Arial" w:cs="Arial"/>
          <w:color w:val="0D0D0D"/>
        </w:rPr>
        <w:t>Engine</w:t>
      </w:r>
      <w:proofErr w:type="spellEnd"/>
      <w:r w:rsidRPr="00086587">
        <w:rPr>
          <w:rFonts w:ascii="Arial" w:hAnsi="Arial" w:cs="Arial"/>
          <w:color w:val="0D0D0D"/>
        </w:rPr>
        <w:t xml:space="preserve"> para el procesamiento masivo de imágenes (cálculos NDVI, NDBI, LST y reducciones zonales). Para el análisis vectorial y de regresión se emplearon pandas, </w:t>
      </w:r>
      <w:proofErr w:type="spellStart"/>
      <w:r w:rsidRPr="00086587">
        <w:rPr>
          <w:rFonts w:ascii="Arial" w:hAnsi="Arial" w:cs="Arial"/>
          <w:color w:val="0D0D0D"/>
        </w:rPr>
        <w:t>geopandas</w:t>
      </w:r>
      <w:proofErr w:type="spellEnd"/>
      <w:r w:rsidRPr="00086587">
        <w:rPr>
          <w:rFonts w:ascii="Arial" w:hAnsi="Arial" w:cs="Arial"/>
          <w:color w:val="0D0D0D"/>
        </w:rPr>
        <w:t xml:space="preserve"> (manipulación de </w:t>
      </w:r>
      <w:proofErr w:type="spellStart"/>
      <w:r w:rsidRPr="00086587">
        <w:rPr>
          <w:rFonts w:ascii="Arial" w:hAnsi="Arial" w:cs="Arial"/>
          <w:color w:val="0D0D0D"/>
        </w:rPr>
        <w:t>shapefiles</w:t>
      </w:r>
      <w:proofErr w:type="spellEnd"/>
      <w:r w:rsidRPr="00086587">
        <w:rPr>
          <w:rFonts w:ascii="Arial" w:hAnsi="Arial" w:cs="Arial"/>
          <w:color w:val="0D0D0D"/>
        </w:rPr>
        <w:t xml:space="preserve"> y datos tabulares), </w:t>
      </w:r>
      <w:proofErr w:type="spellStart"/>
      <w:r w:rsidRPr="00086587">
        <w:rPr>
          <w:rFonts w:ascii="Arial" w:hAnsi="Arial" w:cs="Arial"/>
          <w:color w:val="0D0D0D"/>
        </w:rPr>
        <w:t>PySAL</w:t>
      </w:r>
      <w:proofErr w:type="spellEnd"/>
      <w:r w:rsidRPr="00086587">
        <w:rPr>
          <w:rFonts w:ascii="Arial" w:hAnsi="Arial" w:cs="Arial"/>
          <w:color w:val="0D0D0D"/>
        </w:rPr>
        <w:t xml:space="preserve"> (estadística espacial) y </w:t>
      </w:r>
      <w:proofErr w:type="spellStart"/>
      <w:r w:rsidRPr="00086587">
        <w:rPr>
          <w:rFonts w:ascii="Arial" w:hAnsi="Arial" w:cs="Arial"/>
          <w:color w:val="0D0D0D"/>
        </w:rPr>
        <w:t>matplotlib</w:t>
      </w:r>
      <w:proofErr w:type="spellEnd"/>
      <w:r w:rsidRPr="00086587">
        <w:rPr>
          <w:rFonts w:ascii="Arial" w:hAnsi="Arial" w:cs="Arial"/>
          <w:color w:val="0D0D0D"/>
        </w:rPr>
        <w:t>/</w:t>
      </w:r>
      <w:proofErr w:type="spellStart"/>
      <w:r w:rsidRPr="00086587">
        <w:rPr>
          <w:rFonts w:ascii="Arial" w:hAnsi="Arial" w:cs="Arial"/>
          <w:color w:val="0D0D0D"/>
        </w:rPr>
        <w:t>pyplot</w:t>
      </w:r>
      <w:proofErr w:type="spellEnd"/>
      <w:r w:rsidRPr="00086587">
        <w:rPr>
          <w:rFonts w:ascii="Arial" w:hAnsi="Arial" w:cs="Arial"/>
          <w:color w:val="0D0D0D"/>
        </w:rPr>
        <w:t xml:space="preserve"> para gráficos. Se definieron funciones propias para organizar iteraciones anuales y generar visualizaciones comparativas (ver notebook).</w:t>
      </w:r>
    </w:p>
    <w:p w:rsidR="00BE40F7" w:rsidRPr="00086587" w:rsidRDefault="00BE40F7" w:rsidP="008E768C">
      <w:pPr>
        <w:pStyle w:val="Ttulo2"/>
        <w:numPr>
          <w:ilvl w:val="0"/>
          <w:numId w:val="9"/>
        </w:numPr>
        <w:shd w:val="clear" w:color="auto" w:fill="FFFFFF"/>
        <w:spacing w:before="480" w:after="180"/>
        <w:jc w:val="both"/>
        <w:rPr>
          <w:rFonts w:ascii="Arial" w:hAnsi="Arial" w:cs="Arial"/>
          <w:b/>
          <w:color w:val="0D0D0D"/>
          <w:sz w:val="28"/>
          <w:szCs w:val="32"/>
        </w:rPr>
      </w:pPr>
      <w:r w:rsidRPr="00086587">
        <w:rPr>
          <w:rFonts w:ascii="Arial" w:hAnsi="Arial" w:cs="Arial"/>
          <w:b/>
          <w:color w:val="0D0D0D"/>
          <w:sz w:val="28"/>
          <w:szCs w:val="32"/>
        </w:rPr>
        <w:t>Resultados y conclusiones</w:t>
      </w:r>
    </w:p>
    <w:p w:rsidR="00BE40F7" w:rsidRPr="00086587" w:rsidRDefault="00BE40F7" w:rsidP="008E768C">
      <w:pPr>
        <w:pStyle w:val="NormalWeb"/>
        <w:shd w:val="clear" w:color="auto" w:fill="FFFFFF"/>
        <w:ind w:firstLine="360"/>
        <w:jc w:val="both"/>
        <w:textAlignment w:val="top"/>
        <w:rPr>
          <w:rFonts w:ascii="Arial" w:hAnsi="Arial" w:cs="Arial"/>
          <w:color w:val="0D0D0D"/>
          <w:sz w:val="22"/>
          <w:szCs w:val="22"/>
        </w:rPr>
      </w:pPr>
      <w:r w:rsidRPr="00086587">
        <w:rPr>
          <w:rFonts w:ascii="Arial" w:hAnsi="Arial" w:cs="Arial"/>
          <w:color w:val="0D0D0D"/>
          <w:sz w:val="22"/>
          <w:szCs w:val="22"/>
        </w:rPr>
        <w:t>Los resultados principales se ilustran con mapas y gráficos clave:</w:t>
      </w:r>
    </w:p>
    <w:p w:rsidR="00591EFF" w:rsidRPr="00086587" w:rsidRDefault="00BE40F7" w:rsidP="008E768C">
      <w:pPr>
        <w:pStyle w:val="Prrafodelista"/>
        <w:numPr>
          <w:ilvl w:val="1"/>
          <w:numId w:val="9"/>
        </w:numPr>
        <w:jc w:val="both"/>
        <w:rPr>
          <w:rFonts w:ascii="Arial" w:hAnsi="Arial" w:cs="Arial"/>
          <w:color w:val="0D0D0D"/>
        </w:rPr>
      </w:pPr>
      <w:r w:rsidRPr="00086587">
        <w:rPr>
          <w:rStyle w:val="Textoennegrita"/>
          <w:rFonts w:ascii="Arial" w:hAnsi="Arial" w:cs="Arial"/>
          <w:color w:val="0D0D0D"/>
        </w:rPr>
        <w:t>Mapas de índices (2024)</w:t>
      </w:r>
      <w:r w:rsidRPr="00086587">
        <w:rPr>
          <w:rFonts w:ascii="Arial" w:hAnsi="Arial" w:cs="Arial"/>
          <w:color w:val="0D0D0D"/>
        </w:rPr>
        <w:t xml:space="preserve">: </w:t>
      </w:r>
      <w:r w:rsidR="00591EFF" w:rsidRPr="00086587">
        <w:rPr>
          <w:rFonts w:ascii="Arial" w:hAnsi="Arial" w:cs="Arial"/>
          <w:color w:val="0D0D0D"/>
        </w:rPr>
        <w:t>En base a los mapas generados con capas (NDVI), (NDBI) y (LST), podemos notar las claras relaciones entre la vegetación, el urbanismo y la temperatura superficial, siendo visualmente comprobable que zonas centrales con alto nivel de urbanismo como Santiago o Estación Central, mantienen temperaturas moderadamente altas en general; zonas al este como Las Condes o Lo Barnechea, con un nivel</w:t>
      </w:r>
      <w:r w:rsidR="000809E8" w:rsidRPr="00086587">
        <w:rPr>
          <w:rFonts w:ascii="Arial" w:hAnsi="Arial" w:cs="Arial"/>
          <w:color w:val="0D0D0D"/>
        </w:rPr>
        <w:t xml:space="preserve"> levemente inferior de urbanismo y uno</w:t>
      </w:r>
      <w:r w:rsidR="00591EFF" w:rsidRPr="00086587">
        <w:rPr>
          <w:rFonts w:ascii="Arial" w:hAnsi="Arial" w:cs="Arial"/>
          <w:color w:val="0D0D0D"/>
        </w:rPr>
        <w:t xml:space="preserve"> favorable de vegetación (y posiblemente por</w:t>
      </w:r>
      <w:r w:rsidR="000809E8" w:rsidRPr="00086587">
        <w:rPr>
          <w:rFonts w:ascii="Arial" w:hAnsi="Arial" w:cs="Arial"/>
          <w:color w:val="0D0D0D"/>
        </w:rPr>
        <w:t xml:space="preserve"> su extensión y</w:t>
      </w:r>
      <w:r w:rsidR="00591EFF" w:rsidRPr="00086587">
        <w:rPr>
          <w:rFonts w:ascii="Arial" w:hAnsi="Arial" w:cs="Arial"/>
          <w:color w:val="0D0D0D"/>
        </w:rPr>
        <w:t xml:space="preserve"> ser más cercanas a la cordillera), mantienen temperaturas más bajas a comparación</w:t>
      </w:r>
      <w:r w:rsidR="000809E8" w:rsidRPr="00086587">
        <w:rPr>
          <w:rFonts w:ascii="Arial" w:hAnsi="Arial" w:cs="Arial"/>
          <w:color w:val="0D0D0D"/>
        </w:rPr>
        <w:t>; finalmente zonas como Quilicura o Pudahuel con un nivel medianamente bajo (en relación a su extensión) de urbanismo y vegetación sostienen altas temperaturas en comparación al resto.</w:t>
      </w:r>
    </w:p>
    <w:p w:rsidR="008C1F9E" w:rsidRPr="00086587" w:rsidRDefault="00BE40F7" w:rsidP="008E768C">
      <w:pPr>
        <w:pStyle w:val="Prrafodelista"/>
        <w:numPr>
          <w:ilvl w:val="1"/>
          <w:numId w:val="9"/>
        </w:numPr>
        <w:jc w:val="both"/>
        <w:rPr>
          <w:rFonts w:ascii="Arial" w:hAnsi="Arial" w:cs="Arial"/>
          <w:color w:val="0D0D0D"/>
        </w:rPr>
      </w:pPr>
      <w:r w:rsidRPr="00086587">
        <w:rPr>
          <w:rStyle w:val="Textoennegrita"/>
          <w:rFonts w:ascii="Arial" w:hAnsi="Arial" w:cs="Arial"/>
          <w:color w:val="0D0D0D"/>
        </w:rPr>
        <w:t>Diferencias interanuales</w:t>
      </w:r>
      <w:r w:rsidRPr="00086587">
        <w:rPr>
          <w:rFonts w:ascii="Arial" w:hAnsi="Arial" w:cs="Arial"/>
          <w:color w:val="0D0D0D"/>
        </w:rPr>
        <w:t xml:space="preserve">: El análisis de ΔLST y ΔNDVI </w:t>
      </w:r>
      <w:r w:rsidR="008C1F9E" w:rsidRPr="00086587">
        <w:rPr>
          <w:rFonts w:ascii="Arial" w:hAnsi="Arial" w:cs="Arial"/>
          <w:color w:val="0D0D0D"/>
        </w:rPr>
        <w:t xml:space="preserve">en general muestra fluctuaciones a lo largo de los años, como </w:t>
      </w:r>
      <w:r w:rsidR="000809E8" w:rsidRPr="00086587">
        <w:rPr>
          <w:rFonts w:ascii="Arial" w:hAnsi="Arial" w:cs="Arial"/>
          <w:b/>
          <w:color w:val="0D0D0D"/>
        </w:rPr>
        <w:t>aumentos</w:t>
      </w:r>
      <w:r w:rsidR="000809E8" w:rsidRPr="00086587">
        <w:rPr>
          <w:rFonts w:ascii="Arial" w:hAnsi="Arial" w:cs="Arial"/>
          <w:color w:val="0D0D0D"/>
        </w:rPr>
        <w:t xml:space="preserve"> </w:t>
      </w:r>
      <w:r w:rsidR="008C1F9E" w:rsidRPr="00086587">
        <w:rPr>
          <w:rStyle w:val="Textoennegrita"/>
          <w:rFonts w:ascii="Arial" w:hAnsi="Arial" w:cs="Arial"/>
          <w:color w:val="0D0D0D"/>
        </w:rPr>
        <w:t>de</w:t>
      </w:r>
      <w:r w:rsidRPr="00086587">
        <w:rPr>
          <w:rStyle w:val="Textoennegrita"/>
          <w:rFonts w:ascii="Arial" w:hAnsi="Arial" w:cs="Arial"/>
          <w:color w:val="0D0D0D"/>
        </w:rPr>
        <w:t xml:space="preserve"> LST</w:t>
      </w:r>
      <w:r w:rsidR="000809E8" w:rsidRPr="00086587">
        <w:rPr>
          <w:rFonts w:ascii="Arial" w:hAnsi="Arial" w:cs="Arial"/>
          <w:color w:val="0D0D0D"/>
        </w:rPr>
        <w:t> en los años 2017,</w:t>
      </w:r>
      <w:r w:rsidR="005C4E7D" w:rsidRPr="00086587">
        <w:rPr>
          <w:rFonts w:ascii="Arial" w:hAnsi="Arial" w:cs="Arial"/>
          <w:color w:val="0D0D0D"/>
        </w:rPr>
        <w:t xml:space="preserve"> 2019 y 2020</w:t>
      </w:r>
      <w:r w:rsidRPr="00086587">
        <w:rPr>
          <w:rFonts w:ascii="Arial" w:hAnsi="Arial" w:cs="Arial"/>
          <w:color w:val="0D0D0D"/>
        </w:rPr>
        <w:t xml:space="preserve"> en la mayoría de zonas, </w:t>
      </w:r>
      <w:r w:rsidR="005C4E7D" w:rsidRPr="00086587">
        <w:rPr>
          <w:rFonts w:ascii="Arial" w:hAnsi="Arial" w:cs="Arial"/>
          <w:color w:val="0D0D0D"/>
        </w:rPr>
        <w:t>lo asociamos a eventos meteorológicos externos al estudio, por ejemplo, el fenómeno de “El Niño”</w:t>
      </w:r>
      <w:r w:rsidR="008C1F9E" w:rsidRPr="00086587">
        <w:rPr>
          <w:rFonts w:ascii="Arial" w:hAnsi="Arial" w:cs="Arial"/>
          <w:color w:val="0D0D0D"/>
        </w:rPr>
        <w:t xml:space="preserve">, también se puede evidenciar la relevancia del índice de vegetación respecto a la temperatura superficial (p. ej. Los años 2020 y 2022). Es notable que zonas como la céntrica presentan menores fluctuaciones, </w:t>
      </w:r>
      <w:r w:rsidR="00B64128" w:rsidRPr="00086587">
        <w:rPr>
          <w:rFonts w:ascii="Arial" w:hAnsi="Arial" w:cs="Arial"/>
          <w:color w:val="0D0D0D"/>
        </w:rPr>
        <w:t>debido a su estructura urbana, difícilmente existen cambios que, a tan corto plazo, puedan influe</w:t>
      </w:r>
      <w:r w:rsidR="007362DC" w:rsidRPr="00086587">
        <w:rPr>
          <w:rFonts w:ascii="Arial" w:hAnsi="Arial" w:cs="Arial"/>
          <w:color w:val="0D0D0D"/>
        </w:rPr>
        <w:t>nciar en la misma medida que otras zonas periféricas con distintas posibilidades en el uso del suelo.</w:t>
      </w:r>
    </w:p>
    <w:p w:rsidR="00086587" w:rsidRPr="00086587" w:rsidRDefault="00086587" w:rsidP="00086587">
      <w:pPr>
        <w:ind w:left="1080"/>
        <w:jc w:val="center"/>
        <w:rPr>
          <w:rFonts w:ascii="Arial" w:hAnsi="Arial" w:cs="Arial"/>
          <w:color w:val="0D0D0D"/>
        </w:rPr>
      </w:pPr>
      <w:r w:rsidRPr="00086587">
        <w:rPr>
          <w:noProof/>
          <w:lang w:eastAsia="es-CL"/>
        </w:rPr>
        <w:lastRenderedPageBreak/>
        <w:drawing>
          <wp:inline distT="0" distB="0" distL="0" distR="0" wp14:anchorId="06AE44CF" wp14:editId="3D9B8FF5">
            <wp:extent cx="4528765" cy="2686104"/>
            <wp:effectExtent l="0" t="0" r="571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36333" cy="2690593"/>
                    </a:xfrm>
                    <a:prstGeom prst="rect">
                      <a:avLst/>
                    </a:prstGeom>
                  </pic:spPr>
                </pic:pic>
              </a:graphicData>
            </a:graphic>
          </wp:inline>
        </w:drawing>
      </w:r>
    </w:p>
    <w:p w:rsidR="007362DC" w:rsidRPr="00086587" w:rsidRDefault="00BE40F7" w:rsidP="008E768C">
      <w:pPr>
        <w:pStyle w:val="Prrafodelista"/>
        <w:numPr>
          <w:ilvl w:val="1"/>
          <w:numId w:val="9"/>
        </w:numPr>
        <w:jc w:val="both"/>
        <w:rPr>
          <w:rFonts w:ascii="Arial" w:hAnsi="Arial" w:cs="Arial"/>
          <w:color w:val="0D0D0D"/>
        </w:rPr>
      </w:pPr>
      <w:r w:rsidRPr="00086587">
        <w:rPr>
          <w:rStyle w:val="Textoennegrita"/>
          <w:rFonts w:ascii="Arial" w:hAnsi="Arial" w:cs="Arial"/>
          <w:color w:val="0D0D0D"/>
        </w:rPr>
        <w:t>Regresión espacial</w:t>
      </w:r>
      <w:r w:rsidRPr="00086587">
        <w:rPr>
          <w:rFonts w:ascii="Arial" w:hAnsi="Arial" w:cs="Arial"/>
          <w:color w:val="0D0D0D"/>
        </w:rPr>
        <w:t xml:space="preserve">: Los modelos lineales espaciales indicaron que el área de la comuna tiene efecto significativo negativo sobre LST (comunas más grandes tienden a promediar temperaturas menores, posiblemente </w:t>
      </w:r>
      <w:r w:rsidR="007362DC" w:rsidRPr="00086587">
        <w:rPr>
          <w:rFonts w:ascii="Arial" w:hAnsi="Arial" w:cs="Arial"/>
          <w:color w:val="0D0D0D"/>
        </w:rPr>
        <w:t>influenciado por comunas como Lo Barnechea</w:t>
      </w:r>
      <w:r w:rsidRPr="00086587">
        <w:rPr>
          <w:rFonts w:ascii="Arial" w:hAnsi="Arial" w:cs="Arial"/>
          <w:color w:val="0D0D0D"/>
        </w:rPr>
        <w:t xml:space="preserve">). En cambio, las variables de infraestructura (longitud de calles, </w:t>
      </w:r>
      <w:proofErr w:type="spellStart"/>
      <w:r w:rsidRPr="00086587">
        <w:rPr>
          <w:rFonts w:ascii="Arial" w:hAnsi="Arial" w:cs="Arial"/>
          <w:color w:val="0D0D0D"/>
        </w:rPr>
        <w:t>ciclovías</w:t>
      </w:r>
      <w:proofErr w:type="spellEnd"/>
      <w:r w:rsidRPr="00086587">
        <w:rPr>
          <w:rFonts w:ascii="Arial" w:hAnsi="Arial" w:cs="Arial"/>
          <w:color w:val="0D0D0D"/>
        </w:rPr>
        <w:t>, número de paradero</w:t>
      </w:r>
      <w:r w:rsidR="007362DC" w:rsidRPr="00086587">
        <w:rPr>
          <w:rFonts w:ascii="Arial" w:hAnsi="Arial" w:cs="Arial"/>
          <w:color w:val="0D0D0D"/>
        </w:rPr>
        <w:t>s) no mostraron efectos</w:t>
      </w:r>
      <w:r w:rsidRPr="00086587">
        <w:rPr>
          <w:rFonts w:ascii="Arial" w:hAnsi="Arial" w:cs="Arial"/>
          <w:color w:val="0D0D0D"/>
        </w:rPr>
        <w:t xml:space="preserve"> significativos en el modelo</w:t>
      </w:r>
      <w:r w:rsidR="007362DC" w:rsidRPr="00086587">
        <w:rPr>
          <w:rFonts w:ascii="Arial" w:hAnsi="Arial" w:cs="Arial"/>
          <w:color w:val="0D0D0D"/>
        </w:rPr>
        <w:t>, posiblemente por la extensión de los mismos o su distribución a lo largo de área de estudio, o simplemente puede que su impacto no sea tan significativo como otros posibles factores a evaluar, como la distribución demográfica.</w:t>
      </w:r>
    </w:p>
    <w:p w:rsidR="00086587" w:rsidRPr="00086587" w:rsidRDefault="00086587" w:rsidP="00086587">
      <w:pPr>
        <w:ind w:left="1416"/>
        <w:jc w:val="center"/>
        <w:rPr>
          <w:rFonts w:ascii="Arial" w:hAnsi="Arial" w:cs="Arial"/>
          <w:color w:val="0D0D0D"/>
        </w:rPr>
      </w:pPr>
      <w:r w:rsidRPr="00086587">
        <w:rPr>
          <w:noProof/>
          <w:lang w:eastAsia="es-CL"/>
        </w:rPr>
        <w:drawing>
          <wp:inline distT="0" distB="0" distL="0" distR="0" wp14:anchorId="43C0F992" wp14:editId="2530A20A">
            <wp:extent cx="4101382" cy="351202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20040" cy="3528000"/>
                    </a:xfrm>
                    <a:prstGeom prst="rect">
                      <a:avLst/>
                    </a:prstGeom>
                  </pic:spPr>
                </pic:pic>
              </a:graphicData>
            </a:graphic>
          </wp:inline>
        </w:drawing>
      </w:r>
    </w:p>
    <w:p w:rsidR="00647602" w:rsidRPr="00086587" w:rsidRDefault="00BE40F7" w:rsidP="008E768C">
      <w:pPr>
        <w:pStyle w:val="Prrafodelista"/>
        <w:numPr>
          <w:ilvl w:val="1"/>
          <w:numId w:val="9"/>
        </w:numPr>
        <w:jc w:val="both"/>
        <w:rPr>
          <w:rFonts w:ascii="Arial" w:hAnsi="Arial" w:cs="Arial"/>
          <w:color w:val="0D0D0D"/>
        </w:rPr>
      </w:pPr>
      <w:proofErr w:type="spellStart"/>
      <w:r w:rsidRPr="00086587">
        <w:rPr>
          <w:rStyle w:val="Textoennegrita"/>
          <w:rFonts w:ascii="Arial" w:hAnsi="Arial" w:cs="Arial"/>
          <w:color w:val="0D0D0D"/>
        </w:rPr>
        <w:lastRenderedPageBreak/>
        <w:t>Autocorrelación</w:t>
      </w:r>
      <w:proofErr w:type="spellEnd"/>
      <w:r w:rsidRPr="00086587">
        <w:rPr>
          <w:rStyle w:val="Textoennegrita"/>
          <w:rFonts w:ascii="Arial" w:hAnsi="Arial" w:cs="Arial"/>
          <w:color w:val="0D0D0D"/>
        </w:rPr>
        <w:t xml:space="preserve"> espacial</w:t>
      </w:r>
      <w:r w:rsidRPr="00086587">
        <w:rPr>
          <w:rFonts w:ascii="Arial" w:hAnsi="Arial" w:cs="Arial"/>
          <w:color w:val="0D0D0D"/>
        </w:rPr>
        <w:t>: El índice de Moran calculado para LST fue consistentemente alto y significativo (I &gt; 0.6, p &lt; 0.01) en 2023 y 2024, confirmando que las altas temperaturas se concentran geográf</w:t>
      </w:r>
      <w:r w:rsidR="007362DC" w:rsidRPr="00086587">
        <w:rPr>
          <w:rFonts w:ascii="Arial" w:hAnsi="Arial" w:cs="Arial"/>
          <w:color w:val="0D0D0D"/>
        </w:rPr>
        <w:t xml:space="preserve">icamente (patrón de </w:t>
      </w:r>
      <w:proofErr w:type="spellStart"/>
      <w:r w:rsidR="007362DC" w:rsidRPr="00086587">
        <w:rPr>
          <w:rFonts w:ascii="Arial" w:hAnsi="Arial" w:cs="Arial"/>
          <w:color w:val="0D0D0D"/>
        </w:rPr>
        <w:t>clusters</w:t>
      </w:r>
      <w:proofErr w:type="spellEnd"/>
      <w:r w:rsidR="007362DC" w:rsidRPr="00086587">
        <w:rPr>
          <w:rFonts w:ascii="Arial" w:hAnsi="Arial" w:cs="Arial"/>
          <w:color w:val="0D0D0D"/>
        </w:rPr>
        <w:t>). Los g</w:t>
      </w:r>
      <w:r w:rsidRPr="00086587">
        <w:rPr>
          <w:rFonts w:ascii="Arial" w:hAnsi="Arial" w:cs="Arial"/>
          <w:color w:val="0D0D0D"/>
        </w:rPr>
        <w:t xml:space="preserve">ráficos de </w:t>
      </w:r>
      <w:proofErr w:type="spellStart"/>
      <w:r w:rsidRPr="00086587">
        <w:rPr>
          <w:rFonts w:ascii="Arial" w:hAnsi="Arial" w:cs="Arial"/>
          <w:color w:val="0D0D0D"/>
        </w:rPr>
        <w:t>autocorrelación</w:t>
      </w:r>
      <w:proofErr w:type="spellEnd"/>
      <w:r w:rsidRPr="00086587">
        <w:rPr>
          <w:rFonts w:ascii="Arial" w:hAnsi="Arial" w:cs="Arial"/>
          <w:color w:val="0D0D0D"/>
        </w:rPr>
        <w:t xml:space="preserve"> (Loc</w:t>
      </w:r>
      <w:r w:rsidR="007362DC" w:rsidRPr="00086587">
        <w:rPr>
          <w:rFonts w:ascii="Arial" w:hAnsi="Arial" w:cs="Arial"/>
          <w:color w:val="0D0D0D"/>
        </w:rPr>
        <w:t>al Moran, Gi*) mostraron “</w:t>
      </w:r>
      <w:proofErr w:type="spellStart"/>
      <w:r w:rsidR="007362DC" w:rsidRPr="00086587">
        <w:rPr>
          <w:rFonts w:ascii="Arial" w:hAnsi="Arial" w:cs="Arial"/>
          <w:color w:val="0D0D0D"/>
        </w:rPr>
        <w:t>hot</w:t>
      </w:r>
      <w:proofErr w:type="spellEnd"/>
      <w:r w:rsidR="007362DC" w:rsidRPr="00086587">
        <w:rPr>
          <w:rFonts w:ascii="Arial" w:hAnsi="Arial" w:cs="Arial"/>
          <w:color w:val="0D0D0D"/>
        </w:rPr>
        <w:t>-spots”</w:t>
      </w:r>
      <w:r w:rsidRPr="00086587">
        <w:rPr>
          <w:rFonts w:ascii="Arial" w:hAnsi="Arial" w:cs="Arial"/>
          <w:color w:val="0D0D0D"/>
        </w:rPr>
        <w:t xml:space="preserve"> (comunas con alta LST rodeadas de altas LST) en el </w:t>
      </w:r>
      <w:r w:rsidR="007362DC" w:rsidRPr="00086587">
        <w:rPr>
          <w:rFonts w:ascii="Arial" w:hAnsi="Arial" w:cs="Arial"/>
          <w:color w:val="0D0D0D"/>
        </w:rPr>
        <w:t>poniente</w:t>
      </w:r>
      <w:r w:rsidRPr="00086587">
        <w:rPr>
          <w:rFonts w:ascii="Arial" w:hAnsi="Arial" w:cs="Arial"/>
          <w:color w:val="0D0D0D"/>
        </w:rPr>
        <w:t xml:space="preserve"> de la ciudad, y zonas frías (centrales y </w:t>
      </w:r>
      <w:r w:rsidR="007362DC" w:rsidRPr="00086587">
        <w:rPr>
          <w:rFonts w:ascii="Arial" w:hAnsi="Arial" w:cs="Arial"/>
          <w:color w:val="0D0D0D"/>
        </w:rPr>
        <w:t>orientes</w:t>
      </w:r>
      <w:r w:rsidRPr="00086587">
        <w:rPr>
          <w:rFonts w:ascii="Arial" w:hAnsi="Arial" w:cs="Arial"/>
          <w:color w:val="0D0D0D"/>
        </w:rPr>
        <w:t xml:space="preserve"> más verdes) agrupadas, evidenciando </w:t>
      </w:r>
      <w:proofErr w:type="spellStart"/>
      <w:r w:rsidRPr="00086587">
        <w:rPr>
          <w:rFonts w:ascii="Arial" w:hAnsi="Arial" w:cs="Arial"/>
          <w:color w:val="0D0D0D"/>
        </w:rPr>
        <w:t>autocorrelación</w:t>
      </w:r>
      <w:proofErr w:type="spellEnd"/>
      <w:r w:rsidRPr="00086587">
        <w:rPr>
          <w:rFonts w:ascii="Arial" w:hAnsi="Arial" w:cs="Arial"/>
          <w:color w:val="0D0D0D"/>
        </w:rPr>
        <w:t xml:space="preserve"> espacia</w:t>
      </w:r>
      <w:r w:rsidR="007362DC" w:rsidRPr="00086587">
        <w:rPr>
          <w:rFonts w:ascii="Arial" w:hAnsi="Arial" w:cs="Arial"/>
          <w:color w:val="0D0D0D"/>
        </w:rPr>
        <w:t>l positiva fuerte.</w:t>
      </w:r>
    </w:p>
    <w:p w:rsidR="00086587" w:rsidRPr="00086587" w:rsidRDefault="00086587" w:rsidP="00086587">
      <w:pPr>
        <w:ind w:left="1416"/>
        <w:jc w:val="center"/>
        <w:rPr>
          <w:rFonts w:ascii="Arial" w:hAnsi="Arial" w:cs="Arial"/>
          <w:color w:val="0D0D0D"/>
        </w:rPr>
      </w:pPr>
      <w:r w:rsidRPr="00086587">
        <w:rPr>
          <w:noProof/>
          <w:lang w:eastAsia="es-CL"/>
        </w:rPr>
        <w:drawing>
          <wp:inline distT="0" distB="0" distL="0" distR="0" wp14:anchorId="732E0842" wp14:editId="4D3C0386">
            <wp:extent cx="4371333" cy="219654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74705" cy="2198243"/>
                    </a:xfrm>
                    <a:prstGeom prst="rect">
                      <a:avLst/>
                    </a:prstGeom>
                  </pic:spPr>
                </pic:pic>
              </a:graphicData>
            </a:graphic>
          </wp:inline>
        </w:drawing>
      </w:r>
    </w:p>
    <w:p w:rsidR="00647602" w:rsidRPr="00086587" w:rsidRDefault="00EC35B5" w:rsidP="008E768C">
      <w:pPr>
        <w:pStyle w:val="Prrafodelista"/>
        <w:numPr>
          <w:ilvl w:val="1"/>
          <w:numId w:val="9"/>
        </w:numPr>
        <w:jc w:val="both"/>
        <w:rPr>
          <w:rFonts w:ascii="Arial" w:hAnsi="Arial" w:cs="Arial"/>
          <w:color w:val="0D0D0D"/>
        </w:rPr>
      </w:pPr>
      <w:r w:rsidRPr="00086587">
        <w:rPr>
          <w:rStyle w:val="Textoennegrita"/>
          <w:rFonts w:ascii="Arial" w:hAnsi="Arial" w:cs="Arial"/>
          <w:color w:val="0D0D0D"/>
        </w:rPr>
        <w:t>Conclusiones</w:t>
      </w:r>
      <w:r w:rsidRPr="00086587">
        <w:rPr>
          <w:rFonts w:ascii="Arial" w:hAnsi="Arial" w:cs="Arial"/>
          <w:color w:val="0D0D0D"/>
        </w:rPr>
        <w:t>: L</w:t>
      </w:r>
      <w:r w:rsidR="00BE40F7" w:rsidRPr="00086587">
        <w:rPr>
          <w:rFonts w:ascii="Arial" w:hAnsi="Arial" w:cs="Arial"/>
          <w:color w:val="0D0D0D"/>
        </w:rPr>
        <w:t xml:space="preserve">os objetivos del proyecto se cumplieron </w:t>
      </w:r>
      <w:r w:rsidR="007362DC" w:rsidRPr="00086587">
        <w:rPr>
          <w:rFonts w:ascii="Arial" w:hAnsi="Arial" w:cs="Arial"/>
          <w:color w:val="0D0D0D"/>
        </w:rPr>
        <w:t xml:space="preserve">cierta </w:t>
      </w:r>
      <w:r w:rsidR="00BE40F7" w:rsidRPr="00086587">
        <w:rPr>
          <w:rFonts w:ascii="Arial" w:hAnsi="Arial" w:cs="Arial"/>
          <w:color w:val="0D0D0D"/>
        </w:rPr>
        <w:t>medida. Se identificaron las comunas y zonas más cálidas y se cuantificó su</w:t>
      </w:r>
      <w:r w:rsidR="007362DC" w:rsidRPr="00086587">
        <w:rPr>
          <w:rFonts w:ascii="Arial" w:hAnsi="Arial" w:cs="Arial"/>
          <w:color w:val="0D0D0D"/>
        </w:rPr>
        <w:t xml:space="preserve"> evolución temporal, corroborando</w:t>
      </w:r>
      <w:r w:rsidR="00BE40F7" w:rsidRPr="00086587">
        <w:rPr>
          <w:rFonts w:ascii="Arial" w:hAnsi="Arial" w:cs="Arial"/>
          <w:color w:val="0D0D0D"/>
        </w:rPr>
        <w:t xml:space="preserve"> la hipótesis de que la</w:t>
      </w:r>
      <w:r w:rsidR="007362DC" w:rsidRPr="00086587">
        <w:rPr>
          <w:rFonts w:ascii="Arial" w:hAnsi="Arial" w:cs="Arial"/>
          <w:color w:val="0D0D0D"/>
        </w:rPr>
        <w:t>s</w:t>
      </w:r>
      <w:r w:rsidR="00BE40F7" w:rsidRPr="00086587">
        <w:rPr>
          <w:rFonts w:ascii="Arial" w:hAnsi="Arial" w:cs="Arial"/>
          <w:color w:val="0D0D0D"/>
        </w:rPr>
        <w:t xml:space="preserve"> UHI </w:t>
      </w:r>
      <w:r w:rsidR="007362DC" w:rsidRPr="00086587">
        <w:rPr>
          <w:rFonts w:ascii="Arial" w:hAnsi="Arial" w:cs="Arial"/>
          <w:color w:val="0D0D0D"/>
        </w:rPr>
        <w:t xml:space="preserve">están </w:t>
      </w:r>
      <w:r w:rsidR="00BE40F7" w:rsidRPr="00086587">
        <w:rPr>
          <w:rFonts w:ascii="Arial" w:hAnsi="Arial" w:cs="Arial"/>
          <w:color w:val="0D0D0D"/>
        </w:rPr>
        <w:t>ligada</w:t>
      </w:r>
      <w:r w:rsidR="007362DC" w:rsidRPr="00086587">
        <w:rPr>
          <w:rFonts w:ascii="Arial" w:hAnsi="Arial" w:cs="Arial"/>
          <w:color w:val="0D0D0D"/>
        </w:rPr>
        <w:t>s</w:t>
      </w:r>
      <w:r w:rsidR="00BE40F7" w:rsidRPr="00086587">
        <w:rPr>
          <w:rFonts w:ascii="Arial" w:hAnsi="Arial" w:cs="Arial"/>
          <w:color w:val="0D0D0D"/>
        </w:rPr>
        <w:t xml:space="preserve"> a la densidad edificada y la falta de vegetación</w:t>
      </w:r>
      <w:r w:rsidR="007362DC" w:rsidRPr="00086587">
        <w:rPr>
          <w:rFonts w:ascii="Arial" w:hAnsi="Arial" w:cs="Arial"/>
          <w:color w:val="0D0D0D"/>
        </w:rPr>
        <w:t xml:space="preserve">, en nuestro caso, </w:t>
      </w:r>
      <w:r w:rsidRPr="00086587">
        <w:rPr>
          <w:rFonts w:ascii="Arial" w:hAnsi="Arial" w:cs="Arial"/>
          <w:color w:val="0D0D0D"/>
        </w:rPr>
        <w:t>más</w:t>
      </w:r>
      <w:r w:rsidR="007362DC" w:rsidRPr="00086587">
        <w:rPr>
          <w:rFonts w:ascii="Arial" w:hAnsi="Arial" w:cs="Arial"/>
          <w:color w:val="0D0D0D"/>
        </w:rPr>
        <w:t xml:space="preserve"> </w:t>
      </w:r>
      <w:r w:rsidRPr="00086587">
        <w:rPr>
          <w:rFonts w:ascii="Arial" w:hAnsi="Arial" w:cs="Arial"/>
          <w:color w:val="0D0D0D"/>
        </w:rPr>
        <w:t>la falta de vegetación</w:t>
      </w:r>
      <w:hyperlink r:id="rId12" w:anchor=":~:text=anual,en%20el%20caso%20de%20Quilicura" w:tgtFrame="_blank" w:history="1"/>
      <w:r w:rsidR="00BE40F7" w:rsidRPr="00086587">
        <w:rPr>
          <w:rFonts w:ascii="Arial" w:hAnsi="Arial" w:cs="Arial"/>
          <w:color w:val="0D0D0D"/>
        </w:rPr>
        <w:t>. Si bien la infraestru</w:t>
      </w:r>
      <w:r w:rsidRPr="00086587">
        <w:rPr>
          <w:rFonts w:ascii="Arial" w:hAnsi="Arial" w:cs="Arial"/>
          <w:color w:val="0D0D0D"/>
        </w:rPr>
        <w:t>ctura de movilidad no mostró una relación estadística directa</w:t>
      </w:r>
      <w:r w:rsidR="00BE40F7" w:rsidRPr="00086587">
        <w:rPr>
          <w:rFonts w:ascii="Arial" w:hAnsi="Arial" w:cs="Arial"/>
          <w:color w:val="0D0D0D"/>
        </w:rPr>
        <w:t xml:space="preserve"> con LST en los modelos empleados, esto abre preguntas para estudios futuros</w:t>
      </w:r>
      <w:r w:rsidRPr="00086587">
        <w:rPr>
          <w:rFonts w:ascii="Arial" w:hAnsi="Arial" w:cs="Arial"/>
          <w:color w:val="0D0D0D"/>
        </w:rPr>
        <w:t xml:space="preserve"> y propuestas de modificación,</w:t>
      </w:r>
      <w:r w:rsidR="00BE40F7" w:rsidRPr="00086587">
        <w:rPr>
          <w:rFonts w:ascii="Arial" w:hAnsi="Arial" w:cs="Arial"/>
          <w:color w:val="0D0D0D"/>
        </w:rPr>
        <w:t xml:space="preserve"> por ejemplo, analizar escalas más locales (bloques o cuadra a cuadra) o considerar variables socioeconómicas adicionales.</w:t>
      </w:r>
    </w:p>
    <w:p w:rsidR="008E768C" w:rsidRPr="00086587" w:rsidRDefault="008E768C">
      <w:pPr>
        <w:rPr>
          <w:rFonts w:ascii="Arial" w:hAnsi="Arial" w:cs="Arial"/>
          <w:color w:val="0D0D0D"/>
        </w:rPr>
      </w:pPr>
      <w:r w:rsidRPr="00086587">
        <w:rPr>
          <w:rFonts w:ascii="Arial" w:hAnsi="Arial" w:cs="Arial"/>
          <w:color w:val="0D0D0D"/>
        </w:rPr>
        <w:br w:type="page"/>
      </w:r>
      <w:bookmarkStart w:id="0" w:name="_GoBack"/>
      <w:bookmarkEnd w:id="0"/>
    </w:p>
    <w:p w:rsidR="008E768C" w:rsidRPr="00086587" w:rsidRDefault="008E768C" w:rsidP="008E768C">
      <w:pPr>
        <w:jc w:val="both"/>
        <w:rPr>
          <w:rFonts w:ascii="Arial" w:hAnsi="Arial" w:cs="Arial"/>
          <w:color w:val="0D0D0D"/>
        </w:rPr>
      </w:pPr>
    </w:p>
    <w:sdt>
      <w:sdtPr>
        <w:rPr>
          <w:rFonts w:ascii="Arial" w:hAnsi="Arial" w:cs="Arial"/>
          <w:lang w:val="es-ES"/>
        </w:rPr>
        <w:id w:val="247546315"/>
        <w:docPartObj>
          <w:docPartGallery w:val="Bibliographies"/>
          <w:docPartUnique/>
        </w:docPartObj>
      </w:sdtPr>
      <w:sdtEndPr>
        <w:rPr>
          <w:rFonts w:asciiTheme="minorHAnsi" w:eastAsiaTheme="minorHAnsi" w:hAnsiTheme="minorHAnsi" w:cstheme="minorBidi"/>
          <w:color w:val="auto"/>
          <w:sz w:val="22"/>
          <w:szCs w:val="22"/>
          <w:lang w:val="es-CL"/>
        </w:rPr>
      </w:sdtEndPr>
      <w:sdtContent>
        <w:p w:rsidR="008E768C" w:rsidRPr="00086587" w:rsidRDefault="008E768C" w:rsidP="008E768C">
          <w:pPr>
            <w:pStyle w:val="Ttulo1"/>
            <w:rPr>
              <w:rFonts w:ascii="Arial" w:hAnsi="Arial" w:cs="Arial"/>
              <w:b/>
              <w:color w:val="000000" w:themeColor="text1"/>
            </w:rPr>
          </w:pPr>
          <w:r w:rsidRPr="00086587">
            <w:rPr>
              <w:rFonts w:ascii="Arial" w:hAnsi="Arial" w:cs="Arial"/>
              <w:b/>
              <w:color w:val="000000" w:themeColor="text1"/>
              <w:lang w:val="es-ES"/>
            </w:rPr>
            <w:t>Bibliografía</w:t>
          </w:r>
        </w:p>
        <w:sdt>
          <w:sdtPr>
            <w:rPr>
              <w:rFonts w:ascii="Arial" w:hAnsi="Arial" w:cs="Arial"/>
            </w:rPr>
            <w:id w:val="111145805"/>
            <w:bibliography/>
          </w:sdtPr>
          <w:sdtEndPr>
            <w:rPr>
              <w:rFonts w:asciiTheme="minorHAnsi" w:hAnsiTheme="minorHAnsi" w:cstheme="minorBidi"/>
            </w:rPr>
          </w:sdtEndPr>
          <w:sdtContent>
            <w:p w:rsidR="008E768C" w:rsidRPr="00086587" w:rsidRDefault="008E768C" w:rsidP="008E768C">
              <w:pPr>
                <w:pStyle w:val="Bibliografa"/>
                <w:ind w:left="720" w:hanging="720"/>
                <w:rPr>
                  <w:rFonts w:ascii="Arial" w:hAnsi="Arial" w:cs="Arial"/>
                  <w:noProof/>
                  <w:sz w:val="24"/>
                  <w:szCs w:val="24"/>
                  <w:lang w:val="es-ES"/>
                </w:rPr>
              </w:pPr>
              <w:r w:rsidRPr="00086587">
                <w:rPr>
                  <w:rFonts w:ascii="Arial" w:hAnsi="Arial" w:cs="Arial"/>
                </w:rPr>
                <w:fldChar w:fldCharType="begin"/>
              </w:r>
              <w:r w:rsidRPr="00086587">
                <w:rPr>
                  <w:rFonts w:ascii="Arial" w:hAnsi="Arial" w:cs="Arial"/>
                </w:rPr>
                <w:instrText>BIBLIOGRAPHY</w:instrText>
              </w:r>
              <w:r w:rsidRPr="00086587">
                <w:rPr>
                  <w:rFonts w:ascii="Arial" w:hAnsi="Arial" w:cs="Arial"/>
                </w:rPr>
                <w:fldChar w:fldCharType="separate"/>
              </w:r>
              <w:r w:rsidRPr="00086587">
                <w:rPr>
                  <w:rFonts w:ascii="Arial" w:hAnsi="Arial" w:cs="Arial"/>
                  <w:noProof/>
                  <w:lang w:val="es-ES"/>
                </w:rPr>
                <w:t xml:space="preserve">DTP Metropolitano. (s.f.). </w:t>
              </w:r>
              <w:r w:rsidRPr="00086587">
                <w:rPr>
                  <w:rFonts w:ascii="Arial" w:hAnsi="Arial" w:cs="Arial"/>
                  <w:iCs/>
                  <w:noProof/>
                  <w:lang w:val="es-ES"/>
                </w:rPr>
                <w:t>DTP Metropolitano</w:t>
              </w:r>
              <w:r w:rsidRPr="00086587">
                <w:rPr>
                  <w:rFonts w:ascii="Arial" w:hAnsi="Arial" w:cs="Arial"/>
                  <w:noProof/>
                  <w:lang w:val="es-ES"/>
                </w:rPr>
                <w:t>. Obtenido de DTP Metropolitano: https://www.dtpm.cl/index.php/documentos/matrices-de-viaje</w:t>
              </w:r>
            </w:p>
            <w:p w:rsidR="008E768C" w:rsidRPr="00086587" w:rsidRDefault="008E768C" w:rsidP="008E768C">
              <w:pPr>
                <w:pStyle w:val="Bibliografa"/>
                <w:ind w:left="720" w:hanging="720"/>
                <w:rPr>
                  <w:rFonts w:ascii="Arial" w:hAnsi="Arial" w:cs="Arial"/>
                  <w:noProof/>
                  <w:lang w:val="es-ES"/>
                </w:rPr>
              </w:pPr>
              <w:r w:rsidRPr="00086587">
                <w:rPr>
                  <w:rFonts w:ascii="Arial" w:hAnsi="Arial" w:cs="Arial"/>
                  <w:noProof/>
                  <w:lang w:val="es-ES"/>
                </w:rPr>
                <w:t xml:space="preserve">Eshetie, S. M. (15 de 03 de 2024). </w:t>
              </w:r>
              <w:r w:rsidRPr="00086587">
                <w:rPr>
                  <w:rFonts w:ascii="Arial" w:hAnsi="Arial" w:cs="Arial"/>
                  <w:iCs/>
                  <w:noProof/>
                  <w:lang w:val="es-ES"/>
                </w:rPr>
                <w:t>Scientific reports</w:t>
              </w:r>
              <w:r w:rsidRPr="00086587">
                <w:rPr>
                  <w:rFonts w:ascii="Arial" w:hAnsi="Arial" w:cs="Arial"/>
                  <w:noProof/>
                  <w:lang w:val="es-ES"/>
                </w:rPr>
                <w:t>. Obtenido de Scientific reports: https://www.nature.com/articles/s41598-024-55121-6</w:t>
              </w:r>
            </w:p>
            <w:p w:rsidR="008E768C" w:rsidRPr="00086587" w:rsidRDefault="008E768C" w:rsidP="008E768C">
              <w:pPr>
                <w:pStyle w:val="Bibliografa"/>
                <w:ind w:left="720" w:hanging="720"/>
                <w:rPr>
                  <w:rFonts w:ascii="Arial" w:hAnsi="Arial" w:cs="Arial"/>
                  <w:noProof/>
                  <w:lang w:val="es-ES"/>
                </w:rPr>
              </w:pPr>
              <w:r w:rsidRPr="00086587">
                <w:rPr>
                  <w:rFonts w:ascii="Arial" w:hAnsi="Arial" w:cs="Arial"/>
                  <w:noProof/>
                  <w:lang w:val="es-ES"/>
                </w:rPr>
                <w:t xml:space="preserve">IDE Chile. (29 de 09 de 2023). </w:t>
              </w:r>
              <w:r w:rsidRPr="00086587">
                <w:rPr>
                  <w:rFonts w:ascii="Arial" w:hAnsi="Arial" w:cs="Arial"/>
                  <w:iCs/>
                  <w:noProof/>
                  <w:lang w:val="es-ES"/>
                </w:rPr>
                <w:t>IDE Chile</w:t>
              </w:r>
              <w:r w:rsidRPr="00086587">
                <w:rPr>
                  <w:rFonts w:ascii="Arial" w:hAnsi="Arial" w:cs="Arial"/>
                  <w:noProof/>
                  <w:lang w:val="es-ES"/>
                </w:rPr>
                <w:t>. Obtenido de IDE Chile: https://www.ide.cl/index.php/noticias/actualizacion-de-la-cartografia-de-division-politica-administrativa-en-chile</w:t>
              </w:r>
            </w:p>
            <w:p w:rsidR="008E768C" w:rsidRPr="00086587" w:rsidRDefault="008E768C" w:rsidP="008E768C">
              <w:pPr>
                <w:pStyle w:val="Bibliografa"/>
                <w:ind w:left="720" w:hanging="720"/>
                <w:rPr>
                  <w:rFonts w:ascii="Arial" w:hAnsi="Arial" w:cs="Arial"/>
                  <w:noProof/>
                  <w:lang w:val="es-ES"/>
                </w:rPr>
              </w:pPr>
              <w:r w:rsidRPr="00086587">
                <w:rPr>
                  <w:rFonts w:ascii="Arial" w:hAnsi="Arial" w:cs="Arial"/>
                  <w:noProof/>
                  <w:lang w:val="es-ES"/>
                </w:rPr>
                <w:t xml:space="preserve">Martín-Vide, P. S. (05 de 2014). </w:t>
              </w:r>
              <w:r w:rsidRPr="00086587">
                <w:rPr>
                  <w:rFonts w:ascii="Arial" w:hAnsi="Arial" w:cs="Arial"/>
                  <w:iCs/>
                  <w:noProof/>
                  <w:lang w:val="es-ES"/>
                </w:rPr>
                <w:t>Scielo.</w:t>
              </w:r>
              <w:r w:rsidRPr="00086587">
                <w:rPr>
                  <w:rFonts w:ascii="Arial" w:hAnsi="Arial" w:cs="Arial"/>
                  <w:noProof/>
                  <w:lang w:val="es-ES"/>
                </w:rPr>
                <w:t xml:space="preserve"> Obtenido de Scielo: https://www.scielo.cl/scielo.php?script=sci_arttext&amp;pid=S0718-34022014000100009</w:t>
              </w:r>
            </w:p>
            <w:p w:rsidR="008E768C" w:rsidRPr="00086587" w:rsidRDefault="008E768C" w:rsidP="008E768C">
              <w:pPr>
                <w:pStyle w:val="Bibliografa"/>
                <w:ind w:left="720" w:hanging="720"/>
                <w:rPr>
                  <w:rFonts w:ascii="Arial" w:hAnsi="Arial" w:cs="Arial"/>
                  <w:noProof/>
                  <w:lang w:val="es-ES"/>
                </w:rPr>
              </w:pPr>
              <w:r w:rsidRPr="00086587">
                <w:rPr>
                  <w:rFonts w:ascii="Arial" w:hAnsi="Arial" w:cs="Arial"/>
                  <w:noProof/>
                  <w:lang w:val="es-ES"/>
                </w:rPr>
                <w:t xml:space="preserve">MTT, P. d. (01 de 2025). </w:t>
              </w:r>
              <w:r w:rsidRPr="00086587">
                <w:rPr>
                  <w:rFonts w:ascii="Arial" w:hAnsi="Arial" w:cs="Arial"/>
                  <w:iCs/>
                  <w:noProof/>
                  <w:lang w:val="es-ES"/>
                </w:rPr>
                <w:t>Arcgis</w:t>
              </w:r>
              <w:r w:rsidRPr="00086587">
                <w:rPr>
                  <w:rFonts w:ascii="Arial" w:hAnsi="Arial" w:cs="Arial"/>
                  <w:noProof/>
                  <w:lang w:val="es-ES"/>
                </w:rPr>
                <w:t>. Obtenido de Arcgis: https://www.arcgis.com/apps/dashboards/d2c380a49743480e86a628daeb696e9f</w:t>
              </w:r>
            </w:p>
            <w:p w:rsidR="008E768C" w:rsidRPr="00086587" w:rsidRDefault="008E768C" w:rsidP="008E768C">
              <w:pPr>
                <w:pStyle w:val="Bibliografa"/>
                <w:ind w:left="720" w:hanging="720"/>
                <w:rPr>
                  <w:rFonts w:ascii="Arial" w:hAnsi="Arial" w:cs="Arial"/>
                  <w:noProof/>
                  <w:lang w:val="es-ES"/>
                </w:rPr>
              </w:pPr>
              <w:r w:rsidRPr="00086587">
                <w:rPr>
                  <w:rFonts w:ascii="Arial" w:hAnsi="Arial" w:cs="Arial"/>
                  <w:noProof/>
                  <w:lang w:val="es-ES"/>
                </w:rPr>
                <w:t>USGS. (s.f.). Obtenido de USGS: https://www.usgs.gov/landsat-missions/landsat-normalized-difference-vegetation-index</w:t>
              </w:r>
            </w:p>
            <w:p w:rsidR="008E768C" w:rsidRPr="00086587" w:rsidRDefault="008E768C" w:rsidP="008E768C">
              <w:pPr>
                <w:pStyle w:val="Bibliografa"/>
                <w:ind w:left="720" w:hanging="720"/>
                <w:rPr>
                  <w:rFonts w:ascii="Arial" w:hAnsi="Arial" w:cs="Arial"/>
                  <w:noProof/>
                  <w:lang w:val="es-ES"/>
                </w:rPr>
              </w:pPr>
              <w:r w:rsidRPr="00086587">
                <w:rPr>
                  <w:rFonts w:ascii="Arial" w:hAnsi="Arial" w:cs="Arial"/>
                  <w:noProof/>
                  <w:lang w:val="es-ES"/>
                </w:rPr>
                <w:t xml:space="preserve">USGS. (s.f.). </w:t>
              </w:r>
              <w:r w:rsidRPr="00086587">
                <w:rPr>
                  <w:rFonts w:ascii="Arial" w:hAnsi="Arial" w:cs="Arial"/>
                  <w:iCs/>
                  <w:noProof/>
                  <w:lang w:val="es-ES"/>
                </w:rPr>
                <w:t>USGS</w:t>
              </w:r>
              <w:r w:rsidRPr="00086587">
                <w:rPr>
                  <w:rFonts w:ascii="Arial" w:hAnsi="Arial" w:cs="Arial"/>
                  <w:noProof/>
                  <w:lang w:val="es-ES"/>
                </w:rPr>
                <w:t>. Obtenido de USGS: https://www.usgs.gov/landsat-missions/landsat-collection-2-surface-temperature</w:t>
              </w:r>
            </w:p>
            <w:p w:rsidR="008E768C" w:rsidRPr="00086587" w:rsidRDefault="008E768C" w:rsidP="008E768C">
              <w:r w:rsidRPr="00086587">
                <w:rPr>
                  <w:rFonts w:ascii="Arial" w:hAnsi="Arial" w:cs="Arial"/>
                  <w:b/>
                  <w:bCs/>
                </w:rPr>
                <w:fldChar w:fldCharType="end"/>
              </w:r>
            </w:p>
          </w:sdtContent>
        </w:sdt>
      </w:sdtContent>
    </w:sdt>
    <w:p w:rsidR="004356AF" w:rsidRPr="00086587" w:rsidRDefault="004356AF" w:rsidP="00BE40F7">
      <w:pPr>
        <w:rPr>
          <w:rFonts w:ascii="Arial" w:hAnsi="Arial" w:cs="Arial"/>
        </w:rPr>
      </w:pPr>
    </w:p>
    <w:sectPr w:rsidR="004356AF" w:rsidRPr="0008658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BC409D"/>
    <w:multiLevelType w:val="multilevel"/>
    <w:tmpl w:val="0E647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14F00"/>
    <w:multiLevelType w:val="multilevel"/>
    <w:tmpl w:val="E84687BA"/>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3E8A755F"/>
    <w:multiLevelType w:val="multilevel"/>
    <w:tmpl w:val="0456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763D30"/>
    <w:multiLevelType w:val="multilevel"/>
    <w:tmpl w:val="3B0EF7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3505B59"/>
    <w:multiLevelType w:val="multilevel"/>
    <w:tmpl w:val="67269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7E5D29"/>
    <w:multiLevelType w:val="multilevel"/>
    <w:tmpl w:val="80944C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0D7C54"/>
    <w:multiLevelType w:val="multilevel"/>
    <w:tmpl w:val="FEF8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59735C"/>
    <w:multiLevelType w:val="multilevel"/>
    <w:tmpl w:val="B2E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6279AB"/>
    <w:multiLevelType w:val="hybridMultilevel"/>
    <w:tmpl w:val="F6A49968"/>
    <w:lvl w:ilvl="0" w:tplc="340A000F">
      <w:start w:val="1"/>
      <w:numFmt w:val="decimal"/>
      <w:lvlText w:val="%1."/>
      <w:lvlJc w:val="left"/>
      <w:pPr>
        <w:ind w:left="720" w:hanging="360"/>
      </w:pPr>
    </w:lvl>
    <w:lvl w:ilvl="1" w:tplc="BF56E00E">
      <w:start w:val="1"/>
      <w:numFmt w:val="lowerLetter"/>
      <w:lvlText w:val="%2."/>
      <w:lvlJc w:val="left"/>
      <w:pPr>
        <w:ind w:left="1440" w:hanging="360"/>
      </w:pPr>
      <w:rPr>
        <w:b/>
        <w:sz w:val="22"/>
        <w:szCs w:val="22"/>
      </w:rPr>
    </w:lvl>
    <w:lvl w:ilvl="2" w:tplc="BF64E7FE">
      <w:start w:val="1"/>
      <w:numFmt w:val="lowerRoman"/>
      <w:lvlText w:val="%3."/>
      <w:lvlJc w:val="right"/>
      <w:pPr>
        <w:ind w:left="2160" w:hanging="180"/>
      </w:pPr>
      <w:rPr>
        <w:b/>
        <w:i w:val="0"/>
        <w:sz w:val="22"/>
        <w:szCs w:val="22"/>
      </w:r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6"/>
  </w:num>
  <w:num w:numId="2">
    <w:abstractNumId w:val="4"/>
  </w:num>
  <w:num w:numId="3">
    <w:abstractNumId w:val="0"/>
  </w:num>
  <w:num w:numId="4">
    <w:abstractNumId w:val="7"/>
  </w:num>
  <w:num w:numId="5">
    <w:abstractNumId w:val="1"/>
  </w:num>
  <w:num w:numId="6">
    <w:abstractNumId w:val="3"/>
  </w:num>
  <w:num w:numId="7">
    <w:abstractNumId w:val="5"/>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45D6"/>
    <w:rsid w:val="00045A72"/>
    <w:rsid w:val="000809E8"/>
    <w:rsid w:val="00086587"/>
    <w:rsid w:val="00130C93"/>
    <w:rsid w:val="002E2435"/>
    <w:rsid w:val="002E2F33"/>
    <w:rsid w:val="003D1A48"/>
    <w:rsid w:val="004356AF"/>
    <w:rsid w:val="004617A4"/>
    <w:rsid w:val="005245D6"/>
    <w:rsid w:val="00571709"/>
    <w:rsid w:val="00591EFF"/>
    <w:rsid w:val="005C4E7D"/>
    <w:rsid w:val="005D4C5E"/>
    <w:rsid w:val="00647602"/>
    <w:rsid w:val="007362DC"/>
    <w:rsid w:val="0078791D"/>
    <w:rsid w:val="007F621D"/>
    <w:rsid w:val="008C1F9E"/>
    <w:rsid w:val="008E66AF"/>
    <w:rsid w:val="008E768C"/>
    <w:rsid w:val="00AD2D4F"/>
    <w:rsid w:val="00B37682"/>
    <w:rsid w:val="00B51401"/>
    <w:rsid w:val="00B64128"/>
    <w:rsid w:val="00B80DF5"/>
    <w:rsid w:val="00BE40F7"/>
    <w:rsid w:val="00EC35B5"/>
    <w:rsid w:val="00F853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E0614B-FECB-4DAC-BB53-5CB2E3216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BE40F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BE40F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ar"/>
    <w:uiPriority w:val="9"/>
    <w:qFormat/>
    <w:rsid w:val="0078791D"/>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5245D6"/>
    <w:rPr>
      <w:color w:val="0000FF"/>
      <w:u w:val="single"/>
    </w:rPr>
  </w:style>
  <w:style w:type="paragraph" w:styleId="NormalWeb">
    <w:name w:val="Normal (Web)"/>
    <w:basedOn w:val="Normal"/>
    <w:uiPriority w:val="99"/>
    <w:unhideWhenUsed/>
    <w:rsid w:val="0078791D"/>
    <w:pPr>
      <w:spacing w:before="100" w:beforeAutospacing="1" w:after="100" w:afterAutospacing="1" w:line="240" w:lineRule="auto"/>
    </w:pPr>
    <w:rPr>
      <w:rFonts w:ascii="Times New Roman" w:eastAsia="Times New Roman" w:hAnsi="Times New Roman" w:cs="Times New Roman"/>
      <w:sz w:val="24"/>
      <w:szCs w:val="24"/>
      <w:lang w:eastAsia="es-CL"/>
    </w:rPr>
  </w:style>
  <w:style w:type="table" w:styleId="Tablaconcuadrcula">
    <w:name w:val="Table Grid"/>
    <w:basedOn w:val="Tablanormal"/>
    <w:uiPriority w:val="39"/>
    <w:rsid w:val="007879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78791D"/>
    <w:rPr>
      <w:rFonts w:ascii="Times New Roman" w:eastAsia="Times New Roman" w:hAnsi="Times New Roman" w:cs="Times New Roman"/>
      <w:b/>
      <w:bCs/>
      <w:sz w:val="27"/>
      <w:szCs w:val="27"/>
      <w:lang w:eastAsia="es-CL"/>
    </w:rPr>
  </w:style>
  <w:style w:type="character" w:styleId="Textoennegrita">
    <w:name w:val="Strong"/>
    <w:basedOn w:val="Fuentedeprrafopredeter"/>
    <w:uiPriority w:val="22"/>
    <w:qFormat/>
    <w:rsid w:val="0078791D"/>
    <w:rPr>
      <w:b/>
      <w:bCs/>
    </w:rPr>
  </w:style>
  <w:style w:type="character" w:customStyle="1" w:styleId="Ttulo1Car">
    <w:name w:val="Título 1 Car"/>
    <w:basedOn w:val="Fuentedeprrafopredeter"/>
    <w:link w:val="Ttulo1"/>
    <w:uiPriority w:val="9"/>
    <w:rsid w:val="00BE40F7"/>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BE40F7"/>
    <w:rPr>
      <w:rFonts w:asciiTheme="majorHAnsi" w:eastAsiaTheme="majorEastAsia" w:hAnsiTheme="majorHAnsi" w:cstheme="majorBidi"/>
      <w:color w:val="2E74B5" w:themeColor="accent1" w:themeShade="BF"/>
      <w:sz w:val="26"/>
      <w:szCs w:val="26"/>
    </w:rPr>
  </w:style>
  <w:style w:type="character" w:styleId="nfasis">
    <w:name w:val="Emphasis"/>
    <w:basedOn w:val="Fuentedeprrafopredeter"/>
    <w:uiPriority w:val="20"/>
    <w:qFormat/>
    <w:rsid w:val="00BE40F7"/>
    <w:rPr>
      <w:i/>
      <w:iCs/>
    </w:rPr>
  </w:style>
  <w:style w:type="character" w:customStyle="1" w:styleId="ms-1">
    <w:name w:val="ms-1"/>
    <w:basedOn w:val="Fuentedeprrafopredeter"/>
    <w:rsid w:val="00BE40F7"/>
  </w:style>
  <w:style w:type="character" w:customStyle="1" w:styleId="max-w-full">
    <w:name w:val="max-w-full"/>
    <w:basedOn w:val="Fuentedeprrafopredeter"/>
    <w:rsid w:val="00BE40F7"/>
  </w:style>
  <w:style w:type="paragraph" w:customStyle="1" w:styleId="text-normal">
    <w:name w:val="text-normal"/>
    <w:basedOn w:val="Normal"/>
    <w:rsid w:val="00BE40F7"/>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Hipervnculovisitado">
    <w:name w:val="FollowedHyperlink"/>
    <w:basedOn w:val="Fuentedeprrafopredeter"/>
    <w:uiPriority w:val="99"/>
    <w:semiHidden/>
    <w:unhideWhenUsed/>
    <w:rsid w:val="00EC35B5"/>
    <w:rPr>
      <w:color w:val="954F72" w:themeColor="followedHyperlink"/>
      <w:u w:val="single"/>
    </w:rPr>
  </w:style>
  <w:style w:type="paragraph" w:styleId="Prrafodelista">
    <w:name w:val="List Paragraph"/>
    <w:basedOn w:val="Normal"/>
    <w:uiPriority w:val="34"/>
    <w:qFormat/>
    <w:rsid w:val="008E768C"/>
    <w:pPr>
      <w:ind w:left="720"/>
      <w:contextualSpacing/>
    </w:pPr>
  </w:style>
  <w:style w:type="paragraph" w:styleId="Bibliografa">
    <w:name w:val="Bibliography"/>
    <w:basedOn w:val="Normal"/>
    <w:next w:val="Normal"/>
    <w:uiPriority w:val="37"/>
    <w:unhideWhenUsed/>
    <w:rsid w:val="008E76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1744207">
      <w:bodyDiv w:val="1"/>
      <w:marLeft w:val="0"/>
      <w:marRight w:val="0"/>
      <w:marTop w:val="0"/>
      <w:marBottom w:val="0"/>
      <w:divBdr>
        <w:top w:val="none" w:sz="0" w:space="0" w:color="auto"/>
        <w:left w:val="none" w:sz="0" w:space="0" w:color="auto"/>
        <w:bottom w:val="none" w:sz="0" w:space="0" w:color="auto"/>
        <w:right w:val="none" w:sz="0" w:space="0" w:color="auto"/>
      </w:divBdr>
    </w:div>
    <w:div w:id="384330309">
      <w:bodyDiv w:val="1"/>
      <w:marLeft w:val="0"/>
      <w:marRight w:val="0"/>
      <w:marTop w:val="0"/>
      <w:marBottom w:val="0"/>
      <w:divBdr>
        <w:top w:val="none" w:sz="0" w:space="0" w:color="auto"/>
        <w:left w:val="none" w:sz="0" w:space="0" w:color="auto"/>
        <w:bottom w:val="none" w:sz="0" w:space="0" w:color="auto"/>
        <w:right w:val="none" w:sz="0" w:space="0" w:color="auto"/>
      </w:divBdr>
    </w:div>
    <w:div w:id="474445491">
      <w:bodyDiv w:val="1"/>
      <w:marLeft w:val="0"/>
      <w:marRight w:val="0"/>
      <w:marTop w:val="0"/>
      <w:marBottom w:val="0"/>
      <w:divBdr>
        <w:top w:val="none" w:sz="0" w:space="0" w:color="auto"/>
        <w:left w:val="none" w:sz="0" w:space="0" w:color="auto"/>
        <w:bottom w:val="none" w:sz="0" w:space="0" w:color="auto"/>
        <w:right w:val="none" w:sz="0" w:space="0" w:color="auto"/>
      </w:divBdr>
    </w:div>
    <w:div w:id="587735347">
      <w:bodyDiv w:val="1"/>
      <w:marLeft w:val="0"/>
      <w:marRight w:val="0"/>
      <w:marTop w:val="0"/>
      <w:marBottom w:val="0"/>
      <w:divBdr>
        <w:top w:val="none" w:sz="0" w:space="0" w:color="auto"/>
        <w:left w:val="none" w:sz="0" w:space="0" w:color="auto"/>
        <w:bottom w:val="none" w:sz="0" w:space="0" w:color="auto"/>
        <w:right w:val="none" w:sz="0" w:space="0" w:color="auto"/>
      </w:divBdr>
    </w:div>
    <w:div w:id="636644338">
      <w:bodyDiv w:val="1"/>
      <w:marLeft w:val="0"/>
      <w:marRight w:val="0"/>
      <w:marTop w:val="0"/>
      <w:marBottom w:val="0"/>
      <w:divBdr>
        <w:top w:val="none" w:sz="0" w:space="0" w:color="auto"/>
        <w:left w:val="none" w:sz="0" w:space="0" w:color="auto"/>
        <w:bottom w:val="none" w:sz="0" w:space="0" w:color="auto"/>
        <w:right w:val="none" w:sz="0" w:space="0" w:color="auto"/>
      </w:divBdr>
    </w:div>
    <w:div w:id="683634661">
      <w:bodyDiv w:val="1"/>
      <w:marLeft w:val="0"/>
      <w:marRight w:val="0"/>
      <w:marTop w:val="0"/>
      <w:marBottom w:val="0"/>
      <w:divBdr>
        <w:top w:val="none" w:sz="0" w:space="0" w:color="auto"/>
        <w:left w:val="none" w:sz="0" w:space="0" w:color="auto"/>
        <w:bottom w:val="none" w:sz="0" w:space="0" w:color="auto"/>
        <w:right w:val="none" w:sz="0" w:space="0" w:color="auto"/>
      </w:divBdr>
    </w:div>
    <w:div w:id="922255254">
      <w:bodyDiv w:val="1"/>
      <w:marLeft w:val="0"/>
      <w:marRight w:val="0"/>
      <w:marTop w:val="0"/>
      <w:marBottom w:val="0"/>
      <w:divBdr>
        <w:top w:val="none" w:sz="0" w:space="0" w:color="auto"/>
        <w:left w:val="none" w:sz="0" w:space="0" w:color="auto"/>
        <w:bottom w:val="none" w:sz="0" w:space="0" w:color="auto"/>
        <w:right w:val="none" w:sz="0" w:space="0" w:color="auto"/>
      </w:divBdr>
      <w:divsChild>
        <w:div w:id="5389043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35749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2822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5991444">
      <w:bodyDiv w:val="1"/>
      <w:marLeft w:val="0"/>
      <w:marRight w:val="0"/>
      <w:marTop w:val="0"/>
      <w:marBottom w:val="0"/>
      <w:divBdr>
        <w:top w:val="none" w:sz="0" w:space="0" w:color="auto"/>
        <w:left w:val="none" w:sz="0" w:space="0" w:color="auto"/>
        <w:bottom w:val="none" w:sz="0" w:space="0" w:color="auto"/>
        <w:right w:val="none" w:sz="0" w:space="0" w:color="auto"/>
      </w:divBdr>
    </w:div>
    <w:div w:id="1022323178">
      <w:bodyDiv w:val="1"/>
      <w:marLeft w:val="0"/>
      <w:marRight w:val="0"/>
      <w:marTop w:val="0"/>
      <w:marBottom w:val="0"/>
      <w:divBdr>
        <w:top w:val="none" w:sz="0" w:space="0" w:color="auto"/>
        <w:left w:val="none" w:sz="0" w:space="0" w:color="auto"/>
        <w:bottom w:val="none" w:sz="0" w:space="0" w:color="auto"/>
        <w:right w:val="none" w:sz="0" w:space="0" w:color="auto"/>
      </w:divBdr>
    </w:div>
    <w:div w:id="1049501493">
      <w:bodyDiv w:val="1"/>
      <w:marLeft w:val="0"/>
      <w:marRight w:val="0"/>
      <w:marTop w:val="0"/>
      <w:marBottom w:val="0"/>
      <w:divBdr>
        <w:top w:val="none" w:sz="0" w:space="0" w:color="auto"/>
        <w:left w:val="none" w:sz="0" w:space="0" w:color="auto"/>
        <w:bottom w:val="none" w:sz="0" w:space="0" w:color="auto"/>
        <w:right w:val="none" w:sz="0" w:space="0" w:color="auto"/>
      </w:divBdr>
      <w:divsChild>
        <w:div w:id="12128098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3677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454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916809">
      <w:bodyDiv w:val="1"/>
      <w:marLeft w:val="0"/>
      <w:marRight w:val="0"/>
      <w:marTop w:val="0"/>
      <w:marBottom w:val="0"/>
      <w:divBdr>
        <w:top w:val="none" w:sz="0" w:space="0" w:color="auto"/>
        <w:left w:val="none" w:sz="0" w:space="0" w:color="auto"/>
        <w:bottom w:val="none" w:sz="0" w:space="0" w:color="auto"/>
        <w:right w:val="none" w:sz="0" w:space="0" w:color="auto"/>
      </w:divBdr>
    </w:div>
    <w:div w:id="1120222359">
      <w:bodyDiv w:val="1"/>
      <w:marLeft w:val="0"/>
      <w:marRight w:val="0"/>
      <w:marTop w:val="0"/>
      <w:marBottom w:val="0"/>
      <w:divBdr>
        <w:top w:val="none" w:sz="0" w:space="0" w:color="auto"/>
        <w:left w:val="none" w:sz="0" w:space="0" w:color="auto"/>
        <w:bottom w:val="none" w:sz="0" w:space="0" w:color="auto"/>
        <w:right w:val="none" w:sz="0" w:space="0" w:color="auto"/>
      </w:divBdr>
      <w:divsChild>
        <w:div w:id="239104563">
          <w:marLeft w:val="0"/>
          <w:marRight w:val="0"/>
          <w:marTop w:val="0"/>
          <w:marBottom w:val="0"/>
          <w:divBdr>
            <w:top w:val="none" w:sz="0" w:space="0" w:color="auto"/>
            <w:left w:val="none" w:sz="0" w:space="0" w:color="auto"/>
            <w:bottom w:val="none" w:sz="0" w:space="0" w:color="auto"/>
            <w:right w:val="none" w:sz="0" w:space="0" w:color="auto"/>
          </w:divBdr>
          <w:divsChild>
            <w:div w:id="1630160704">
              <w:marLeft w:val="0"/>
              <w:marRight w:val="0"/>
              <w:marTop w:val="0"/>
              <w:marBottom w:val="0"/>
              <w:divBdr>
                <w:top w:val="none" w:sz="0" w:space="0" w:color="auto"/>
                <w:left w:val="none" w:sz="0" w:space="0" w:color="auto"/>
                <w:bottom w:val="none" w:sz="0" w:space="0" w:color="auto"/>
                <w:right w:val="none" w:sz="0" w:space="0" w:color="auto"/>
              </w:divBdr>
              <w:divsChild>
                <w:div w:id="28543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21464">
          <w:marLeft w:val="0"/>
          <w:marRight w:val="0"/>
          <w:marTop w:val="0"/>
          <w:marBottom w:val="0"/>
          <w:divBdr>
            <w:top w:val="none" w:sz="0" w:space="0" w:color="auto"/>
            <w:left w:val="none" w:sz="0" w:space="0" w:color="auto"/>
            <w:bottom w:val="none" w:sz="0" w:space="0" w:color="auto"/>
            <w:right w:val="none" w:sz="0" w:space="0" w:color="auto"/>
          </w:divBdr>
          <w:divsChild>
            <w:div w:id="2019846456">
              <w:marLeft w:val="0"/>
              <w:marRight w:val="0"/>
              <w:marTop w:val="0"/>
              <w:marBottom w:val="0"/>
              <w:divBdr>
                <w:top w:val="none" w:sz="0" w:space="0" w:color="auto"/>
                <w:left w:val="none" w:sz="0" w:space="0" w:color="auto"/>
                <w:bottom w:val="none" w:sz="0" w:space="0" w:color="auto"/>
                <w:right w:val="none" w:sz="0" w:space="0" w:color="auto"/>
              </w:divBdr>
              <w:divsChild>
                <w:div w:id="1135024329">
                  <w:marLeft w:val="0"/>
                  <w:marRight w:val="0"/>
                  <w:marTop w:val="0"/>
                  <w:marBottom w:val="0"/>
                  <w:divBdr>
                    <w:top w:val="none" w:sz="0" w:space="0" w:color="auto"/>
                    <w:left w:val="none" w:sz="0" w:space="0" w:color="auto"/>
                    <w:bottom w:val="none" w:sz="0" w:space="0" w:color="auto"/>
                    <w:right w:val="none" w:sz="0" w:space="0" w:color="auto"/>
                  </w:divBdr>
                  <w:divsChild>
                    <w:div w:id="1266497890">
                      <w:marLeft w:val="0"/>
                      <w:marRight w:val="0"/>
                      <w:marTop w:val="0"/>
                      <w:marBottom w:val="0"/>
                      <w:divBdr>
                        <w:top w:val="none" w:sz="0" w:space="0" w:color="auto"/>
                        <w:left w:val="none" w:sz="0" w:space="0" w:color="auto"/>
                        <w:bottom w:val="none" w:sz="0" w:space="0" w:color="auto"/>
                        <w:right w:val="none" w:sz="0" w:space="0" w:color="auto"/>
                      </w:divBdr>
                    </w:div>
                    <w:div w:id="1625233208">
                      <w:marLeft w:val="0"/>
                      <w:marRight w:val="0"/>
                      <w:marTop w:val="0"/>
                      <w:marBottom w:val="0"/>
                      <w:divBdr>
                        <w:top w:val="none" w:sz="0" w:space="0" w:color="auto"/>
                        <w:left w:val="none" w:sz="0" w:space="0" w:color="auto"/>
                        <w:bottom w:val="none" w:sz="0" w:space="0" w:color="auto"/>
                        <w:right w:val="none" w:sz="0" w:space="0" w:color="auto"/>
                      </w:divBdr>
                      <w:divsChild>
                        <w:div w:id="679620787">
                          <w:marLeft w:val="0"/>
                          <w:marRight w:val="0"/>
                          <w:marTop w:val="0"/>
                          <w:marBottom w:val="0"/>
                          <w:divBdr>
                            <w:top w:val="none" w:sz="0" w:space="0" w:color="auto"/>
                            <w:left w:val="none" w:sz="0" w:space="0" w:color="auto"/>
                            <w:bottom w:val="none" w:sz="0" w:space="0" w:color="auto"/>
                            <w:right w:val="none" w:sz="0" w:space="0" w:color="auto"/>
                          </w:divBdr>
                          <w:divsChild>
                            <w:div w:id="1068573215">
                              <w:marLeft w:val="0"/>
                              <w:marRight w:val="0"/>
                              <w:marTop w:val="0"/>
                              <w:marBottom w:val="0"/>
                              <w:divBdr>
                                <w:top w:val="none" w:sz="0" w:space="0" w:color="auto"/>
                                <w:left w:val="none" w:sz="0" w:space="0" w:color="auto"/>
                                <w:bottom w:val="none" w:sz="0" w:space="0" w:color="auto"/>
                                <w:right w:val="none" w:sz="0" w:space="0" w:color="auto"/>
                              </w:divBdr>
                            </w:div>
                          </w:divsChild>
                        </w:div>
                        <w:div w:id="886575498">
                          <w:marLeft w:val="0"/>
                          <w:marRight w:val="0"/>
                          <w:marTop w:val="0"/>
                          <w:marBottom w:val="0"/>
                          <w:divBdr>
                            <w:top w:val="none" w:sz="0" w:space="0" w:color="auto"/>
                            <w:left w:val="none" w:sz="0" w:space="0" w:color="auto"/>
                            <w:bottom w:val="none" w:sz="0" w:space="0" w:color="auto"/>
                            <w:right w:val="none" w:sz="0" w:space="0" w:color="auto"/>
                          </w:divBdr>
                        </w:div>
                        <w:div w:id="2113698060">
                          <w:marLeft w:val="0"/>
                          <w:marRight w:val="0"/>
                          <w:marTop w:val="0"/>
                          <w:marBottom w:val="0"/>
                          <w:divBdr>
                            <w:top w:val="none" w:sz="0" w:space="0" w:color="auto"/>
                            <w:left w:val="none" w:sz="0" w:space="0" w:color="auto"/>
                            <w:bottom w:val="none" w:sz="0" w:space="0" w:color="auto"/>
                            <w:right w:val="none" w:sz="0" w:space="0" w:color="auto"/>
                          </w:divBdr>
                          <w:divsChild>
                            <w:div w:id="1677999257">
                              <w:marLeft w:val="0"/>
                              <w:marRight w:val="0"/>
                              <w:marTop w:val="0"/>
                              <w:marBottom w:val="0"/>
                              <w:divBdr>
                                <w:top w:val="none" w:sz="0" w:space="0" w:color="auto"/>
                                <w:left w:val="none" w:sz="0" w:space="0" w:color="auto"/>
                                <w:bottom w:val="none" w:sz="0" w:space="0" w:color="auto"/>
                                <w:right w:val="none" w:sz="0" w:space="0" w:color="auto"/>
                              </w:divBdr>
                            </w:div>
                          </w:divsChild>
                        </w:div>
                        <w:div w:id="1219393603">
                          <w:marLeft w:val="0"/>
                          <w:marRight w:val="0"/>
                          <w:marTop w:val="0"/>
                          <w:marBottom w:val="0"/>
                          <w:divBdr>
                            <w:top w:val="none" w:sz="0" w:space="0" w:color="auto"/>
                            <w:left w:val="none" w:sz="0" w:space="0" w:color="auto"/>
                            <w:bottom w:val="none" w:sz="0" w:space="0" w:color="auto"/>
                            <w:right w:val="none" w:sz="0" w:space="0" w:color="auto"/>
                          </w:divBdr>
                        </w:div>
                        <w:div w:id="1638340312">
                          <w:marLeft w:val="0"/>
                          <w:marRight w:val="0"/>
                          <w:marTop w:val="0"/>
                          <w:marBottom w:val="0"/>
                          <w:divBdr>
                            <w:top w:val="none" w:sz="0" w:space="0" w:color="auto"/>
                            <w:left w:val="none" w:sz="0" w:space="0" w:color="auto"/>
                            <w:bottom w:val="none" w:sz="0" w:space="0" w:color="auto"/>
                            <w:right w:val="none" w:sz="0" w:space="0" w:color="auto"/>
                          </w:divBdr>
                        </w:div>
                        <w:div w:id="1183015118">
                          <w:marLeft w:val="0"/>
                          <w:marRight w:val="0"/>
                          <w:marTop w:val="0"/>
                          <w:marBottom w:val="0"/>
                          <w:divBdr>
                            <w:top w:val="none" w:sz="0" w:space="0" w:color="auto"/>
                            <w:left w:val="none" w:sz="0" w:space="0" w:color="auto"/>
                            <w:bottom w:val="none" w:sz="0" w:space="0" w:color="auto"/>
                            <w:right w:val="none" w:sz="0" w:space="0" w:color="auto"/>
                          </w:divBdr>
                        </w:div>
                        <w:div w:id="317812195">
                          <w:marLeft w:val="0"/>
                          <w:marRight w:val="0"/>
                          <w:marTop w:val="0"/>
                          <w:marBottom w:val="0"/>
                          <w:divBdr>
                            <w:top w:val="none" w:sz="0" w:space="0" w:color="auto"/>
                            <w:left w:val="none" w:sz="0" w:space="0" w:color="auto"/>
                            <w:bottom w:val="none" w:sz="0" w:space="0" w:color="auto"/>
                            <w:right w:val="none" w:sz="0" w:space="0" w:color="auto"/>
                          </w:divBdr>
                          <w:divsChild>
                            <w:div w:id="2140954553">
                              <w:marLeft w:val="0"/>
                              <w:marRight w:val="0"/>
                              <w:marTop w:val="0"/>
                              <w:marBottom w:val="0"/>
                              <w:divBdr>
                                <w:top w:val="none" w:sz="0" w:space="0" w:color="auto"/>
                                <w:left w:val="none" w:sz="0" w:space="0" w:color="auto"/>
                                <w:bottom w:val="none" w:sz="0" w:space="0" w:color="auto"/>
                                <w:right w:val="none" w:sz="0" w:space="0" w:color="auto"/>
                              </w:divBdr>
                            </w:div>
                          </w:divsChild>
                        </w:div>
                        <w:div w:id="1712226185">
                          <w:marLeft w:val="0"/>
                          <w:marRight w:val="0"/>
                          <w:marTop w:val="0"/>
                          <w:marBottom w:val="0"/>
                          <w:divBdr>
                            <w:top w:val="none" w:sz="0" w:space="0" w:color="auto"/>
                            <w:left w:val="none" w:sz="0" w:space="0" w:color="auto"/>
                            <w:bottom w:val="none" w:sz="0" w:space="0" w:color="auto"/>
                            <w:right w:val="none" w:sz="0" w:space="0" w:color="auto"/>
                          </w:divBdr>
                        </w:div>
                        <w:div w:id="65232180">
                          <w:marLeft w:val="0"/>
                          <w:marRight w:val="0"/>
                          <w:marTop w:val="0"/>
                          <w:marBottom w:val="0"/>
                          <w:divBdr>
                            <w:top w:val="none" w:sz="0" w:space="0" w:color="auto"/>
                            <w:left w:val="none" w:sz="0" w:space="0" w:color="auto"/>
                            <w:bottom w:val="none" w:sz="0" w:space="0" w:color="auto"/>
                            <w:right w:val="none" w:sz="0" w:space="0" w:color="auto"/>
                          </w:divBdr>
                          <w:divsChild>
                            <w:div w:id="1355301984">
                              <w:marLeft w:val="0"/>
                              <w:marRight w:val="0"/>
                              <w:marTop w:val="0"/>
                              <w:marBottom w:val="0"/>
                              <w:divBdr>
                                <w:top w:val="none" w:sz="0" w:space="0" w:color="auto"/>
                                <w:left w:val="none" w:sz="0" w:space="0" w:color="auto"/>
                                <w:bottom w:val="none" w:sz="0" w:space="0" w:color="auto"/>
                                <w:right w:val="none" w:sz="0" w:space="0" w:color="auto"/>
                              </w:divBdr>
                            </w:div>
                          </w:divsChild>
                        </w:div>
                        <w:div w:id="1424645252">
                          <w:marLeft w:val="0"/>
                          <w:marRight w:val="0"/>
                          <w:marTop w:val="0"/>
                          <w:marBottom w:val="0"/>
                          <w:divBdr>
                            <w:top w:val="none" w:sz="0" w:space="0" w:color="auto"/>
                            <w:left w:val="none" w:sz="0" w:space="0" w:color="auto"/>
                            <w:bottom w:val="none" w:sz="0" w:space="0" w:color="auto"/>
                            <w:right w:val="none" w:sz="0" w:space="0" w:color="auto"/>
                          </w:divBdr>
                        </w:div>
                        <w:div w:id="197401789">
                          <w:marLeft w:val="0"/>
                          <w:marRight w:val="0"/>
                          <w:marTop w:val="0"/>
                          <w:marBottom w:val="0"/>
                          <w:divBdr>
                            <w:top w:val="none" w:sz="0" w:space="0" w:color="auto"/>
                            <w:left w:val="none" w:sz="0" w:space="0" w:color="auto"/>
                            <w:bottom w:val="none" w:sz="0" w:space="0" w:color="auto"/>
                            <w:right w:val="none" w:sz="0" w:space="0" w:color="auto"/>
                          </w:divBdr>
                          <w:divsChild>
                            <w:div w:id="909121970">
                              <w:marLeft w:val="0"/>
                              <w:marRight w:val="0"/>
                              <w:marTop w:val="0"/>
                              <w:marBottom w:val="0"/>
                              <w:divBdr>
                                <w:top w:val="none" w:sz="0" w:space="0" w:color="auto"/>
                                <w:left w:val="none" w:sz="0" w:space="0" w:color="auto"/>
                                <w:bottom w:val="none" w:sz="0" w:space="0" w:color="auto"/>
                                <w:right w:val="none" w:sz="0" w:space="0" w:color="auto"/>
                              </w:divBdr>
                            </w:div>
                          </w:divsChild>
                        </w:div>
                        <w:div w:id="948438769">
                          <w:marLeft w:val="0"/>
                          <w:marRight w:val="0"/>
                          <w:marTop w:val="0"/>
                          <w:marBottom w:val="0"/>
                          <w:divBdr>
                            <w:top w:val="none" w:sz="0" w:space="0" w:color="auto"/>
                            <w:left w:val="none" w:sz="0" w:space="0" w:color="auto"/>
                            <w:bottom w:val="none" w:sz="0" w:space="0" w:color="auto"/>
                            <w:right w:val="none" w:sz="0" w:space="0" w:color="auto"/>
                          </w:divBdr>
                        </w:div>
                        <w:div w:id="411463618">
                          <w:marLeft w:val="0"/>
                          <w:marRight w:val="0"/>
                          <w:marTop w:val="0"/>
                          <w:marBottom w:val="0"/>
                          <w:divBdr>
                            <w:top w:val="none" w:sz="0" w:space="0" w:color="auto"/>
                            <w:left w:val="none" w:sz="0" w:space="0" w:color="auto"/>
                            <w:bottom w:val="none" w:sz="0" w:space="0" w:color="auto"/>
                            <w:right w:val="none" w:sz="0" w:space="0" w:color="auto"/>
                          </w:divBdr>
                        </w:div>
                        <w:div w:id="680476762">
                          <w:marLeft w:val="0"/>
                          <w:marRight w:val="0"/>
                          <w:marTop w:val="0"/>
                          <w:marBottom w:val="0"/>
                          <w:divBdr>
                            <w:top w:val="none" w:sz="0" w:space="0" w:color="auto"/>
                            <w:left w:val="none" w:sz="0" w:space="0" w:color="auto"/>
                            <w:bottom w:val="none" w:sz="0" w:space="0" w:color="auto"/>
                            <w:right w:val="none" w:sz="0" w:space="0" w:color="auto"/>
                          </w:divBdr>
                        </w:div>
                        <w:div w:id="1541211638">
                          <w:marLeft w:val="0"/>
                          <w:marRight w:val="0"/>
                          <w:marTop w:val="0"/>
                          <w:marBottom w:val="0"/>
                          <w:divBdr>
                            <w:top w:val="none" w:sz="0" w:space="0" w:color="auto"/>
                            <w:left w:val="none" w:sz="0" w:space="0" w:color="auto"/>
                            <w:bottom w:val="none" w:sz="0" w:space="0" w:color="auto"/>
                            <w:right w:val="none" w:sz="0" w:space="0" w:color="auto"/>
                          </w:divBdr>
                        </w:div>
                        <w:div w:id="332074259">
                          <w:marLeft w:val="0"/>
                          <w:marRight w:val="0"/>
                          <w:marTop w:val="0"/>
                          <w:marBottom w:val="0"/>
                          <w:divBdr>
                            <w:top w:val="none" w:sz="0" w:space="0" w:color="auto"/>
                            <w:left w:val="none" w:sz="0" w:space="0" w:color="auto"/>
                            <w:bottom w:val="none" w:sz="0" w:space="0" w:color="auto"/>
                            <w:right w:val="none" w:sz="0" w:space="0" w:color="auto"/>
                          </w:divBdr>
                        </w:div>
                        <w:div w:id="1781684709">
                          <w:marLeft w:val="0"/>
                          <w:marRight w:val="0"/>
                          <w:marTop w:val="0"/>
                          <w:marBottom w:val="0"/>
                          <w:divBdr>
                            <w:top w:val="none" w:sz="0" w:space="0" w:color="auto"/>
                            <w:left w:val="none" w:sz="0" w:space="0" w:color="auto"/>
                            <w:bottom w:val="none" w:sz="0" w:space="0" w:color="auto"/>
                            <w:right w:val="none" w:sz="0" w:space="0" w:color="auto"/>
                          </w:divBdr>
                        </w:div>
                        <w:div w:id="472916500">
                          <w:marLeft w:val="0"/>
                          <w:marRight w:val="0"/>
                          <w:marTop w:val="0"/>
                          <w:marBottom w:val="0"/>
                          <w:divBdr>
                            <w:top w:val="none" w:sz="0" w:space="0" w:color="auto"/>
                            <w:left w:val="none" w:sz="0" w:space="0" w:color="auto"/>
                            <w:bottom w:val="none" w:sz="0" w:space="0" w:color="auto"/>
                            <w:right w:val="none" w:sz="0" w:space="0" w:color="auto"/>
                          </w:divBdr>
                        </w:div>
                        <w:div w:id="650327527">
                          <w:marLeft w:val="0"/>
                          <w:marRight w:val="0"/>
                          <w:marTop w:val="0"/>
                          <w:marBottom w:val="0"/>
                          <w:divBdr>
                            <w:top w:val="none" w:sz="0" w:space="0" w:color="auto"/>
                            <w:left w:val="none" w:sz="0" w:space="0" w:color="auto"/>
                            <w:bottom w:val="none" w:sz="0" w:space="0" w:color="auto"/>
                            <w:right w:val="none" w:sz="0" w:space="0" w:color="auto"/>
                          </w:divBdr>
                        </w:div>
                        <w:div w:id="1992363512">
                          <w:marLeft w:val="0"/>
                          <w:marRight w:val="0"/>
                          <w:marTop w:val="0"/>
                          <w:marBottom w:val="0"/>
                          <w:divBdr>
                            <w:top w:val="none" w:sz="0" w:space="0" w:color="auto"/>
                            <w:left w:val="none" w:sz="0" w:space="0" w:color="auto"/>
                            <w:bottom w:val="none" w:sz="0" w:space="0" w:color="auto"/>
                            <w:right w:val="none" w:sz="0" w:space="0" w:color="auto"/>
                          </w:divBdr>
                        </w:div>
                        <w:div w:id="985281136">
                          <w:marLeft w:val="0"/>
                          <w:marRight w:val="0"/>
                          <w:marTop w:val="0"/>
                          <w:marBottom w:val="0"/>
                          <w:divBdr>
                            <w:top w:val="none" w:sz="0" w:space="0" w:color="auto"/>
                            <w:left w:val="none" w:sz="0" w:space="0" w:color="auto"/>
                            <w:bottom w:val="none" w:sz="0" w:space="0" w:color="auto"/>
                            <w:right w:val="none" w:sz="0" w:space="0" w:color="auto"/>
                          </w:divBdr>
                        </w:div>
                        <w:div w:id="842816696">
                          <w:marLeft w:val="0"/>
                          <w:marRight w:val="0"/>
                          <w:marTop w:val="0"/>
                          <w:marBottom w:val="0"/>
                          <w:divBdr>
                            <w:top w:val="none" w:sz="0" w:space="0" w:color="auto"/>
                            <w:left w:val="none" w:sz="0" w:space="0" w:color="auto"/>
                            <w:bottom w:val="none" w:sz="0" w:space="0" w:color="auto"/>
                            <w:right w:val="none" w:sz="0" w:space="0" w:color="auto"/>
                          </w:divBdr>
                        </w:div>
                        <w:div w:id="609049756">
                          <w:marLeft w:val="0"/>
                          <w:marRight w:val="0"/>
                          <w:marTop w:val="0"/>
                          <w:marBottom w:val="0"/>
                          <w:divBdr>
                            <w:top w:val="none" w:sz="0" w:space="0" w:color="auto"/>
                            <w:left w:val="none" w:sz="0" w:space="0" w:color="auto"/>
                            <w:bottom w:val="none" w:sz="0" w:space="0" w:color="auto"/>
                            <w:right w:val="none" w:sz="0" w:space="0" w:color="auto"/>
                          </w:divBdr>
                          <w:divsChild>
                            <w:div w:id="302851994">
                              <w:marLeft w:val="0"/>
                              <w:marRight w:val="0"/>
                              <w:marTop w:val="0"/>
                              <w:marBottom w:val="0"/>
                              <w:divBdr>
                                <w:top w:val="none" w:sz="0" w:space="0" w:color="auto"/>
                                <w:left w:val="none" w:sz="0" w:space="0" w:color="auto"/>
                                <w:bottom w:val="none" w:sz="0" w:space="0" w:color="auto"/>
                                <w:right w:val="none" w:sz="0" w:space="0" w:color="auto"/>
                              </w:divBdr>
                            </w:div>
                          </w:divsChild>
                        </w:div>
                        <w:div w:id="54888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016277">
      <w:bodyDiv w:val="1"/>
      <w:marLeft w:val="0"/>
      <w:marRight w:val="0"/>
      <w:marTop w:val="0"/>
      <w:marBottom w:val="0"/>
      <w:divBdr>
        <w:top w:val="none" w:sz="0" w:space="0" w:color="auto"/>
        <w:left w:val="none" w:sz="0" w:space="0" w:color="auto"/>
        <w:bottom w:val="none" w:sz="0" w:space="0" w:color="auto"/>
        <w:right w:val="none" w:sz="0" w:space="0" w:color="auto"/>
      </w:divBdr>
    </w:div>
    <w:div w:id="1560288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lo.cl/scielo.php?script=sci_arttext&amp;pid=S0718-34022014000100009"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scielo.cl/scielo.php?script=sci_arttext&amp;pid=S0718-34022014000100009" TargetMode="External"/><Relationship Id="rId12" Type="http://schemas.openxmlformats.org/officeDocument/2006/relationships/hyperlink" Target="https://www.scielo.cl/scielo.php?script=sci_arttext&amp;pid=S0718-3402201400010000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cielo.cl/scielo.php?script=sci_arttext&amp;pid=S0718-34022014000100009" TargetMode="Externa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Pab14</b:Tag>
    <b:SourceType>DocumentFromInternetSite</b:SourceType>
    <b:Guid>{7B0D0D9C-EA74-494A-8937-5D94A85F5FEE}</b:Guid>
    <b:Author>
      <b:Author>
        <b:NameList>
          <b:Person>
            <b:Last>Martín-Vide</b:Last>
            <b:First>Pablo</b:First>
            <b:Middle>Sarricolea Espinoza y Javier</b:Middle>
          </b:Person>
        </b:NameList>
      </b:Author>
    </b:Author>
    <b:Title>Scielo</b:Title>
    <b:InternetSiteTitle>Scielo</b:InternetSiteTitle>
    <b:Year>2014</b:Year>
    <b:Month>05</b:Month>
    <b:URL>https://www.scielo.cl/scielo.php?script=sci_arttext&amp;pid=S0718-34022014000100009</b:URL>
    <b:RefOrder>1</b:RefOrder>
  </b:Source>
  <b:Source>
    <b:Tag>USG</b:Tag>
    <b:SourceType>DocumentFromInternetSite</b:SourceType>
    <b:Guid>{02BFAF94-A9AA-4C7C-AA49-B0BF57E2578D}</b:Guid>
    <b:Author>
      <b:Author>
        <b:NameList>
          <b:Person>
            <b:Last>USGS</b:Last>
          </b:Person>
        </b:NameList>
      </b:Author>
    </b:Author>
    <b:InternetSiteTitle>USGS</b:InternetSiteTitle>
    <b:URL>https://www.usgs.gov/landsat-missions/landsat-normalized-difference-vegetation-index</b:URL>
    <b:RefOrder>2</b:RefOrder>
  </b:Source>
  <b:Source>
    <b:Tag>USG1</b:Tag>
    <b:SourceType>InternetSite</b:SourceType>
    <b:Guid>{CFA154CF-0E7C-41D6-A9C0-781308D4525F}</b:Guid>
    <b:Author>
      <b:Author>
        <b:NameList>
          <b:Person>
            <b:Last>USGS</b:Last>
          </b:Person>
        </b:NameList>
      </b:Author>
    </b:Author>
    <b:Title>USGS</b:Title>
    <b:InternetSiteTitle>USGS</b:InternetSiteTitle>
    <b:URL>https://www.usgs.gov/landsat-missions/landsat-collection-2-surface-temperature</b:URL>
    <b:RefOrder>3</b:RefOrder>
  </b:Source>
  <b:Source>
    <b:Tag>Sey24</b:Tag>
    <b:SourceType>InternetSite</b:SourceType>
    <b:Guid>{DD5CA73C-A3DA-4D3E-B123-46DF845A306E}</b:Guid>
    <b:Title>Scientific reports</b:Title>
    <b:InternetSiteTitle>Scientific reports</b:InternetSiteTitle>
    <b:Year>2024</b:Year>
    <b:Month>03</b:Month>
    <b:Day>15</b:Day>
    <b:URL>https://www.nature.com/articles/s41598-024-55121-6</b:URL>
    <b:Author>
      <b:Author>
        <b:NameList>
          <b:Person>
            <b:Last>Eshetie</b:Last>
            <b:First>Seyoum</b:First>
            <b:Middle>Melese</b:Middle>
          </b:Person>
        </b:NameList>
      </b:Author>
    </b:Author>
    <b:RefOrder>4</b:RefOrder>
  </b:Source>
  <b:Source>
    <b:Tag>DTP</b:Tag>
    <b:SourceType>InternetSite</b:SourceType>
    <b:Guid>{BE2C79FE-FF84-447B-906E-796E5C7EF49C}</b:Guid>
    <b:Author>
      <b:Author>
        <b:Corporate>DTP Metropolitano</b:Corporate>
      </b:Author>
    </b:Author>
    <b:Title>DTP Metropolitano</b:Title>
    <b:InternetSiteTitle>DTP Metropolitano</b:InternetSiteTitle>
    <b:URL>https://www.dtpm.cl/index.php/documentos/matrices-de-viaje</b:URL>
    <b:RefOrder>5</b:RefOrder>
  </b:Source>
  <b:Source>
    <b:Tag>IDE23</b:Tag>
    <b:SourceType>InternetSite</b:SourceType>
    <b:Guid>{EE9FD4DF-DAA0-4967-8EBA-6A31F90D9C56}</b:Guid>
    <b:Author>
      <b:Author>
        <b:Corporate>IDE Chile</b:Corporate>
      </b:Author>
    </b:Author>
    <b:Title>IDE Chile</b:Title>
    <b:InternetSiteTitle>IDE Chile</b:InternetSiteTitle>
    <b:Year>2023</b:Year>
    <b:Month>09</b:Month>
    <b:Day>29</b:Day>
    <b:URL>https://www.ide.cl/index.php/noticias/actualizacion-de-la-cartografia-de-division-politica-administrativa-en-chile</b:URL>
    <b:RefOrder>6</b:RefOrder>
  </b:Source>
  <b:Source>
    <b:Tag>Pro25</b:Tag>
    <b:SourceType>InternetSite</b:SourceType>
    <b:Guid>{4FC11296-7F19-4645-A0E8-ABC851F777DE}</b:Guid>
    <b:Author>
      <b:Author>
        <b:NameList>
          <b:Person>
            <b:Last>MTT</b:Last>
            <b:First>Programa</b:First>
            <b:Middle>de Vialidad y Transporte Urbano</b:Middle>
          </b:Person>
        </b:NameList>
      </b:Author>
    </b:Author>
    <b:Title>Arcgis</b:Title>
    <b:InternetSiteTitle>Arcgis</b:InternetSiteTitle>
    <b:Year>2025</b:Year>
    <b:Month>01</b:Month>
    <b:URL>https://www.arcgis.com/apps/dashboards/d2c380a49743480e86a628daeb696e9f</b:URL>
    <b:RefOrder>7</b:RefOrder>
  </b:Source>
</b:Sources>
</file>

<file path=customXml/itemProps1.xml><?xml version="1.0" encoding="utf-8"?>
<ds:datastoreItem xmlns:ds="http://schemas.openxmlformats.org/officeDocument/2006/customXml" ds:itemID="{10ECCFB2-5BB0-41DB-9E36-12E7114BD8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1376</TotalTime>
  <Pages>7</Pages>
  <Words>2029</Words>
  <Characters>11165</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INDRA Chile</Company>
  <LinksUpToDate>false</LinksUpToDate>
  <CharactersWithSpaces>13168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Aguilera Saldaña, Richard Aldair</dc:creator>
  <cp:keywords/>
  <dc:description/>
  <cp:lastModifiedBy>Aguilera Saldaña, Richard Aldair</cp:lastModifiedBy>
  <cp:revision>5</cp:revision>
  <cp:lastPrinted>2025-07-09T11:14:00Z</cp:lastPrinted>
  <dcterms:created xsi:type="dcterms:W3CDTF">2025-07-07T19:30:00Z</dcterms:created>
  <dcterms:modified xsi:type="dcterms:W3CDTF">2025-07-09T11:15:00Z</dcterms:modified>
</cp:coreProperties>
</file>