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71A32727" w:rsidR="00811F4B" w:rsidRDefault="00BE6E69" w:rsidP="00087A2D">
      <w:pPr>
        <w:pStyle w:val="Heading1"/>
      </w:pPr>
      <w:r w:rsidRPr="00460F17">
        <w:t>Assignment</w:t>
      </w:r>
      <w:r w:rsidR="00E34F19" w:rsidRPr="00460F17">
        <w:t xml:space="preserve"> </w:t>
      </w:r>
      <w:r w:rsidR="00087A2D">
        <w:t>6</w:t>
      </w:r>
      <w:r w:rsidR="0039797D">
        <w:t xml:space="preserve"> –</w:t>
      </w:r>
      <w:r w:rsidR="00087A2D">
        <w:t xml:space="preserve"> Shared Environment Monitor</w:t>
      </w:r>
    </w:p>
    <w:p w14:paraId="14FC62A9" w14:textId="77777777" w:rsidR="00015352" w:rsidRDefault="00F06FCA" w:rsidP="00015352">
      <w:pPr>
        <w:rPr>
          <w:i/>
          <w:iCs/>
        </w:rPr>
      </w:pPr>
      <w:hyperlink r:id="rId8" w:history="1">
        <w:r w:rsidR="00015352">
          <w:rPr>
            <w:rStyle w:val="Hyperlink"/>
            <w:i/>
            <w:iCs/>
          </w:rPr>
          <w:t>Submit on Blackboard</w:t>
        </w:r>
      </w:hyperlink>
    </w:p>
    <w:p w14:paraId="3D2CBD13" w14:textId="77777777" w:rsidR="00811F4B" w:rsidRPr="00811F4B" w:rsidRDefault="00811F4B" w:rsidP="00AD116C">
      <w:pPr>
        <w:pStyle w:val="Heading2"/>
        <w:spacing w:before="0"/>
      </w:pPr>
      <w:r>
        <w:t>Goals</w:t>
      </w:r>
    </w:p>
    <w:p w14:paraId="4774FE27" w14:textId="4DA8F081" w:rsidR="009B6874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TMP36 and store sensor data</w:t>
      </w:r>
    </w:p>
    <w:p w14:paraId="084CDA62" w14:textId="30656827" w:rsid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Display data on OLED</w:t>
      </w:r>
    </w:p>
    <w:p w14:paraId="3D596DF2" w14:textId="23CCD9F4" w:rsid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Publish events to Particle cloud</w:t>
      </w:r>
    </w:p>
    <w:p w14:paraId="08A32909" w14:textId="2FE8570A" w:rsidR="0088652F" w:rsidRP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Subscribe to events and process data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3F34644B" w14:textId="5C6BC5FE" w:rsidR="00486CA4" w:rsidRDefault="00486CA4" w:rsidP="00087A2D">
      <w:pPr>
        <w:spacing w:after="0" w:line="240" w:lineRule="auto"/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087A2D">
        <w:rPr>
          <w:szCs w:val="24"/>
        </w:rPr>
        <w:t xml:space="preserve">create a public temperature feed for ITP 348.  You will read the temperature from their home and send the data as public event to the Particle cloud. </w:t>
      </w:r>
      <w:r w:rsidR="00BF0E24">
        <w:rPr>
          <w:szCs w:val="24"/>
        </w:rPr>
        <w:t xml:space="preserve"> </w:t>
      </w:r>
      <w:r w:rsidR="00087A2D">
        <w:rPr>
          <w:szCs w:val="24"/>
        </w:rPr>
        <w:t>You will then use an OLED to display two screens: 1) feed of the most recent temperatures from all students, and 2) your own temperature along with the average and max of all the temperatures.</w:t>
      </w:r>
      <w:r w:rsidR="00BF0E24">
        <w:rPr>
          <w:szCs w:val="24"/>
        </w:rPr>
        <w:t>an e</w:t>
      </w:r>
      <w:r w:rsidR="005518F4">
        <w:rPr>
          <w:szCs w:val="24"/>
        </w:rPr>
        <w:t>lectronic die. When a button is pressed, the die will be “rolled” and a new value will appear. The die roll will be simulated by generating a random number 1-6</w:t>
      </w:r>
    </w:p>
    <w:p w14:paraId="6C092CCC" w14:textId="76758761" w:rsidR="0088652F" w:rsidRDefault="0088652F" w:rsidP="0088652F">
      <w:pPr>
        <w:spacing w:after="0" w:line="240" w:lineRule="auto"/>
      </w:pPr>
    </w:p>
    <w:p w14:paraId="15D77F2A" w14:textId="41B7AA3F" w:rsidR="0088652F" w:rsidRDefault="0088652F" w:rsidP="005358E4">
      <w:pPr>
        <w:spacing w:after="0" w:line="240" w:lineRule="auto"/>
      </w:pPr>
      <w:r>
        <w:t>Here is an</w:t>
      </w:r>
      <w:r w:rsidR="005358E4">
        <w:t xml:space="preserve"> example:</w:t>
      </w:r>
    </w:p>
    <w:p w14:paraId="1C4B1F37" w14:textId="39C588D0" w:rsidR="00000641" w:rsidRDefault="00000641" w:rsidP="00486CA4">
      <w:pPr>
        <w:spacing w:after="0" w:line="240" w:lineRule="auto"/>
        <w:rPr>
          <w:szCs w:val="24"/>
        </w:rPr>
      </w:pPr>
    </w:p>
    <w:p w14:paraId="6521831D" w14:textId="0E81DC7C" w:rsidR="00486CA4" w:rsidRDefault="00BF0E24" w:rsidP="006E7C1F">
      <w:pPr>
        <w:spacing w:after="0" w:line="240" w:lineRule="auto"/>
        <w:rPr>
          <w:rStyle w:val="Heading2Char"/>
        </w:rPr>
      </w:pPr>
      <w:r>
        <w:rPr>
          <w:noProof/>
        </w:rPr>
        <w:drawing>
          <wp:inline distT="0" distB="0" distL="0" distR="0" wp14:anchorId="26605B09" wp14:editId="6208541C">
            <wp:extent cx="254138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\AppData\Local\Microsoft\Windows\INetCache\Content.Word\IMG_75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F89F" w14:textId="32DBC368" w:rsidR="005358E4" w:rsidRDefault="005358E4" w:rsidP="005358E4">
      <w:pPr>
        <w:spacing w:after="0" w:line="240" w:lineRule="auto"/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inline distT="0" distB="0" distL="0" distR="0" wp14:anchorId="1DA6542A" wp14:editId="2A3B4DB1">
            <wp:extent cx="1426633" cy="104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33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423"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inline distT="0" distB="0" distL="0" distR="0" wp14:anchorId="33E440DA" wp14:editId="268737FD">
            <wp:extent cx="1426633" cy="10323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33" cy="103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1E05" w14:textId="77777777" w:rsidR="005358E4" w:rsidRDefault="005358E4" w:rsidP="006E7C1F">
      <w:pPr>
        <w:spacing w:after="0" w:line="240" w:lineRule="auto"/>
        <w:rPr>
          <w:rStyle w:val="Heading2Char"/>
        </w:rPr>
      </w:pP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35F0AC5A" w14:textId="4477C768" w:rsidR="006E7C1F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micro OLED</w:t>
      </w:r>
    </w:p>
    <w:p w14:paraId="4229BB85" w14:textId="4AD87687" w:rsidR="00087A2D" w:rsidRP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TMP36</w:t>
      </w:r>
    </w:p>
    <w:p w14:paraId="3FFDDACB" w14:textId="5CA59192" w:rsidR="00054047" w:rsidRDefault="00BF0E24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</w:t>
      </w:r>
      <w:r w:rsidR="00087A2D">
        <w:rPr>
          <w:szCs w:val="24"/>
        </w:rPr>
        <w:t xml:space="preserve"> x</w:t>
      </w:r>
      <w:r w:rsidR="000B6423">
        <w:rPr>
          <w:rFonts w:hint="cs"/>
          <w:szCs w:val="24"/>
          <w:rtl/>
          <w:lang w:bidi="ar-LB"/>
        </w:rPr>
        <w:t>\</w:t>
      </w:r>
      <w:r>
        <w:rPr>
          <w:szCs w:val="24"/>
        </w:rPr>
        <w:t xml:space="preserve"> push button</w:t>
      </w:r>
      <w:r w:rsidR="00087A2D">
        <w:rPr>
          <w:szCs w:val="24"/>
        </w:rPr>
        <w:t xml:space="preserve"> (plus any necessary resistors)</w:t>
      </w:r>
    </w:p>
    <w:p w14:paraId="033EE1F1" w14:textId="5AD532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Jumper wire (standard male-male)</w:t>
      </w:r>
    </w:p>
    <w:p w14:paraId="238C10D4" w14:textId="44B6BC14" w:rsidR="006E7C1F" w:rsidRDefault="006E7C1F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3599442E" w14:textId="62B2D5BA" w:rsidR="00277629" w:rsidRPr="000B6423" w:rsidRDefault="005358E4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Create a Fritzing breadboard prototype layout of your design</w:t>
      </w:r>
      <w:r w:rsidR="000B6423">
        <w:rPr>
          <w:szCs w:val="24"/>
        </w:rPr>
        <w:t xml:space="preserve">. </w:t>
      </w:r>
      <w:r w:rsidRPr="000B6423">
        <w:rPr>
          <w:szCs w:val="24"/>
        </w:rPr>
        <w:t>Once you’re satisfied with the design, connect the device</w:t>
      </w:r>
      <w:r w:rsidRPr="000B6423">
        <w:rPr>
          <w:szCs w:val="24"/>
        </w:rPr>
        <w:tab/>
      </w:r>
    </w:p>
    <w:p w14:paraId="01DCD7F7" w14:textId="43D045F5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It is recommended to code the device in stages, and test at each stage</w:t>
      </w:r>
    </w:p>
    <w:p w14:paraId="28188DC4" w14:textId="20FA6F61" w:rsidR="00245A0F" w:rsidRPr="00245A0F" w:rsidRDefault="00245A0F" w:rsidP="00245A0F">
      <w:pPr>
        <w:ind w:left="360"/>
        <w:rPr>
          <w:b/>
          <w:bCs/>
          <w:szCs w:val="24"/>
        </w:rPr>
      </w:pPr>
      <w:r w:rsidRPr="00245A0F">
        <w:rPr>
          <w:b/>
          <w:bCs/>
          <w:szCs w:val="24"/>
        </w:rPr>
        <w:t>Global variables</w:t>
      </w:r>
    </w:p>
    <w:p w14:paraId="7D2C1F24" w14:textId="7F6C7FC6" w:rsidR="00245A0F" w:rsidRDefault="00245A0F" w:rsidP="00245A0F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You can create other variables as needed, but these are required</w:t>
      </w:r>
    </w:p>
    <w:p w14:paraId="006ED13C" w14:textId="70BC8619" w:rsidR="00245A0F" w:rsidRDefault="00245A0F" w:rsidP="00245A0F">
      <w:pPr>
        <w:pStyle w:val="ListParagraph"/>
        <w:numPr>
          <w:ilvl w:val="0"/>
          <w:numId w:val="25"/>
        </w:numPr>
        <w:rPr>
          <w:szCs w:val="24"/>
        </w:rPr>
      </w:pPr>
      <w:r w:rsidRPr="00245A0F">
        <w:rPr>
          <w:rFonts w:ascii="Consolas" w:hAnsi="Consolas"/>
          <w:b/>
          <w:bCs/>
          <w:szCs w:val="24"/>
        </w:rPr>
        <w:t>String names[20]</w:t>
      </w:r>
      <w:r>
        <w:rPr>
          <w:szCs w:val="24"/>
        </w:rPr>
        <w:t xml:space="preserve"> to store the names of the most recent events</w:t>
      </w:r>
    </w:p>
    <w:p w14:paraId="0B715815" w14:textId="7185B688" w:rsidR="00245A0F" w:rsidRDefault="00245A0F" w:rsidP="00245A0F">
      <w:pPr>
        <w:pStyle w:val="ListParagraph"/>
        <w:numPr>
          <w:ilvl w:val="0"/>
          <w:numId w:val="25"/>
        </w:numPr>
        <w:rPr>
          <w:szCs w:val="24"/>
        </w:rPr>
      </w:pPr>
      <w:r w:rsidRPr="00245A0F">
        <w:rPr>
          <w:rFonts w:ascii="Consolas" w:hAnsi="Consolas"/>
          <w:b/>
          <w:bCs/>
          <w:szCs w:val="24"/>
        </w:rPr>
        <w:t xml:space="preserve">double temperatures[20] </w:t>
      </w:r>
      <w:r>
        <w:rPr>
          <w:szCs w:val="24"/>
        </w:rPr>
        <w:t>to store the most recent public temperatures</w:t>
      </w:r>
    </w:p>
    <w:p w14:paraId="31B86755" w14:textId="2CF0DB31" w:rsidR="003636AA" w:rsidRPr="00245A0F" w:rsidRDefault="003636AA" w:rsidP="00245A0F">
      <w:pPr>
        <w:pStyle w:val="ListParagraph"/>
        <w:numPr>
          <w:ilvl w:val="0"/>
          <w:numId w:val="25"/>
        </w:numPr>
        <w:rPr>
          <w:szCs w:val="24"/>
        </w:rPr>
      </w:pPr>
      <w:r>
        <w:rPr>
          <w:rFonts w:ascii="Consolas" w:hAnsi="Consolas"/>
          <w:b/>
          <w:bCs/>
          <w:szCs w:val="24"/>
        </w:rPr>
        <w:t>int currentIndex</w:t>
      </w:r>
    </w:p>
    <w:p w14:paraId="1B96FF22" w14:textId="4B740596" w:rsidR="000B6423" w:rsidRPr="000B6423" w:rsidRDefault="000B6423" w:rsidP="000B6423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1: Temperature sensor</w:t>
      </w:r>
    </w:p>
    <w:p w14:paraId="36A6C160" w14:textId="77777777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the temperature sensor</w:t>
      </w:r>
    </w:p>
    <w:p w14:paraId="3F8E2B37" w14:textId="77777777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necessary conversion formulas to calculate temperature in Fahrenheit</w:t>
      </w:r>
    </w:p>
    <w:p w14:paraId="55BA8665" w14:textId="77777777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Display it on serial monitor to verify</w:t>
      </w:r>
    </w:p>
    <w:p w14:paraId="3B41ABBE" w14:textId="4486AD85" w:rsidR="000B6423" w:rsidRPr="000B6423" w:rsidRDefault="000B6423" w:rsidP="000B6423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2: Publishing events</w:t>
      </w:r>
    </w:p>
    <w:p w14:paraId="4EBCA3ED" w14:textId="77777777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Publish the temperature as a </w:t>
      </w:r>
      <w:r>
        <w:rPr>
          <w:b/>
          <w:bCs/>
          <w:szCs w:val="24"/>
        </w:rPr>
        <w:t xml:space="preserve">PUBLIC </w:t>
      </w:r>
      <w:r>
        <w:rPr>
          <w:szCs w:val="24"/>
        </w:rPr>
        <w:t xml:space="preserve">event </w:t>
      </w:r>
    </w:p>
    <w:p w14:paraId="1CFB9F6E" w14:textId="4849A579" w:rsidR="000B6423" w:rsidRP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For the event name, you must use the following format</w:t>
      </w:r>
      <w:r>
        <w:rPr>
          <w:szCs w:val="24"/>
        </w:rPr>
        <w:br/>
      </w:r>
      <w:r w:rsidRPr="000B6423">
        <w:rPr>
          <w:rFonts w:ascii="Consolas" w:hAnsi="Consolas"/>
          <w:b/>
          <w:bCs/>
          <w:szCs w:val="24"/>
        </w:rPr>
        <w:t>ITP348</w:t>
      </w:r>
      <w:r>
        <w:rPr>
          <w:rFonts w:ascii="Consolas" w:hAnsi="Consolas"/>
          <w:b/>
          <w:bCs/>
          <w:szCs w:val="24"/>
        </w:rPr>
        <w:t>-A6</w:t>
      </w:r>
      <w:r w:rsidRPr="000B6423">
        <w:rPr>
          <w:rFonts w:ascii="Consolas" w:hAnsi="Consolas"/>
          <w:b/>
          <w:bCs/>
          <w:szCs w:val="24"/>
        </w:rPr>
        <w:t>/XXX</w:t>
      </w:r>
      <w:r>
        <w:rPr>
          <w:szCs w:val="24"/>
        </w:rPr>
        <w:tab/>
      </w:r>
      <w:r>
        <w:rPr>
          <w:szCs w:val="24"/>
        </w:rPr>
        <w:tab/>
      </w:r>
      <w:r w:rsidRPr="000B6423">
        <w:rPr>
          <w:i/>
          <w:iCs/>
          <w:szCs w:val="24"/>
        </w:rPr>
        <w:t>replace XXX with your 3 letter initial</w:t>
      </w:r>
    </w:p>
    <w:p w14:paraId="5F905F53" w14:textId="63F40C89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Check the Particle console to make sure the event is publishing properly</w:t>
      </w:r>
    </w:p>
    <w:p w14:paraId="26B1E688" w14:textId="11661934" w:rsidR="000B6423" w:rsidRPr="000B6423" w:rsidRDefault="000B6423" w:rsidP="000B6423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3: Subscribing and storing events</w:t>
      </w:r>
    </w:p>
    <w:p w14:paraId="59E17646" w14:textId="5465A3B2" w:rsidR="00245A0F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Subscribe to </w:t>
      </w:r>
      <w:r w:rsidR="00245A0F">
        <w:rPr>
          <w:szCs w:val="24"/>
        </w:rPr>
        <w:t xml:space="preserve">the event: </w:t>
      </w:r>
      <w:r w:rsidR="00245A0F" w:rsidRPr="000B6423">
        <w:rPr>
          <w:rFonts w:ascii="Consolas" w:hAnsi="Consolas"/>
          <w:b/>
          <w:bCs/>
          <w:szCs w:val="24"/>
        </w:rPr>
        <w:t>ITP348</w:t>
      </w:r>
      <w:r w:rsidR="00245A0F">
        <w:rPr>
          <w:rFonts w:ascii="Consolas" w:hAnsi="Consolas"/>
          <w:b/>
          <w:bCs/>
          <w:szCs w:val="24"/>
        </w:rPr>
        <w:t>-A6</w:t>
      </w:r>
    </w:p>
    <w:p w14:paraId="18AB8CB0" w14:textId="06D3B9EF" w:rsidR="005358E4" w:rsidRDefault="003636AA" w:rsidP="003636A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You will create what is called a “ring buffer.” Basically, when the first event arrives, you will store the name and temperature in index 0, and increment in the </w:t>
      </w:r>
      <w:r w:rsidRPr="003636AA">
        <w:rPr>
          <w:rFonts w:ascii="Consolas" w:hAnsi="Consolas"/>
          <w:b/>
          <w:bCs/>
          <w:szCs w:val="24"/>
        </w:rPr>
        <w:t>currentIndex</w:t>
      </w:r>
      <w:r>
        <w:rPr>
          <w:szCs w:val="24"/>
        </w:rPr>
        <w:t xml:space="preserve">. This will continue until </w:t>
      </w:r>
      <w:r w:rsidRPr="003636AA">
        <w:rPr>
          <w:rFonts w:ascii="Consolas" w:hAnsi="Consolas"/>
          <w:b/>
          <w:bCs/>
          <w:szCs w:val="24"/>
        </w:rPr>
        <w:t>currentIndex</w:t>
      </w:r>
      <w:r>
        <w:rPr>
          <w:szCs w:val="24"/>
        </w:rPr>
        <w:t xml:space="preserve"> reaches the max size, and then it will reset to 0 </w:t>
      </w:r>
    </w:p>
    <w:p w14:paraId="0390A705" w14:textId="66ADE8C0" w:rsidR="003636AA" w:rsidRPr="003636AA" w:rsidRDefault="003636AA" w:rsidP="003636AA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Cs w:val="24"/>
        </w:rPr>
      </w:pPr>
      <w:r>
        <w:rPr>
          <w:szCs w:val="24"/>
        </w:rPr>
        <w:t xml:space="preserve">To store the temperature, you can use the C++ function </w:t>
      </w:r>
      <w:r w:rsidRPr="003636AA">
        <w:rPr>
          <w:rFonts w:ascii="Consolas" w:hAnsi="Consolas"/>
          <w:b/>
          <w:bCs/>
          <w:szCs w:val="24"/>
        </w:rPr>
        <w:t>atof()</w:t>
      </w:r>
      <w:r>
        <w:rPr>
          <w:szCs w:val="24"/>
        </w:rPr>
        <w:t xml:space="preserve">, which takes a </w:t>
      </w:r>
      <w:r w:rsidRPr="003636AA">
        <w:rPr>
          <w:rFonts w:ascii="Consolas" w:hAnsi="Consolas"/>
          <w:b/>
          <w:bCs/>
          <w:szCs w:val="24"/>
        </w:rPr>
        <w:t>char *</w:t>
      </w:r>
      <w:r>
        <w:rPr>
          <w:szCs w:val="24"/>
        </w:rPr>
        <w:t xml:space="preserve"> as input and returns a double. For example, </w:t>
      </w:r>
      <w:r>
        <w:rPr>
          <w:szCs w:val="24"/>
        </w:rPr>
        <w:br/>
      </w:r>
      <w:r>
        <w:rPr>
          <w:rFonts w:ascii="Consolas" w:hAnsi="Consolas"/>
          <w:b/>
          <w:bCs/>
          <w:szCs w:val="24"/>
        </w:rPr>
        <w:t>double num</w:t>
      </w:r>
      <w:r w:rsidRPr="003636AA">
        <w:rPr>
          <w:rFonts w:ascii="Consolas" w:hAnsi="Consolas"/>
          <w:b/>
          <w:bCs/>
          <w:szCs w:val="24"/>
        </w:rPr>
        <w:t xml:space="preserve"> = atof(data)</w:t>
      </w:r>
      <w:r>
        <w:rPr>
          <w:szCs w:val="24"/>
        </w:rPr>
        <w:t xml:space="preserve">, where data is a </w:t>
      </w:r>
      <w:r w:rsidRPr="003636AA">
        <w:rPr>
          <w:rFonts w:ascii="Consolas" w:hAnsi="Consolas"/>
          <w:b/>
          <w:bCs/>
          <w:szCs w:val="24"/>
        </w:rPr>
        <w:t>char *</w:t>
      </w:r>
    </w:p>
    <w:p w14:paraId="6CA6C3EC" w14:textId="4D8AC1D8" w:rsidR="003636AA" w:rsidRPr="00277629" w:rsidRDefault="003636AA" w:rsidP="003636A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To store the name, first convert the char * to a string and then use the </w:t>
      </w:r>
      <w:hyperlink r:id="rId12" w:history="1">
        <w:r w:rsidR="00635D89" w:rsidRPr="00635D89">
          <w:rPr>
            <w:rStyle w:val="Hyperlink"/>
            <w:szCs w:val="24"/>
          </w:rPr>
          <w:t>substring</w:t>
        </w:r>
      </w:hyperlink>
      <w:r w:rsidR="00635D89">
        <w:rPr>
          <w:szCs w:val="24"/>
        </w:rPr>
        <w:t xml:space="preserve"> method to select certain characters from the event name</w:t>
      </w:r>
      <w:bookmarkStart w:id="0" w:name="_GoBack"/>
      <w:bookmarkEnd w:id="0"/>
    </w:p>
    <w:p w14:paraId="7EDB5501" w14:textId="09DDF7B2" w:rsidR="0088652F" w:rsidRDefault="0088652F" w:rsidP="00D85921">
      <w:pPr>
        <w:spacing w:after="0" w:line="240" w:lineRule="auto"/>
        <w:rPr>
          <w:rStyle w:val="Heading2Char"/>
        </w:rPr>
      </w:pPr>
    </w:p>
    <w:p w14:paraId="23741B11" w14:textId="77777777" w:rsidR="00277629" w:rsidRDefault="00277629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lastRenderedPageBreak/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001634F2" w:rsidR="005358E4" w:rsidRDefault="005358E4" w:rsidP="005358E4">
            <w:r>
              <w:t>Fritzing layout</w:t>
            </w:r>
          </w:p>
        </w:tc>
        <w:tc>
          <w:tcPr>
            <w:tcW w:w="1170" w:type="dxa"/>
          </w:tcPr>
          <w:p w14:paraId="65B6DBC8" w14:textId="7DA056EA" w:rsidR="005358E4" w:rsidRDefault="005358E4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31DC5FA0" w:rsidR="00E041B1" w:rsidRPr="00FF5625" w:rsidRDefault="005358E4" w:rsidP="005358E4">
            <w:pPr>
              <w:rPr>
                <w:b w:val="0"/>
              </w:rPr>
            </w:pPr>
            <w:r>
              <w:t>9 LEDS connected correctly</w:t>
            </w:r>
          </w:p>
        </w:tc>
        <w:tc>
          <w:tcPr>
            <w:tcW w:w="1170" w:type="dxa"/>
          </w:tcPr>
          <w:p w14:paraId="277DB746" w14:textId="6F737248" w:rsidR="00E041B1" w:rsidRPr="00FF5625" w:rsidRDefault="00277629" w:rsidP="00E041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69888A43" w:rsidR="00E041B1" w:rsidRPr="005B3859" w:rsidRDefault="005358E4" w:rsidP="005358E4">
            <w:r>
              <w:t>Button press changes lights</w:t>
            </w:r>
          </w:p>
        </w:tc>
        <w:tc>
          <w:tcPr>
            <w:tcW w:w="1170" w:type="dxa"/>
          </w:tcPr>
          <w:p w14:paraId="5C54B860" w14:textId="22E8493D" w:rsidR="00E041B1" w:rsidRPr="00FF5625" w:rsidRDefault="00277629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041B1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027594DA" w:rsidR="00E041B1" w:rsidRPr="00E041B1" w:rsidRDefault="005358E4" w:rsidP="005358E4">
            <w:r>
              <w:t>Die value patterns stored as arrays</w:t>
            </w:r>
          </w:p>
        </w:tc>
        <w:tc>
          <w:tcPr>
            <w:tcW w:w="1170" w:type="dxa"/>
          </w:tcPr>
          <w:p w14:paraId="104C7E6C" w14:textId="28EDC035" w:rsidR="00E041B1" w:rsidRPr="00FF5625" w:rsidRDefault="00277629" w:rsidP="00E041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00641" w:rsidRPr="00AB6AA7" w14:paraId="1FB66EA0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67EA9B8" w14:textId="77777777" w:rsidR="00000641" w:rsidRPr="00E041B1" w:rsidRDefault="00000641" w:rsidP="003473EB"/>
        </w:tc>
        <w:tc>
          <w:tcPr>
            <w:tcW w:w="1170" w:type="dxa"/>
          </w:tcPr>
          <w:p w14:paraId="7441E9E2" w14:textId="77777777" w:rsidR="00000641" w:rsidRPr="00FF5625" w:rsidRDefault="00000641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r w:rsidRPr="00FF5625">
              <w:t>Total</w:t>
            </w:r>
          </w:p>
        </w:tc>
        <w:tc>
          <w:tcPr>
            <w:tcW w:w="1170" w:type="dxa"/>
          </w:tcPr>
          <w:p w14:paraId="46066E49" w14:textId="1D5E54F4" w:rsidR="00E041B1" w:rsidRPr="00FF5625" w:rsidRDefault="005358E4" w:rsidP="00E041B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041B1">
              <w:t>0</w:t>
            </w:r>
          </w:p>
        </w:tc>
      </w:tr>
    </w:tbl>
    <w:p w14:paraId="03A345E3" w14:textId="4952EB22" w:rsidR="00E42BF1" w:rsidRDefault="00E42BF1" w:rsidP="003473EB">
      <w:pP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</w:pPr>
    </w:p>
    <w:p w14:paraId="0D134A13" w14:textId="610F24A3" w:rsidR="00BF0E24" w:rsidRDefault="00BF0E24" w:rsidP="005518F4">
      <w:pP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  <w:t>Credits</w:t>
      </w:r>
    </w:p>
    <w:p w14:paraId="5E1F5416" w14:textId="30F9F756" w:rsidR="00BF0E24" w:rsidRPr="00BF0E24" w:rsidRDefault="00BF0E24" w:rsidP="00BF0E24">
      <w:pPr>
        <w:pStyle w:val="ListParagraph"/>
        <w:numPr>
          <w:ilvl w:val="0"/>
          <w:numId w:val="24"/>
        </w:numPr>
      </w:pPr>
      <w:r w:rsidRPr="00BF0E24">
        <w:t xml:space="preserve">Image by </w:t>
      </w:r>
      <w:hyperlink r:id="rId13" w:history="1">
        <w:r w:rsidRPr="00BF0E24">
          <w:rPr>
            <w:rStyle w:val="Hyperlink"/>
          </w:rPr>
          <w:t>Clker-Free-Vector-Images</w:t>
        </w:r>
      </w:hyperlink>
      <w:r w:rsidRPr="00BF0E24">
        <w:t xml:space="preserve"> from </w:t>
      </w:r>
      <w:hyperlink r:id="rId14" w:history="1">
        <w:r w:rsidRPr="00BF0E24">
          <w:rPr>
            <w:rStyle w:val="Hyperlink"/>
          </w:rPr>
          <w:t>Pixabay</w:t>
        </w:r>
      </w:hyperlink>
    </w:p>
    <w:p w14:paraId="0B043C57" w14:textId="77777777" w:rsidR="00BF0E24" w:rsidRPr="00BF0E24" w:rsidRDefault="00BF0E24" w:rsidP="00BF0E24">
      <w:pPr>
        <w:pStyle w:val="ListParagraph"/>
        <w:numPr>
          <w:ilvl w:val="0"/>
          <w:numId w:val="24"/>
        </w:numPr>
      </w:pPr>
      <w:r w:rsidRPr="00BF0E24">
        <w:t xml:space="preserve">Inspiration for project from </w:t>
      </w:r>
      <w:hyperlink r:id="rId15">
        <w:r w:rsidRPr="00BF0E24">
          <w:rPr>
            <w:rStyle w:val="Hyperlink"/>
          </w:rPr>
          <w:t>Dr. Peter Dalmaris</w:t>
        </w:r>
      </w:hyperlink>
    </w:p>
    <w:sectPr w:rsidR="00BF0E24" w:rsidRPr="00BF0E24" w:rsidSect="00F02D9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E056A" w14:textId="77777777" w:rsidR="00F06FCA" w:rsidRDefault="00F06FCA" w:rsidP="001C7DD1">
      <w:pPr>
        <w:spacing w:after="0" w:line="240" w:lineRule="auto"/>
      </w:pPr>
      <w:r>
        <w:separator/>
      </w:r>
    </w:p>
  </w:endnote>
  <w:endnote w:type="continuationSeparator" w:id="0">
    <w:p w14:paraId="24D17DFA" w14:textId="77777777" w:rsidR="00F06FCA" w:rsidRDefault="00F06FCA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D1F57" w14:textId="77777777" w:rsidR="00F06FCA" w:rsidRDefault="00F06FCA" w:rsidP="001C7DD1">
      <w:pPr>
        <w:spacing w:after="0" w:line="240" w:lineRule="auto"/>
      </w:pPr>
      <w:r>
        <w:separator/>
      </w:r>
    </w:p>
  </w:footnote>
  <w:footnote w:type="continuationSeparator" w:id="0">
    <w:p w14:paraId="39A8105C" w14:textId="77777777" w:rsidR="00F06FCA" w:rsidRDefault="00F06FCA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362B80F2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635D89">
      <w:rPr>
        <w:noProof/>
        <w:szCs w:val="20"/>
        <w:lang w:eastAsia="ko-KR"/>
      </w:rPr>
      <w:t>2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r w:rsidR="00F06FCA">
      <w:fldChar w:fldCharType="begin"/>
    </w:r>
    <w:r w:rsidR="00F06FCA">
      <w:instrText xml:space="preserve"> NUMPAGES   \* MERGEFORMAT </w:instrText>
    </w:r>
    <w:r w:rsidR="00F06FCA">
      <w:fldChar w:fldCharType="separate"/>
    </w:r>
    <w:r w:rsidR="00635D89" w:rsidRPr="00635D89">
      <w:rPr>
        <w:noProof/>
        <w:szCs w:val="20"/>
        <w:lang w:eastAsia="ko-KR"/>
      </w:rPr>
      <w:t>3</w:t>
    </w:r>
    <w:r w:rsidR="00F06FCA">
      <w:rPr>
        <w:noProof/>
        <w:szCs w:val="20"/>
        <w:lang w:eastAsia="ko-KR"/>
      </w:rPr>
      <w:fldChar w:fldCharType="end"/>
    </w:r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148F"/>
    <w:multiLevelType w:val="hybridMultilevel"/>
    <w:tmpl w:val="F08248B6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4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6"/>
  </w:num>
  <w:num w:numId="5">
    <w:abstractNumId w:val="8"/>
  </w:num>
  <w:num w:numId="6">
    <w:abstractNumId w:val="17"/>
  </w:num>
  <w:num w:numId="7">
    <w:abstractNumId w:val="19"/>
  </w:num>
  <w:num w:numId="8">
    <w:abstractNumId w:val="11"/>
  </w:num>
  <w:num w:numId="9">
    <w:abstractNumId w:val="10"/>
  </w:num>
  <w:num w:numId="10">
    <w:abstractNumId w:val="20"/>
  </w:num>
  <w:num w:numId="11">
    <w:abstractNumId w:val="3"/>
  </w:num>
  <w:num w:numId="12">
    <w:abstractNumId w:val="23"/>
  </w:num>
  <w:num w:numId="13">
    <w:abstractNumId w:val="13"/>
  </w:num>
  <w:num w:numId="14">
    <w:abstractNumId w:val="7"/>
  </w:num>
  <w:num w:numId="15">
    <w:abstractNumId w:val="15"/>
  </w:num>
  <w:num w:numId="16">
    <w:abstractNumId w:val="0"/>
  </w:num>
  <w:num w:numId="17">
    <w:abstractNumId w:val="1"/>
  </w:num>
  <w:num w:numId="18">
    <w:abstractNumId w:val="14"/>
  </w:num>
  <w:num w:numId="19">
    <w:abstractNumId w:val="22"/>
  </w:num>
  <w:num w:numId="20">
    <w:abstractNumId w:val="21"/>
  </w:num>
  <w:num w:numId="21">
    <w:abstractNumId w:val="4"/>
  </w:num>
  <w:num w:numId="22">
    <w:abstractNumId w:val="9"/>
  </w:num>
  <w:num w:numId="23">
    <w:abstractNumId w:val="24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15352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87A2D"/>
    <w:rsid w:val="00092745"/>
    <w:rsid w:val="000A0946"/>
    <w:rsid w:val="000B3452"/>
    <w:rsid w:val="000B617F"/>
    <w:rsid w:val="000B6423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382F"/>
    <w:rsid w:val="00215A0E"/>
    <w:rsid w:val="00220D62"/>
    <w:rsid w:val="00225742"/>
    <w:rsid w:val="0023297F"/>
    <w:rsid w:val="00237E3B"/>
    <w:rsid w:val="0024427A"/>
    <w:rsid w:val="00244349"/>
    <w:rsid w:val="00245A0F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53A4"/>
    <w:rsid w:val="00290081"/>
    <w:rsid w:val="002901F1"/>
    <w:rsid w:val="00294376"/>
    <w:rsid w:val="002C7139"/>
    <w:rsid w:val="002D1604"/>
    <w:rsid w:val="002D57B5"/>
    <w:rsid w:val="002F1C2F"/>
    <w:rsid w:val="00311C92"/>
    <w:rsid w:val="00311CFE"/>
    <w:rsid w:val="003270B9"/>
    <w:rsid w:val="00330908"/>
    <w:rsid w:val="00331CF2"/>
    <w:rsid w:val="003473EB"/>
    <w:rsid w:val="00350716"/>
    <w:rsid w:val="003636AA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72B38"/>
    <w:rsid w:val="00582CD8"/>
    <w:rsid w:val="00584677"/>
    <w:rsid w:val="005871EB"/>
    <w:rsid w:val="0059793D"/>
    <w:rsid w:val="005A09CB"/>
    <w:rsid w:val="005A10E4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35D89"/>
    <w:rsid w:val="00640F2F"/>
    <w:rsid w:val="00641B3F"/>
    <w:rsid w:val="00644AD9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E041B1"/>
    <w:rsid w:val="00E06DFD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6FCA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sc.edu/" TargetMode="External"/><Relationship Id="rId13" Type="http://schemas.openxmlformats.org/officeDocument/2006/relationships/hyperlink" Target="https://pixabay.com/users/Clker-Free-Vector-Images-3736/?utm_source=link-attribution&amp;amp;utm_medium=referral&amp;amp;utm_campaign=image&amp;amp;utm_content=2677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.cc/reference/en/language/variables/data-types/string/functions/substr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arduino-step-by-step-2017-getting-started-projects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pixabay.com/?utm_source=link-attribution&amp;amp;utm_medium=referral&amp;amp;utm_campaign=image&amp;amp;utm_content=26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3B406-E2A5-46D0-BE3E-60A52014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3</cp:revision>
  <cp:lastPrinted>2018-01-07T20:33:00Z</cp:lastPrinted>
  <dcterms:created xsi:type="dcterms:W3CDTF">2019-09-16T18:18:00Z</dcterms:created>
  <dcterms:modified xsi:type="dcterms:W3CDTF">2019-10-01T17:55:00Z</dcterms:modified>
</cp:coreProperties>
</file>