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D211" w14:textId="3278CEC1" w:rsidR="008032AA" w:rsidRPr="008032AA" w:rsidRDefault="008032AA" w:rsidP="008032AA">
      <w:r w:rsidRPr="008032AA">
        <w:rPr>
          <w:noProof/>
        </w:rPr>
        <w:drawing>
          <wp:anchor distT="0" distB="0" distL="114300" distR="114300" simplePos="0" relativeHeight="251658240" behindDoc="0" locked="0" layoutInCell="1" allowOverlap="1" wp14:anchorId="6F0F34E4" wp14:editId="621BEAFB">
            <wp:simplePos x="0" y="0"/>
            <wp:positionH relativeFrom="column">
              <wp:posOffset>0</wp:posOffset>
            </wp:positionH>
            <wp:positionV relativeFrom="paragraph">
              <wp:posOffset>822812</wp:posOffset>
            </wp:positionV>
            <wp:extent cx="5731510" cy="3199130"/>
            <wp:effectExtent l="0" t="0" r="0" b="1270"/>
            <wp:wrapTopAndBottom/>
            <wp:docPr id="1869660129"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60129" name="Picture 1" descr="A table with numbers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14:sizeRelH relativeFrom="page">
              <wp14:pctWidth>0</wp14:pctWidth>
            </wp14:sizeRelH>
            <wp14:sizeRelV relativeFrom="page">
              <wp14:pctHeight>0</wp14:pctHeight>
            </wp14:sizeRelV>
          </wp:anchor>
        </w:drawing>
      </w:r>
      <w:r w:rsidRPr="008032AA">
        <w:t>A company has four projects for the evaluation using the cash flow estimates. The relevant information of the four projects is shown in the following table. Negative values represent expenditure and positive values indicate income. Please answer the following questions with explanations according to the given information.</w:t>
      </w:r>
    </w:p>
    <w:p w14:paraId="2373927F" w14:textId="355C56C0" w:rsidR="008032AA" w:rsidRPr="008032AA" w:rsidRDefault="008032AA" w:rsidP="008032AA">
      <w:r w:rsidRPr="008032AA">
        <w:fldChar w:fldCharType="begin"/>
      </w:r>
      <w:r w:rsidRPr="008032AA">
        <w:instrText xml:space="preserve"> INCLUDEPICTURE "https://moodle.uowplatform.edu.au/pluginfile.php/4311011/question/questiontext/8198714/26/23118885/%E5%9B%BE%E7%89%871.png" \* MERGEFORMATINET </w:instrText>
      </w:r>
      <w:r w:rsidR="00000000">
        <w:fldChar w:fldCharType="separate"/>
      </w:r>
      <w:r w:rsidRPr="008032AA">
        <w:fldChar w:fldCharType="end"/>
      </w:r>
    </w:p>
    <w:p w14:paraId="23C7CE15" w14:textId="77777777" w:rsidR="008032AA" w:rsidRDefault="008032AA" w:rsidP="008032AA">
      <w:r w:rsidRPr="008032AA">
        <w:t xml:space="preserve">1. Assuming a 10% discount rate, calculate the net present value for each of the four projects, and decide which, </w:t>
      </w:r>
      <w:proofErr w:type="gramStart"/>
      <w:r w:rsidRPr="008032AA">
        <w:t>on the basis of</w:t>
      </w:r>
      <w:proofErr w:type="gramEnd"/>
      <w:r w:rsidRPr="008032AA">
        <w:t xml:space="preserve"> this criterion, is the most beneficial to pursue. Note: Please keep two decimals for the value of the discount factor in calculations. </w:t>
      </w:r>
    </w:p>
    <w:p w14:paraId="022C8354" w14:textId="77777777" w:rsidR="00BA6039" w:rsidRDefault="00BA6039" w:rsidP="008032AA"/>
    <w:p w14:paraId="09A7B09E" w14:textId="23D10D04" w:rsidR="00BA6039" w:rsidRDefault="00BA6039" w:rsidP="008032AA">
      <w:r>
        <w:t>Solution:</w:t>
      </w:r>
    </w:p>
    <w:p w14:paraId="15CC164D" w14:textId="77777777" w:rsidR="00BA6039" w:rsidRDefault="00BA6039" w:rsidP="008032AA"/>
    <w:p w14:paraId="36CFE843" w14:textId="77777777" w:rsidR="00BD02D4" w:rsidRPr="00BD02D4" w:rsidRDefault="00BA6039" w:rsidP="008032AA">
      <w:pPr>
        <w:rPr>
          <w:rStyle w:val="mop"/>
          <w:sz w:val="28"/>
          <w:szCs w:val="28"/>
        </w:rPr>
      </w:pPr>
      <m:oMathPara>
        <m:oMathParaPr>
          <m:jc m:val="left"/>
        </m:oMathParaPr>
        <m:oMath>
          <m:r>
            <w:rPr>
              <w:rStyle w:val="mop"/>
              <w:rFonts w:ascii="Cambria Math" w:hAnsi="Cambria Math" w:hint="eastAsia"/>
              <w:sz w:val="28"/>
              <w:szCs w:val="28"/>
            </w:rPr>
            <m:t>NPV</m:t>
          </m:r>
          <m:r>
            <w:rPr>
              <w:rStyle w:val="mop"/>
              <w:rFonts w:ascii="Cambria Math" w:hAnsi="Cambria Math"/>
              <w:sz w:val="28"/>
              <w:szCs w:val="28"/>
            </w:rPr>
            <m:t>=</m:t>
          </m:r>
          <m:r>
            <w:rPr>
              <w:rStyle w:val="mop"/>
              <w:rFonts w:ascii="Cambria Math" w:hAnsi="Cambria Math" w:hint="eastAsia"/>
              <w:sz w:val="28"/>
              <w:szCs w:val="28"/>
            </w:rPr>
            <m:t>∑</m:t>
          </m:r>
          <m:f>
            <m:fPr>
              <m:ctrlPr>
                <w:rPr>
                  <w:rStyle w:val="mop"/>
                  <w:rFonts w:ascii="Cambria Math" w:hAnsi="Cambria Math"/>
                  <w:i/>
                  <w:sz w:val="28"/>
                  <w:szCs w:val="28"/>
                </w:rPr>
              </m:ctrlPr>
            </m:fPr>
            <m:num>
              <m:r>
                <w:rPr>
                  <w:rStyle w:val="mop"/>
                  <w:rFonts w:ascii="Cambria Math" w:hAnsi="Cambria Math" w:hint="eastAsia"/>
                  <w:sz w:val="28"/>
                  <w:szCs w:val="28"/>
                </w:rPr>
                <m:t>CFt</m:t>
              </m:r>
              <m:ctrlPr>
                <w:rPr>
                  <w:rStyle w:val="mop"/>
                  <w:rFonts w:ascii="Cambria Math" w:hAnsi="Cambria Math"/>
                  <w:i/>
                  <w:sz w:val="28"/>
                  <w:szCs w:val="28"/>
                  <w:lang w:val="en-US"/>
                </w:rPr>
              </m:ctrlPr>
            </m:num>
            <m:den>
              <m:r>
                <w:rPr>
                  <w:rStyle w:val="mop"/>
                  <w:rFonts w:ascii="Cambria Math" w:hAnsi="Cambria Math"/>
                  <w:sz w:val="28"/>
                  <w:szCs w:val="28"/>
                  <w:lang w:val="en-US"/>
                </w:rPr>
                <m:t>(1+r)^t</m:t>
              </m:r>
            </m:den>
          </m:f>
        </m:oMath>
      </m:oMathPara>
    </w:p>
    <w:p w14:paraId="4EC2DAC2" w14:textId="1DD2B0A8" w:rsidR="00BA6039" w:rsidRPr="00BD02D4" w:rsidRDefault="00BA6039" w:rsidP="008032AA">
      <w:pPr>
        <w:rPr>
          <w:rFonts w:hint="eastAsia"/>
          <w:sz w:val="28"/>
          <w:szCs w:val="28"/>
        </w:rPr>
      </w:pPr>
      <w:r w:rsidRPr="00BA6039">
        <w:rPr>
          <w:color w:val="374151"/>
          <w:sz w:val="29"/>
          <w:szCs w:val="29"/>
          <w:shd w:val="clear" w:color="auto" w:fill="F7F7F8"/>
        </w:rPr>
        <w:br/>
      </w:r>
      <w:proofErr w:type="spellStart"/>
      <w:r w:rsidRPr="00BA6039">
        <w:rPr>
          <w:i/>
          <w:iCs/>
        </w:rPr>
        <w:t>CFt</w:t>
      </w:r>
      <w:proofErr w:type="spellEnd"/>
      <w:r w:rsidRPr="00BA6039">
        <w:t>​ = Cash flow in year t</w:t>
      </w:r>
    </w:p>
    <w:p w14:paraId="084B321F" w14:textId="6D53018F" w:rsidR="00BA6039" w:rsidRDefault="00BA6039" w:rsidP="008032AA">
      <w:r w:rsidRPr="00BA6039">
        <w:t>r = Discount rate</w:t>
      </w:r>
    </w:p>
    <w:p w14:paraId="65D83254" w14:textId="236F2BA0" w:rsidR="00BA6039" w:rsidRDefault="00BA6039" w:rsidP="008032AA">
      <w:r w:rsidRPr="00BA6039">
        <w:t>t = Year</w:t>
      </w:r>
    </w:p>
    <w:p w14:paraId="04243378" w14:textId="77777777" w:rsidR="00BA6039" w:rsidRDefault="00BA6039" w:rsidP="008032AA"/>
    <w:p w14:paraId="4B3C28DC" w14:textId="77777777" w:rsidR="00BA6039" w:rsidRDefault="00BA6039" w:rsidP="00BA6039">
      <w:r>
        <w:t>Given:</w:t>
      </w:r>
    </w:p>
    <w:p w14:paraId="07B56615" w14:textId="5DF84C1F" w:rsidR="00BA6039" w:rsidRDefault="00BA6039" w:rsidP="00BA6039">
      <w:r w:rsidRPr="00BD02D4">
        <w:t xml:space="preserve">r </w:t>
      </w:r>
      <w:r>
        <w:t>= 10% or 0.10</w:t>
      </w:r>
    </w:p>
    <w:p w14:paraId="41C5A101" w14:textId="77777777" w:rsidR="00BA6039" w:rsidRPr="00A6044A" w:rsidRDefault="00BA6039" w:rsidP="008032AA">
      <w:pPr>
        <w:rPr>
          <w:rFonts w:hint="eastAsia"/>
          <w:lang w:val="en-US"/>
        </w:rPr>
      </w:pPr>
    </w:p>
    <w:p w14:paraId="220A5FCC" w14:textId="7F038E19" w:rsidR="00BD02D4" w:rsidRPr="00B24333" w:rsidRDefault="00BD02D4" w:rsidP="00BD02D4">
      <w:pPr>
        <w:rPr>
          <w:b/>
          <w:bCs/>
          <w:lang w:val="en-US"/>
        </w:rPr>
      </w:pPr>
      <w:r w:rsidRPr="00BD02D4">
        <w:rPr>
          <w:b/>
          <w:bCs/>
        </w:rPr>
        <w:t>Project A:</w:t>
      </w:r>
      <w:r w:rsidRPr="00BD02D4">
        <w:br/>
        <w:t>NPV</w:t>
      </w:r>
      <w:r w:rsidRPr="00BD02D4">
        <w:rPr>
          <w:vertAlign w:val="subscript"/>
        </w:rPr>
        <w:t>A</w:t>
      </w:r>
      <w:r w:rsidRPr="00BD02D4">
        <w:t>=−10000</w:t>
      </w:r>
      <w:proofErr w:type="gramStart"/>
      <w:r w:rsidRPr="00BD02D4">
        <w:t>×(</w:t>
      </w:r>
      <w:proofErr w:type="gramEnd"/>
      <w:r w:rsidRPr="00BD02D4">
        <w:t>1+0.10)</w:t>
      </w:r>
      <w:r w:rsidRPr="00BD02D4">
        <w:rPr>
          <w:vertAlign w:val="superscript"/>
        </w:rPr>
        <w:t>0</w:t>
      </w:r>
      <w:r w:rsidRPr="00BD02D4">
        <w:t>+−1000×(1+0.10)</w:t>
      </w:r>
      <w:r w:rsidRPr="00BD02D4">
        <w:rPr>
          <w:vertAlign w:val="superscript"/>
        </w:rPr>
        <w:t>1</w:t>
      </w:r>
      <w:r w:rsidRPr="00BD02D4">
        <w:t>+−1000×(1+0.10)</w:t>
      </w:r>
      <w:r w:rsidRPr="00BD02D4">
        <w:rPr>
          <w:vertAlign w:val="superscript"/>
        </w:rPr>
        <w:t>2</w:t>
      </w:r>
      <w:r w:rsidRPr="00BD02D4">
        <w:t>+−1000×(1+0.10)</w:t>
      </w:r>
      <w:r w:rsidRPr="00BD02D4">
        <w:rPr>
          <w:vertAlign w:val="superscript"/>
        </w:rPr>
        <w:t>3</w:t>
      </w:r>
      <w:r w:rsidRPr="00BD02D4">
        <w:t>+−2000×(1+0.10)</w:t>
      </w:r>
      <w:r w:rsidRPr="00BD02D4">
        <w:rPr>
          <w:vertAlign w:val="superscript"/>
        </w:rPr>
        <w:t>4</w:t>
      </w:r>
      <w:r w:rsidRPr="00BD02D4">
        <w:t>+10000×(1+0.10)</w:t>
      </w:r>
      <w:r w:rsidRPr="00BD02D4">
        <w:rPr>
          <w:vertAlign w:val="superscript"/>
        </w:rPr>
        <w:t>5</w:t>
      </w:r>
      <w:r>
        <w:rPr>
          <w:b/>
          <w:bCs/>
        </w:rPr>
        <w:t xml:space="preserve">= </w:t>
      </w:r>
      <w:r w:rsidR="00B24333">
        <w:rPr>
          <w:b/>
          <w:bCs/>
        </w:rPr>
        <w:t>-7643</w:t>
      </w:r>
      <w:r w:rsidR="00B24333">
        <w:rPr>
          <w:b/>
          <w:bCs/>
          <w:lang w:val="en-US"/>
        </w:rPr>
        <w:t>.67</w:t>
      </w:r>
    </w:p>
    <w:p w14:paraId="410AA27D" w14:textId="44C512A0" w:rsidR="00BD02D4" w:rsidRPr="00BD02D4" w:rsidRDefault="00BD02D4" w:rsidP="00BD02D4">
      <w:pPr>
        <w:rPr>
          <w:vertAlign w:val="superscript"/>
        </w:rPr>
      </w:pPr>
      <w:r w:rsidRPr="00BD02D4">
        <w:rPr>
          <w:b/>
          <w:bCs/>
        </w:rPr>
        <w:t>Project B:</w:t>
      </w:r>
      <w:r w:rsidRPr="00BD02D4">
        <w:br/>
        <w:t>NPV</w:t>
      </w:r>
      <w:r w:rsidRPr="00BD02D4">
        <w:rPr>
          <w:vertAlign w:val="subscript"/>
        </w:rPr>
        <w:t>B</w:t>
      </w:r>
      <w:r w:rsidRPr="00BD02D4">
        <w:t>=−100000</w:t>
      </w:r>
      <w:proofErr w:type="gramStart"/>
      <w:r w:rsidRPr="00BD02D4">
        <w:t>×(</w:t>
      </w:r>
      <w:proofErr w:type="gramEnd"/>
      <w:r w:rsidRPr="00BD02D4">
        <w:t>1+0.10)</w:t>
      </w:r>
      <w:r w:rsidRPr="00BD02D4">
        <w:rPr>
          <w:vertAlign w:val="superscript"/>
        </w:rPr>
        <w:t>0</w:t>
      </w:r>
      <w:r w:rsidRPr="00BD02D4">
        <w:t>+20000×(1+0.10)</w:t>
      </w:r>
      <w:r w:rsidRPr="00BD02D4">
        <w:rPr>
          <w:vertAlign w:val="superscript"/>
        </w:rPr>
        <w:t>1</w:t>
      </w:r>
      <w:r w:rsidRPr="00BD02D4">
        <w:t>+20000×(1+0.10)</w:t>
      </w:r>
      <w:r w:rsidRPr="00BD02D4">
        <w:rPr>
          <w:vertAlign w:val="superscript"/>
        </w:rPr>
        <w:t>2</w:t>
      </w:r>
      <w:r w:rsidRPr="00BD02D4">
        <w:t>+20000×(1+0.10)</w:t>
      </w:r>
      <w:r w:rsidRPr="00BD02D4">
        <w:rPr>
          <w:vertAlign w:val="superscript"/>
        </w:rPr>
        <w:t>3</w:t>
      </w:r>
      <w:r w:rsidRPr="00BD02D4">
        <w:t>+20000×(1+0.10)</w:t>
      </w:r>
      <w:r w:rsidRPr="00BD02D4">
        <w:rPr>
          <w:vertAlign w:val="superscript"/>
        </w:rPr>
        <w:t>4</w:t>
      </w:r>
      <w:r w:rsidRPr="00BD02D4">
        <w:t>+30000×(1+0.10)</w:t>
      </w:r>
      <w:r w:rsidRPr="00BD02D4">
        <w:rPr>
          <w:vertAlign w:val="superscript"/>
        </w:rPr>
        <w:t>5</w:t>
      </w:r>
      <w:r>
        <w:rPr>
          <w:b/>
          <w:bCs/>
        </w:rPr>
        <w:t>=</w:t>
      </w:r>
      <w:r w:rsidR="00B24333">
        <w:rPr>
          <w:b/>
          <w:bCs/>
        </w:rPr>
        <w:t>-17975.05</w:t>
      </w:r>
    </w:p>
    <w:p w14:paraId="50087F82" w14:textId="765B870A" w:rsidR="00BD02D4" w:rsidRPr="00BD02D4" w:rsidRDefault="00BD02D4" w:rsidP="00BD02D4">
      <w:r w:rsidRPr="00BD02D4">
        <w:rPr>
          <w:b/>
          <w:bCs/>
        </w:rPr>
        <w:t>Project C:</w:t>
      </w:r>
      <w:r w:rsidRPr="00BD02D4">
        <w:br/>
        <w:t>NPV</w:t>
      </w:r>
      <w:r w:rsidRPr="00BD02D4">
        <w:rPr>
          <w:vertAlign w:val="subscript"/>
        </w:rPr>
        <w:t>C</w:t>
      </w:r>
      <w:r w:rsidRPr="00BD02D4">
        <w:t>=−10000</w:t>
      </w:r>
      <w:proofErr w:type="gramStart"/>
      <w:r w:rsidRPr="00BD02D4">
        <w:t>×(</w:t>
      </w:r>
      <w:proofErr w:type="gramEnd"/>
      <w:r w:rsidRPr="00BD02D4">
        <w:t>1+0.10)</w:t>
      </w:r>
      <w:r w:rsidRPr="00BD02D4">
        <w:rPr>
          <w:vertAlign w:val="superscript"/>
        </w:rPr>
        <w:t>0</w:t>
      </w:r>
      <w:r w:rsidRPr="00BD02D4">
        <w:t>+3000×(1+0.10)</w:t>
      </w:r>
      <w:r w:rsidRPr="00BD02D4">
        <w:rPr>
          <w:vertAlign w:val="superscript"/>
        </w:rPr>
        <w:t>1</w:t>
      </w:r>
      <w:r w:rsidRPr="00BD02D4">
        <w:t>+3000×(1+0.10)</w:t>
      </w:r>
      <w:r w:rsidRPr="00BD02D4">
        <w:rPr>
          <w:vertAlign w:val="superscript"/>
        </w:rPr>
        <w:t>2</w:t>
      </w:r>
      <w:r w:rsidRPr="00BD02D4">
        <w:t>+3000×(1+0.10)</w:t>
      </w:r>
      <w:r w:rsidRPr="00BD02D4">
        <w:rPr>
          <w:vertAlign w:val="superscript"/>
        </w:rPr>
        <w:t>3</w:t>
      </w:r>
      <w:r w:rsidRPr="00BD02D4">
        <w:t>+3000×(1+0.10)</w:t>
      </w:r>
      <w:r w:rsidRPr="00BD02D4">
        <w:rPr>
          <w:vertAlign w:val="superscript"/>
        </w:rPr>
        <w:t>4</w:t>
      </w:r>
      <w:r w:rsidRPr="00BD02D4">
        <w:t>+3000×(1+0.10)</w:t>
      </w:r>
      <w:r w:rsidRPr="00BD02D4">
        <w:rPr>
          <w:vertAlign w:val="superscript"/>
        </w:rPr>
        <w:t>5</w:t>
      </w:r>
      <w:r>
        <w:rPr>
          <w:b/>
          <w:bCs/>
        </w:rPr>
        <w:t>=</w:t>
      </w:r>
      <w:r w:rsidR="00B24333">
        <w:rPr>
          <w:b/>
          <w:bCs/>
        </w:rPr>
        <w:t>1372.36</w:t>
      </w:r>
    </w:p>
    <w:p w14:paraId="71107FDB" w14:textId="6E48C734" w:rsidR="00BD02D4" w:rsidRPr="00BD02D4" w:rsidRDefault="00BD02D4" w:rsidP="00BD02D4">
      <w:pPr>
        <w:rPr>
          <w:vertAlign w:val="superscript"/>
        </w:rPr>
      </w:pPr>
      <w:r w:rsidRPr="00BD02D4">
        <w:rPr>
          <w:b/>
          <w:bCs/>
        </w:rPr>
        <w:lastRenderedPageBreak/>
        <w:t>Project D:</w:t>
      </w:r>
      <w:r w:rsidRPr="00BD02D4">
        <w:br/>
        <w:t>NPV</w:t>
      </w:r>
      <w:r w:rsidRPr="00BD02D4">
        <w:rPr>
          <w:vertAlign w:val="subscript"/>
        </w:rPr>
        <w:t>D</w:t>
      </w:r>
      <w:r w:rsidRPr="00BD02D4">
        <w:t>=−12000</w:t>
      </w:r>
      <w:proofErr w:type="gramStart"/>
      <w:r w:rsidRPr="00BD02D4">
        <w:t>×(</w:t>
      </w:r>
      <w:proofErr w:type="gramEnd"/>
      <w:r w:rsidRPr="00BD02D4">
        <w:t>1+0.10)</w:t>
      </w:r>
      <w:r w:rsidRPr="00BD02D4">
        <w:rPr>
          <w:vertAlign w:val="superscript"/>
        </w:rPr>
        <w:t>0</w:t>
      </w:r>
      <w:r w:rsidRPr="00BD02D4">
        <w:t>+3000×(1+0.10)</w:t>
      </w:r>
      <w:r w:rsidRPr="00BD02D4">
        <w:rPr>
          <w:vertAlign w:val="superscript"/>
        </w:rPr>
        <w:t>1</w:t>
      </w:r>
      <w:r w:rsidRPr="00BD02D4">
        <w:t>+3000×(1+0.10)</w:t>
      </w:r>
      <w:r w:rsidRPr="00BD02D4">
        <w:rPr>
          <w:vertAlign w:val="superscript"/>
        </w:rPr>
        <w:t>2</w:t>
      </w:r>
      <w:r w:rsidRPr="00BD02D4">
        <w:t>+3000×(1+0.10)</w:t>
      </w:r>
      <w:r w:rsidRPr="00BD02D4">
        <w:rPr>
          <w:vertAlign w:val="superscript"/>
        </w:rPr>
        <w:t>3</w:t>
      </w:r>
      <w:r w:rsidRPr="00BD02D4">
        <w:t>+3000×(1+0.10)</w:t>
      </w:r>
      <w:r w:rsidRPr="00BD02D4">
        <w:rPr>
          <w:vertAlign w:val="superscript"/>
        </w:rPr>
        <w:t>4</w:t>
      </w:r>
      <w:r w:rsidRPr="00BD02D4">
        <w:t>+7500×(1+0.10)</w:t>
      </w:r>
      <w:r w:rsidRPr="00BD02D4">
        <w:rPr>
          <w:vertAlign w:val="superscript"/>
        </w:rPr>
        <w:t>5</w:t>
      </w:r>
      <w:r>
        <w:rPr>
          <w:b/>
          <w:bCs/>
        </w:rPr>
        <w:t>=</w:t>
      </w:r>
      <w:r w:rsidR="00B24333">
        <w:rPr>
          <w:b/>
          <w:bCs/>
        </w:rPr>
        <w:t>2166.51</w:t>
      </w:r>
    </w:p>
    <w:p w14:paraId="1E432C23" w14:textId="77777777" w:rsidR="00BA6039" w:rsidRDefault="00BA6039" w:rsidP="008032AA"/>
    <w:p w14:paraId="4E3CBDD3" w14:textId="77777777" w:rsidR="00BD02D4" w:rsidRPr="008032AA" w:rsidRDefault="00BD02D4" w:rsidP="008032AA"/>
    <w:p w14:paraId="4339BB18" w14:textId="77777777" w:rsidR="008032AA" w:rsidRDefault="008032AA" w:rsidP="008032AA">
      <w:r w:rsidRPr="008032AA">
        <w:t xml:space="preserve">2. </w:t>
      </w:r>
      <w:proofErr w:type="spellStart"/>
      <w:r w:rsidRPr="008032AA">
        <w:t>Analyze</w:t>
      </w:r>
      <w:proofErr w:type="spellEnd"/>
      <w:r w:rsidRPr="008032AA">
        <w:t xml:space="preserve"> the payback period for each of the four projects, and decide which, </w:t>
      </w:r>
      <w:proofErr w:type="gramStart"/>
      <w:r w:rsidRPr="008032AA">
        <w:t>on the basis of</w:t>
      </w:r>
      <w:proofErr w:type="gramEnd"/>
      <w:r w:rsidRPr="008032AA">
        <w:t xml:space="preserve"> this criterion, is the most beneficial to pursue.</w:t>
      </w:r>
    </w:p>
    <w:p w14:paraId="1F897452" w14:textId="77777777" w:rsidR="00661A81" w:rsidRDefault="00661A81" w:rsidP="008032AA"/>
    <w:p w14:paraId="72CD396C" w14:textId="77777777" w:rsidR="00661A81" w:rsidRDefault="00661A81" w:rsidP="008032AA"/>
    <w:p w14:paraId="772D6B54" w14:textId="77777777" w:rsidR="00661A81" w:rsidRDefault="00661A81" w:rsidP="008032AA"/>
    <w:p w14:paraId="122C3EA8"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A:</w:t>
      </w:r>
      <w:r>
        <w:rPr>
          <w:rFonts w:ascii="Segoe UI" w:hAnsi="Segoe UI" w:cs="Segoe UI"/>
          <w:color w:val="374151"/>
        </w:rPr>
        <w:br/>
      </w:r>
      <w:r>
        <w:rPr>
          <w:rStyle w:val="katex-mathml"/>
          <w:color w:val="374151"/>
          <w:sz w:val="29"/>
          <w:szCs w:val="29"/>
          <w:bdr w:val="none" w:sz="0" w:space="0" w:color="auto" w:frame="1"/>
        </w:rPr>
        <w:t>NPVA=−10000×(1+0.10)0+−1000×(1+0.10)1+−1000×(1+0.10)2+−1000×(1+0.10)3+−2000×(1+0.10)4+10000×(1+0.10)5</w:t>
      </w:r>
      <w:r>
        <w:rPr>
          <w:rStyle w:val="mord"/>
          <w:rFonts w:ascii="KaTeX_Math" w:hAnsi="KaTeX_Math"/>
          <w:i/>
          <w:iCs/>
          <w:color w:val="374151"/>
          <w:sz w:val="29"/>
          <w:szCs w:val="29"/>
          <w:bdr w:val="single" w:sz="2" w:space="0" w:color="auto" w:frame="1"/>
        </w:rPr>
        <w:t>NPV</w:t>
      </w:r>
      <w:r>
        <w:rPr>
          <w:rStyle w:val="mord"/>
          <w:rFonts w:ascii="KaTeX_Math" w:hAnsi="KaTeX_Math"/>
          <w:i/>
          <w:iCs/>
          <w:color w:val="374151"/>
          <w:sz w:val="20"/>
          <w:szCs w:val="20"/>
          <w:bdr w:val="single" w:sz="2" w:space="0" w:color="auto" w:frame="1"/>
        </w:rPr>
        <w:t>A</w:t>
      </w:r>
      <w:r>
        <w:rPr>
          <w:rStyle w:val="vlist-s"/>
          <w:color w:val="374151"/>
          <w:sz w:val="2"/>
          <w:szCs w:val="2"/>
          <w:bdr w:val="single" w:sz="2" w:space="0" w:color="auto" w:frame="1"/>
        </w:rPr>
        <w:t>​</w:t>
      </w:r>
      <w:r>
        <w:rPr>
          <w:rStyle w:val="mrel"/>
          <w:color w:val="374151"/>
          <w:sz w:val="29"/>
          <w:szCs w:val="29"/>
          <w:bdr w:val="single" w:sz="2" w:space="0" w:color="auto" w:frame="1"/>
        </w:rPr>
        <w:t>=</w:t>
      </w:r>
      <w:r>
        <w:rPr>
          <w:rStyle w:val="mord"/>
          <w:color w:val="374151"/>
          <w:sz w:val="29"/>
          <w:szCs w:val="29"/>
          <w:bdr w:val="single" w:sz="2" w:space="0" w:color="auto" w:frame="1"/>
        </w:rPr>
        <w:t>−10000</w:t>
      </w:r>
      <w:proofErr w:type="gramStart"/>
      <w:r>
        <w:rPr>
          <w:rStyle w:val="mbin"/>
          <w:color w:val="374151"/>
          <w:sz w:val="29"/>
          <w:szCs w:val="29"/>
          <w:bdr w:val="single" w:sz="2" w:space="0" w:color="auto" w:frame="1"/>
        </w:rPr>
        <w:t>×</w:t>
      </w:r>
      <w:r>
        <w:rPr>
          <w:rStyle w:val="mopen"/>
          <w:color w:val="374151"/>
          <w:sz w:val="29"/>
          <w:szCs w:val="29"/>
          <w:bdr w:val="single" w:sz="2" w:space="0" w:color="auto" w:frame="1"/>
        </w:rPr>
        <w:t>(</w:t>
      </w:r>
      <w:proofErr w:type="gramEnd"/>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0</w:t>
      </w:r>
      <w:r>
        <w:rPr>
          <w:rStyle w:val="mbin"/>
          <w:color w:val="374151"/>
          <w:sz w:val="29"/>
          <w:szCs w:val="29"/>
          <w:bdr w:val="single" w:sz="2" w:space="0" w:color="auto" w:frame="1"/>
        </w:rPr>
        <w:t>+</w:t>
      </w:r>
      <w:r>
        <w:rPr>
          <w:rStyle w:val="mord"/>
          <w:color w:val="374151"/>
          <w:sz w:val="29"/>
          <w:szCs w:val="29"/>
          <w:bdr w:val="single" w:sz="2" w:space="0" w:color="auto" w:frame="1"/>
        </w:rPr>
        <w:t>−1000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−1000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2</w:t>
      </w:r>
      <w:r>
        <w:rPr>
          <w:rStyle w:val="mbin"/>
          <w:color w:val="374151"/>
          <w:sz w:val="29"/>
          <w:szCs w:val="29"/>
          <w:bdr w:val="single" w:sz="2" w:space="0" w:color="auto" w:frame="1"/>
        </w:rPr>
        <w:t>+</w:t>
      </w:r>
      <w:r>
        <w:rPr>
          <w:rStyle w:val="mord"/>
          <w:color w:val="374151"/>
          <w:sz w:val="29"/>
          <w:szCs w:val="29"/>
          <w:bdr w:val="single" w:sz="2" w:space="0" w:color="auto" w:frame="1"/>
        </w:rPr>
        <w:t>−1000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3</w:t>
      </w:r>
      <w:r>
        <w:rPr>
          <w:rStyle w:val="mbin"/>
          <w:color w:val="374151"/>
          <w:sz w:val="29"/>
          <w:szCs w:val="29"/>
          <w:bdr w:val="single" w:sz="2" w:space="0" w:color="auto" w:frame="1"/>
        </w:rPr>
        <w:t>+</w:t>
      </w:r>
      <w:r>
        <w:rPr>
          <w:rStyle w:val="mord"/>
          <w:color w:val="374151"/>
          <w:sz w:val="29"/>
          <w:szCs w:val="29"/>
          <w:bdr w:val="single" w:sz="2" w:space="0" w:color="auto" w:frame="1"/>
        </w:rPr>
        <w:t>−2000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4</w:t>
      </w:r>
      <w:r>
        <w:rPr>
          <w:rStyle w:val="mbin"/>
          <w:color w:val="374151"/>
          <w:sz w:val="29"/>
          <w:szCs w:val="29"/>
          <w:bdr w:val="single" w:sz="2" w:space="0" w:color="auto" w:frame="1"/>
        </w:rPr>
        <w:t>+</w:t>
      </w:r>
      <w:r>
        <w:rPr>
          <w:rStyle w:val="mord"/>
          <w:color w:val="374151"/>
          <w:sz w:val="29"/>
          <w:szCs w:val="29"/>
          <w:bdr w:val="single" w:sz="2" w:space="0" w:color="auto" w:frame="1"/>
        </w:rPr>
        <w:t>10000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5</w:t>
      </w:r>
    </w:p>
    <w:p w14:paraId="466C6190"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B:</w:t>
      </w:r>
      <w:r>
        <w:rPr>
          <w:rFonts w:ascii="Segoe UI" w:hAnsi="Segoe UI" w:cs="Segoe UI"/>
          <w:color w:val="374151"/>
        </w:rPr>
        <w:br/>
      </w:r>
      <w:r>
        <w:rPr>
          <w:rStyle w:val="katex-mathml"/>
          <w:color w:val="374151"/>
          <w:sz w:val="29"/>
          <w:szCs w:val="29"/>
          <w:bdr w:val="none" w:sz="0" w:space="0" w:color="auto" w:frame="1"/>
        </w:rPr>
        <w:t>NPVB=−100000×(1+0.10)0+20000×(1+0.10)1+20000×(1+0.10)2+20000×(1+0.10)3+20000×(1+0.10)4+30000×(1+0.10)5</w:t>
      </w:r>
      <w:r>
        <w:rPr>
          <w:rStyle w:val="mord"/>
          <w:rFonts w:ascii="KaTeX_Math" w:hAnsi="KaTeX_Math"/>
          <w:i/>
          <w:iCs/>
          <w:color w:val="374151"/>
          <w:sz w:val="29"/>
          <w:szCs w:val="29"/>
          <w:bdr w:val="single" w:sz="2" w:space="0" w:color="auto" w:frame="1"/>
        </w:rPr>
        <w:t>NPV</w:t>
      </w:r>
      <w:r>
        <w:rPr>
          <w:rStyle w:val="mord"/>
          <w:rFonts w:ascii="KaTeX_Math" w:hAnsi="KaTeX_Math"/>
          <w:i/>
          <w:iCs/>
          <w:color w:val="374151"/>
          <w:sz w:val="20"/>
          <w:szCs w:val="20"/>
          <w:bdr w:val="single" w:sz="2" w:space="0" w:color="auto" w:frame="1"/>
        </w:rPr>
        <w:t>B</w:t>
      </w:r>
      <w:r>
        <w:rPr>
          <w:rStyle w:val="vlist-s"/>
          <w:color w:val="374151"/>
          <w:sz w:val="2"/>
          <w:szCs w:val="2"/>
          <w:bdr w:val="single" w:sz="2" w:space="0" w:color="auto" w:frame="1"/>
        </w:rPr>
        <w:t>​</w:t>
      </w:r>
      <w:r>
        <w:rPr>
          <w:rStyle w:val="mrel"/>
          <w:color w:val="374151"/>
          <w:sz w:val="29"/>
          <w:szCs w:val="29"/>
          <w:bdr w:val="single" w:sz="2" w:space="0" w:color="auto" w:frame="1"/>
        </w:rPr>
        <w:t>=</w:t>
      </w:r>
      <w:r>
        <w:rPr>
          <w:rStyle w:val="mord"/>
          <w:color w:val="374151"/>
          <w:sz w:val="29"/>
          <w:szCs w:val="29"/>
          <w:bdr w:val="single" w:sz="2" w:space="0" w:color="auto" w:frame="1"/>
        </w:rPr>
        <w:t>−100000</w:t>
      </w:r>
      <w:proofErr w:type="gramStart"/>
      <w:r>
        <w:rPr>
          <w:rStyle w:val="mbin"/>
          <w:color w:val="374151"/>
          <w:sz w:val="29"/>
          <w:szCs w:val="29"/>
          <w:bdr w:val="single" w:sz="2" w:space="0" w:color="auto" w:frame="1"/>
        </w:rPr>
        <w:t>×</w:t>
      </w:r>
      <w:r>
        <w:rPr>
          <w:rStyle w:val="mopen"/>
          <w:color w:val="374151"/>
          <w:sz w:val="29"/>
          <w:szCs w:val="29"/>
          <w:bdr w:val="single" w:sz="2" w:space="0" w:color="auto" w:frame="1"/>
        </w:rPr>
        <w:t>(</w:t>
      </w:r>
      <w:proofErr w:type="gramEnd"/>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0</w:t>
      </w:r>
      <w:r>
        <w:rPr>
          <w:rStyle w:val="mbin"/>
          <w:color w:val="374151"/>
          <w:sz w:val="29"/>
          <w:szCs w:val="29"/>
          <w:bdr w:val="single" w:sz="2" w:space="0" w:color="auto" w:frame="1"/>
        </w:rPr>
        <w:t>+</w:t>
      </w:r>
      <w:r>
        <w:rPr>
          <w:rStyle w:val="mord"/>
          <w:color w:val="374151"/>
          <w:sz w:val="29"/>
          <w:szCs w:val="29"/>
          <w:bdr w:val="single" w:sz="2" w:space="0" w:color="auto" w:frame="1"/>
        </w:rPr>
        <w:t>20000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20000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2</w:t>
      </w:r>
      <w:r>
        <w:rPr>
          <w:rStyle w:val="mbin"/>
          <w:color w:val="374151"/>
          <w:sz w:val="29"/>
          <w:szCs w:val="29"/>
          <w:bdr w:val="single" w:sz="2" w:space="0" w:color="auto" w:frame="1"/>
        </w:rPr>
        <w:t>+</w:t>
      </w:r>
      <w:r>
        <w:rPr>
          <w:rStyle w:val="mord"/>
          <w:color w:val="374151"/>
          <w:sz w:val="29"/>
          <w:szCs w:val="29"/>
          <w:bdr w:val="single" w:sz="2" w:space="0" w:color="auto" w:frame="1"/>
        </w:rPr>
        <w:t>20000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3</w:t>
      </w:r>
      <w:r>
        <w:rPr>
          <w:rStyle w:val="mbin"/>
          <w:color w:val="374151"/>
          <w:sz w:val="29"/>
          <w:szCs w:val="29"/>
          <w:bdr w:val="single" w:sz="2" w:space="0" w:color="auto" w:frame="1"/>
        </w:rPr>
        <w:t>+</w:t>
      </w:r>
      <w:r>
        <w:rPr>
          <w:rStyle w:val="mord"/>
          <w:color w:val="374151"/>
          <w:sz w:val="29"/>
          <w:szCs w:val="29"/>
          <w:bdr w:val="single" w:sz="2" w:space="0" w:color="auto" w:frame="1"/>
        </w:rPr>
        <w:t>20000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4</w:t>
      </w:r>
      <w:r>
        <w:rPr>
          <w:rStyle w:val="mbin"/>
          <w:color w:val="374151"/>
          <w:sz w:val="29"/>
          <w:szCs w:val="29"/>
          <w:bdr w:val="single" w:sz="2" w:space="0" w:color="auto" w:frame="1"/>
        </w:rPr>
        <w:t>+</w:t>
      </w:r>
      <w:r>
        <w:rPr>
          <w:rStyle w:val="mord"/>
          <w:color w:val="374151"/>
          <w:sz w:val="29"/>
          <w:szCs w:val="29"/>
          <w:bdr w:val="single" w:sz="2" w:space="0" w:color="auto" w:frame="1"/>
        </w:rPr>
        <w:t>30000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5</w:t>
      </w:r>
    </w:p>
    <w:p w14:paraId="46E7A36F"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C:</w:t>
      </w:r>
      <w:r>
        <w:rPr>
          <w:rFonts w:ascii="Segoe UI" w:hAnsi="Segoe UI" w:cs="Segoe UI"/>
          <w:color w:val="374151"/>
        </w:rPr>
        <w:br/>
      </w:r>
      <w:r>
        <w:rPr>
          <w:rStyle w:val="katex-mathml"/>
          <w:color w:val="374151"/>
          <w:sz w:val="29"/>
          <w:szCs w:val="29"/>
          <w:bdr w:val="none" w:sz="0" w:space="0" w:color="auto" w:frame="1"/>
        </w:rPr>
        <w:t>NPVC=−10000×(1+0.10)0+3000×(1+0.10)1+3000×(1+0.10)2+3000×(1+0.10)3+3000×(1+0.10)4+3000×(1+0.10)5</w:t>
      </w:r>
      <w:r>
        <w:rPr>
          <w:rStyle w:val="mord"/>
          <w:rFonts w:ascii="KaTeX_Math" w:hAnsi="KaTeX_Math"/>
          <w:i/>
          <w:iCs/>
          <w:color w:val="374151"/>
          <w:sz w:val="29"/>
          <w:szCs w:val="29"/>
          <w:bdr w:val="single" w:sz="2" w:space="0" w:color="auto" w:frame="1"/>
        </w:rPr>
        <w:t>NPV</w:t>
      </w:r>
      <w:r>
        <w:rPr>
          <w:rStyle w:val="mord"/>
          <w:rFonts w:ascii="KaTeX_Math" w:hAnsi="KaTeX_Math"/>
          <w:i/>
          <w:iCs/>
          <w:color w:val="374151"/>
          <w:sz w:val="20"/>
          <w:szCs w:val="20"/>
          <w:bdr w:val="single" w:sz="2" w:space="0" w:color="auto" w:frame="1"/>
        </w:rPr>
        <w:t>C</w:t>
      </w:r>
      <w:r>
        <w:rPr>
          <w:rStyle w:val="vlist-s"/>
          <w:color w:val="374151"/>
          <w:sz w:val="2"/>
          <w:szCs w:val="2"/>
          <w:bdr w:val="single" w:sz="2" w:space="0" w:color="auto" w:frame="1"/>
        </w:rPr>
        <w:t>​</w:t>
      </w:r>
      <w:r>
        <w:rPr>
          <w:rStyle w:val="mrel"/>
          <w:color w:val="374151"/>
          <w:sz w:val="29"/>
          <w:szCs w:val="29"/>
          <w:bdr w:val="single" w:sz="2" w:space="0" w:color="auto" w:frame="1"/>
        </w:rPr>
        <w:t>=</w:t>
      </w:r>
      <w:r>
        <w:rPr>
          <w:rStyle w:val="mord"/>
          <w:color w:val="374151"/>
          <w:sz w:val="29"/>
          <w:szCs w:val="29"/>
          <w:bdr w:val="single" w:sz="2" w:space="0" w:color="auto" w:frame="1"/>
        </w:rPr>
        <w:t>−10000</w:t>
      </w:r>
      <w:proofErr w:type="gramStart"/>
      <w:r>
        <w:rPr>
          <w:rStyle w:val="mbin"/>
          <w:color w:val="374151"/>
          <w:sz w:val="29"/>
          <w:szCs w:val="29"/>
          <w:bdr w:val="single" w:sz="2" w:space="0" w:color="auto" w:frame="1"/>
        </w:rPr>
        <w:t>×</w:t>
      </w:r>
      <w:r>
        <w:rPr>
          <w:rStyle w:val="mopen"/>
          <w:color w:val="374151"/>
          <w:sz w:val="29"/>
          <w:szCs w:val="29"/>
          <w:bdr w:val="single" w:sz="2" w:space="0" w:color="auto" w:frame="1"/>
        </w:rPr>
        <w:t>(</w:t>
      </w:r>
      <w:proofErr w:type="gramEnd"/>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0</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2</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3</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4</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5</w:t>
      </w:r>
    </w:p>
    <w:p w14:paraId="3F75B629"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D:</w:t>
      </w:r>
      <w:r>
        <w:rPr>
          <w:rFonts w:ascii="Segoe UI" w:hAnsi="Segoe UI" w:cs="Segoe UI"/>
          <w:color w:val="374151"/>
        </w:rPr>
        <w:br/>
      </w:r>
      <w:r>
        <w:rPr>
          <w:rStyle w:val="katex-mathml"/>
          <w:color w:val="374151"/>
          <w:sz w:val="29"/>
          <w:szCs w:val="29"/>
          <w:bdr w:val="none" w:sz="0" w:space="0" w:color="auto" w:frame="1"/>
        </w:rPr>
        <w:t>NPVD=−12000×(1+0.10)0+3000×(1+0.10)1+3000×(1+0.10)2+3000×(1+0.10)3+3000×(1+0.10)4+7500×(1+0.10)5</w:t>
      </w:r>
      <w:r>
        <w:rPr>
          <w:rStyle w:val="mord"/>
          <w:rFonts w:ascii="KaTeX_Math" w:hAnsi="KaTeX_Math"/>
          <w:i/>
          <w:iCs/>
          <w:color w:val="374151"/>
          <w:sz w:val="29"/>
          <w:szCs w:val="29"/>
          <w:bdr w:val="single" w:sz="2" w:space="0" w:color="auto" w:frame="1"/>
        </w:rPr>
        <w:t>NPV</w:t>
      </w:r>
      <w:r>
        <w:rPr>
          <w:rStyle w:val="mord"/>
          <w:rFonts w:ascii="KaTeX_Math" w:hAnsi="KaTeX_Math"/>
          <w:i/>
          <w:iCs/>
          <w:color w:val="374151"/>
          <w:sz w:val="20"/>
          <w:szCs w:val="20"/>
          <w:bdr w:val="single" w:sz="2" w:space="0" w:color="auto" w:frame="1"/>
        </w:rPr>
        <w:t>D</w:t>
      </w:r>
      <w:r>
        <w:rPr>
          <w:rStyle w:val="vlist-s"/>
          <w:color w:val="374151"/>
          <w:sz w:val="2"/>
          <w:szCs w:val="2"/>
          <w:bdr w:val="single" w:sz="2" w:space="0" w:color="auto" w:frame="1"/>
        </w:rPr>
        <w:t>​</w:t>
      </w:r>
      <w:r>
        <w:rPr>
          <w:rStyle w:val="mrel"/>
          <w:color w:val="374151"/>
          <w:sz w:val="29"/>
          <w:szCs w:val="29"/>
          <w:bdr w:val="single" w:sz="2" w:space="0" w:color="auto" w:frame="1"/>
        </w:rPr>
        <w:t>=</w:t>
      </w:r>
      <w:r>
        <w:rPr>
          <w:rStyle w:val="mord"/>
          <w:color w:val="374151"/>
          <w:sz w:val="29"/>
          <w:szCs w:val="29"/>
          <w:bdr w:val="single" w:sz="2" w:space="0" w:color="auto" w:frame="1"/>
        </w:rPr>
        <w:t>−12000</w:t>
      </w:r>
      <w:proofErr w:type="gramStart"/>
      <w:r>
        <w:rPr>
          <w:rStyle w:val="mbin"/>
          <w:color w:val="374151"/>
          <w:sz w:val="29"/>
          <w:szCs w:val="29"/>
          <w:bdr w:val="single" w:sz="2" w:space="0" w:color="auto" w:frame="1"/>
        </w:rPr>
        <w:t>×</w:t>
      </w:r>
      <w:r>
        <w:rPr>
          <w:rStyle w:val="mopen"/>
          <w:color w:val="374151"/>
          <w:sz w:val="29"/>
          <w:szCs w:val="29"/>
          <w:bdr w:val="single" w:sz="2" w:space="0" w:color="auto" w:frame="1"/>
        </w:rPr>
        <w:t>(</w:t>
      </w:r>
      <w:proofErr w:type="gramEnd"/>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0</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2</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3</w:t>
      </w:r>
      <w:r>
        <w:rPr>
          <w:rStyle w:val="mbin"/>
          <w:color w:val="374151"/>
          <w:sz w:val="29"/>
          <w:szCs w:val="29"/>
          <w:bdr w:val="single" w:sz="2" w:space="0" w:color="auto" w:frame="1"/>
        </w:rPr>
        <w:t>+</w:t>
      </w:r>
      <w:r>
        <w:rPr>
          <w:rStyle w:val="mord"/>
          <w:color w:val="374151"/>
          <w:sz w:val="29"/>
          <w:szCs w:val="29"/>
          <w:bdr w:val="single" w:sz="2" w:space="0" w:color="auto" w:frame="1"/>
        </w:rPr>
        <w:t>3000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4</w:t>
      </w:r>
      <w:r>
        <w:rPr>
          <w:rStyle w:val="mbin"/>
          <w:color w:val="374151"/>
          <w:sz w:val="29"/>
          <w:szCs w:val="29"/>
          <w:bdr w:val="single" w:sz="2" w:space="0" w:color="auto" w:frame="1"/>
        </w:rPr>
        <w:t>+</w:t>
      </w:r>
      <w:r>
        <w:rPr>
          <w:rStyle w:val="mord"/>
          <w:color w:val="374151"/>
          <w:sz w:val="29"/>
          <w:szCs w:val="29"/>
          <w:bdr w:val="single" w:sz="2" w:space="0" w:color="auto" w:frame="1"/>
        </w:rPr>
        <w:t>7500</w:t>
      </w:r>
      <w:r>
        <w:rPr>
          <w:rStyle w:val="mbin"/>
          <w:color w:val="374151"/>
          <w:sz w:val="29"/>
          <w:szCs w:val="29"/>
          <w:bdr w:val="single" w:sz="2" w:space="0" w:color="auto" w:frame="1"/>
        </w:rPr>
        <w:t>×</w:t>
      </w:r>
      <w:r>
        <w:rPr>
          <w:rStyle w:val="mopen"/>
          <w:color w:val="374151"/>
          <w:sz w:val="29"/>
          <w:szCs w:val="29"/>
          <w:bdr w:val="single" w:sz="2" w:space="0" w:color="auto" w:frame="1"/>
        </w:rPr>
        <w:t>(</w:t>
      </w:r>
      <w:r>
        <w:rPr>
          <w:rStyle w:val="mord"/>
          <w:color w:val="374151"/>
          <w:sz w:val="29"/>
          <w:szCs w:val="29"/>
          <w:bdr w:val="single" w:sz="2" w:space="0" w:color="auto" w:frame="1"/>
        </w:rPr>
        <w:t>1</w:t>
      </w:r>
      <w:r>
        <w:rPr>
          <w:rStyle w:val="mbin"/>
          <w:color w:val="374151"/>
          <w:sz w:val="29"/>
          <w:szCs w:val="29"/>
          <w:bdr w:val="single" w:sz="2" w:space="0" w:color="auto" w:frame="1"/>
        </w:rPr>
        <w:t>+</w:t>
      </w:r>
      <w:r>
        <w:rPr>
          <w:rStyle w:val="mord"/>
          <w:color w:val="374151"/>
          <w:sz w:val="29"/>
          <w:szCs w:val="29"/>
          <w:bdr w:val="single" w:sz="2" w:space="0" w:color="auto" w:frame="1"/>
        </w:rPr>
        <w:t>0.10</w:t>
      </w:r>
      <w:r>
        <w:rPr>
          <w:rStyle w:val="mclose"/>
          <w:color w:val="374151"/>
          <w:sz w:val="29"/>
          <w:szCs w:val="29"/>
          <w:bdr w:val="single" w:sz="2" w:space="0" w:color="auto" w:frame="1"/>
        </w:rPr>
        <w:t>)</w:t>
      </w:r>
      <w:r>
        <w:rPr>
          <w:rStyle w:val="mord"/>
          <w:color w:val="374151"/>
          <w:sz w:val="20"/>
          <w:szCs w:val="20"/>
          <w:bdr w:val="single" w:sz="2" w:space="0" w:color="auto" w:frame="1"/>
        </w:rPr>
        <w:t>5</w:t>
      </w:r>
    </w:p>
    <w:p w14:paraId="21DA1EC2"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Microsoft YaHei" w:eastAsia="Microsoft YaHei" w:hAnsi="Microsoft YaHei" w:cs="Microsoft YaHei" w:hint="eastAsia"/>
          <w:color w:val="374151"/>
        </w:rPr>
        <w:t>下面是计算结果：</w:t>
      </w:r>
    </w:p>
    <w:p w14:paraId="47DAC67A"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A:</w:t>
      </w:r>
      <w:r>
        <w:rPr>
          <w:rFonts w:ascii="Segoe UI" w:hAnsi="Segoe UI" w:cs="Segoe UI"/>
          <w:color w:val="374151"/>
        </w:rPr>
        <w:br/>
        <w:t>NPV_A = -10000 + (-1000/1.10) + (-1000/1.21) + (-1000/1.33) + (-2000/1.46) + (10000/1.61)</w:t>
      </w:r>
      <w:r>
        <w:rPr>
          <w:rFonts w:ascii="Segoe UI" w:hAnsi="Segoe UI" w:cs="Segoe UI"/>
          <w:color w:val="374151"/>
        </w:rPr>
        <w:br/>
        <w:t>NPV_A = -10000 - 909.09 - 826.45 - 751.31 - 1369.86 + 6209.21</w:t>
      </w:r>
      <w:r>
        <w:rPr>
          <w:rFonts w:ascii="Segoe UI" w:hAnsi="Segoe UI" w:cs="Segoe UI"/>
          <w:color w:val="374151"/>
        </w:rPr>
        <w:br/>
        <w:t>NPV_A = -3647.50</w:t>
      </w:r>
    </w:p>
    <w:p w14:paraId="2EFD1388"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Project B:</w:t>
      </w:r>
      <w:r>
        <w:rPr>
          <w:rFonts w:ascii="Segoe UI" w:hAnsi="Segoe UI" w:cs="Segoe UI"/>
          <w:color w:val="374151"/>
        </w:rPr>
        <w:br/>
        <w:t>NPV_B = -100000 + (20000/1.10) + (20000/1.21) + (20000/1.33) + (20000/1.46) + (30000/1.61)</w:t>
      </w:r>
      <w:r>
        <w:rPr>
          <w:rFonts w:ascii="Segoe UI" w:hAnsi="Segoe UI" w:cs="Segoe UI"/>
          <w:color w:val="374151"/>
        </w:rPr>
        <w:br/>
        <w:t>NPV_B = -100000 + 18181.82 + 16528.93 + 15037.59 + 13698.63 + 18634.78</w:t>
      </w:r>
      <w:r>
        <w:rPr>
          <w:rFonts w:ascii="Segoe UI" w:hAnsi="Segoe UI" w:cs="Segoe UI"/>
          <w:color w:val="374151"/>
        </w:rPr>
        <w:br/>
        <w:t>NPV_B = -2618.25</w:t>
      </w:r>
    </w:p>
    <w:p w14:paraId="3DE320BF"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C:</w:t>
      </w:r>
      <w:r>
        <w:rPr>
          <w:rFonts w:ascii="Segoe UI" w:hAnsi="Segoe UI" w:cs="Segoe UI"/>
          <w:color w:val="374151"/>
        </w:rPr>
        <w:br/>
        <w:t>NPV_C = -10000 + (3000/1.10) + (3000/1.21) + (3000/1.33) + (3000/1.46) + (3000/1.61)</w:t>
      </w:r>
      <w:r>
        <w:rPr>
          <w:rFonts w:ascii="Segoe UI" w:hAnsi="Segoe UI" w:cs="Segoe UI"/>
          <w:color w:val="374151"/>
        </w:rPr>
        <w:br/>
        <w:t>NPV_C = -10000 + 2727.27 + 2479.34 + 2252.25 + 2054.79 + 1863.35</w:t>
      </w:r>
      <w:r>
        <w:rPr>
          <w:rFonts w:ascii="Segoe UI" w:hAnsi="Segoe UI" w:cs="Segoe UI"/>
          <w:color w:val="374151"/>
        </w:rPr>
        <w:br/>
        <w:t>NPV_C = -6122.30</w:t>
      </w:r>
    </w:p>
    <w:p w14:paraId="4D6C1F25" w14:textId="77777777" w:rsidR="00661A81" w:rsidRDefault="00661A81" w:rsidP="00661A8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D:</w:t>
      </w:r>
      <w:r>
        <w:rPr>
          <w:rFonts w:ascii="Segoe UI" w:hAnsi="Segoe UI" w:cs="Segoe UI"/>
          <w:color w:val="374151"/>
        </w:rPr>
        <w:br/>
        <w:t>NPV_D = -12000 + (3000/1.10) + (3000/1.21) + (3000/1.33) + (3000/1.46) + (7500/1.61)</w:t>
      </w:r>
      <w:r>
        <w:rPr>
          <w:rFonts w:ascii="Segoe UI" w:hAnsi="Segoe UI" w:cs="Segoe UI"/>
          <w:color w:val="374151"/>
        </w:rPr>
        <w:br/>
        <w:t>NPV_D = -12000 + 2727.27 + 2479.34 + 2252.25 + 2054.79 + 4664.60</w:t>
      </w:r>
      <w:r>
        <w:rPr>
          <w:rFonts w:ascii="Segoe UI" w:hAnsi="Segoe UI" w:cs="Segoe UI"/>
          <w:color w:val="374151"/>
        </w:rPr>
        <w:br/>
        <w:t>NPV_D = -3821.75</w:t>
      </w:r>
    </w:p>
    <w:p w14:paraId="2D07208C" w14:textId="77777777" w:rsidR="00661A81" w:rsidRPr="00661A81" w:rsidRDefault="00661A81" w:rsidP="008032AA">
      <w:pPr>
        <w:rPr>
          <w:rFonts w:hint="eastAsia"/>
          <w:lang w:val="en-US"/>
        </w:rPr>
      </w:pPr>
    </w:p>
    <w:p w14:paraId="0A0D0046" w14:textId="77777777" w:rsidR="008032AA" w:rsidRDefault="008032AA"/>
    <w:sectPr w:rsidR="00803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AA"/>
    <w:rsid w:val="00661A81"/>
    <w:rsid w:val="008032AA"/>
    <w:rsid w:val="00A6044A"/>
    <w:rsid w:val="00B24333"/>
    <w:rsid w:val="00BA6039"/>
    <w:rsid w:val="00BD02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E0B5"/>
  <w15:chartTrackingRefBased/>
  <w15:docId w15:val="{EEC924F6-7347-8945-B13D-FD0EE58F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AA"/>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AA"/>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BA6039"/>
    <w:pPr>
      <w:ind w:left="720"/>
      <w:contextualSpacing/>
    </w:pPr>
  </w:style>
  <w:style w:type="character" w:customStyle="1" w:styleId="mord">
    <w:name w:val="mord"/>
    <w:basedOn w:val="DefaultParagraphFont"/>
    <w:rsid w:val="00BA6039"/>
  </w:style>
  <w:style w:type="character" w:customStyle="1" w:styleId="mrel">
    <w:name w:val="mrel"/>
    <w:basedOn w:val="DefaultParagraphFont"/>
    <w:rsid w:val="00BA6039"/>
  </w:style>
  <w:style w:type="character" w:customStyle="1" w:styleId="mop">
    <w:name w:val="mop"/>
    <w:basedOn w:val="DefaultParagraphFont"/>
    <w:rsid w:val="00BA6039"/>
  </w:style>
  <w:style w:type="character" w:customStyle="1" w:styleId="mopen">
    <w:name w:val="mopen"/>
    <w:basedOn w:val="DefaultParagraphFont"/>
    <w:rsid w:val="00BA6039"/>
  </w:style>
  <w:style w:type="character" w:customStyle="1" w:styleId="mbin">
    <w:name w:val="mbin"/>
    <w:basedOn w:val="DefaultParagraphFont"/>
    <w:rsid w:val="00BA6039"/>
  </w:style>
  <w:style w:type="character" w:customStyle="1" w:styleId="mclose">
    <w:name w:val="mclose"/>
    <w:basedOn w:val="DefaultParagraphFont"/>
    <w:rsid w:val="00BA6039"/>
  </w:style>
  <w:style w:type="character" w:customStyle="1" w:styleId="vlist-s">
    <w:name w:val="vlist-s"/>
    <w:basedOn w:val="DefaultParagraphFont"/>
    <w:rsid w:val="00BA6039"/>
  </w:style>
  <w:style w:type="character" w:styleId="PlaceholderText">
    <w:name w:val="Placeholder Text"/>
    <w:basedOn w:val="DefaultParagraphFont"/>
    <w:uiPriority w:val="99"/>
    <w:semiHidden/>
    <w:rsid w:val="00BA6039"/>
    <w:rPr>
      <w:color w:val="808080"/>
    </w:rPr>
  </w:style>
  <w:style w:type="character" w:styleId="Strong">
    <w:name w:val="Strong"/>
    <w:basedOn w:val="DefaultParagraphFont"/>
    <w:uiPriority w:val="22"/>
    <w:qFormat/>
    <w:rsid w:val="00661A81"/>
    <w:rPr>
      <w:b/>
      <w:bCs/>
    </w:rPr>
  </w:style>
  <w:style w:type="character" w:customStyle="1" w:styleId="katex-mathml">
    <w:name w:val="katex-mathml"/>
    <w:basedOn w:val="DefaultParagraphFont"/>
    <w:rsid w:val="0066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20686">
      <w:bodyDiv w:val="1"/>
      <w:marLeft w:val="0"/>
      <w:marRight w:val="0"/>
      <w:marTop w:val="0"/>
      <w:marBottom w:val="0"/>
      <w:divBdr>
        <w:top w:val="none" w:sz="0" w:space="0" w:color="auto"/>
        <w:left w:val="none" w:sz="0" w:space="0" w:color="auto"/>
        <w:bottom w:val="none" w:sz="0" w:space="0" w:color="auto"/>
        <w:right w:val="none" w:sz="0" w:space="0" w:color="auto"/>
      </w:divBdr>
      <w:divsChild>
        <w:div w:id="1052971711">
          <w:marLeft w:val="450"/>
          <w:marRight w:val="0"/>
          <w:marTop w:val="0"/>
          <w:marBottom w:val="0"/>
          <w:divBdr>
            <w:top w:val="none" w:sz="0" w:space="0" w:color="auto"/>
            <w:left w:val="none" w:sz="0" w:space="0" w:color="auto"/>
            <w:bottom w:val="none" w:sz="0" w:space="0" w:color="auto"/>
            <w:right w:val="none" w:sz="0" w:space="0" w:color="auto"/>
          </w:divBdr>
        </w:div>
      </w:divsChild>
    </w:div>
    <w:div w:id="972100291">
      <w:bodyDiv w:val="1"/>
      <w:marLeft w:val="0"/>
      <w:marRight w:val="0"/>
      <w:marTop w:val="0"/>
      <w:marBottom w:val="0"/>
      <w:divBdr>
        <w:top w:val="none" w:sz="0" w:space="0" w:color="auto"/>
        <w:left w:val="none" w:sz="0" w:space="0" w:color="auto"/>
        <w:bottom w:val="none" w:sz="0" w:space="0" w:color="auto"/>
        <w:right w:val="none" w:sz="0" w:space="0" w:color="auto"/>
      </w:divBdr>
    </w:div>
    <w:div w:id="1043284020">
      <w:bodyDiv w:val="1"/>
      <w:marLeft w:val="0"/>
      <w:marRight w:val="0"/>
      <w:marTop w:val="0"/>
      <w:marBottom w:val="0"/>
      <w:divBdr>
        <w:top w:val="none" w:sz="0" w:space="0" w:color="auto"/>
        <w:left w:val="none" w:sz="0" w:space="0" w:color="auto"/>
        <w:bottom w:val="none" w:sz="0" w:space="0" w:color="auto"/>
        <w:right w:val="none" w:sz="0" w:space="0" w:color="auto"/>
      </w:divBdr>
    </w:div>
    <w:div w:id="1088775207">
      <w:bodyDiv w:val="1"/>
      <w:marLeft w:val="0"/>
      <w:marRight w:val="0"/>
      <w:marTop w:val="0"/>
      <w:marBottom w:val="0"/>
      <w:divBdr>
        <w:top w:val="none" w:sz="0" w:space="0" w:color="auto"/>
        <w:left w:val="none" w:sz="0" w:space="0" w:color="auto"/>
        <w:bottom w:val="none" w:sz="0" w:space="0" w:color="auto"/>
        <w:right w:val="none" w:sz="0" w:space="0" w:color="auto"/>
      </w:divBdr>
    </w:div>
    <w:div w:id="1207060022">
      <w:bodyDiv w:val="1"/>
      <w:marLeft w:val="0"/>
      <w:marRight w:val="0"/>
      <w:marTop w:val="0"/>
      <w:marBottom w:val="0"/>
      <w:divBdr>
        <w:top w:val="none" w:sz="0" w:space="0" w:color="auto"/>
        <w:left w:val="none" w:sz="0" w:space="0" w:color="auto"/>
        <w:bottom w:val="none" w:sz="0" w:space="0" w:color="auto"/>
        <w:right w:val="none" w:sz="0" w:space="0" w:color="auto"/>
      </w:divBdr>
    </w:div>
    <w:div w:id="1210455878">
      <w:bodyDiv w:val="1"/>
      <w:marLeft w:val="0"/>
      <w:marRight w:val="0"/>
      <w:marTop w:val="0"/>
      <w:marBottom w:val="0"/>
      <w:divBdr>
        <w:top w:val="none" w:sz="0" w:space="0" w:color="auto"/>
        <w:left w:val="none" w:sz="0" w:space="0" w:color="auto"/>
        <w:bottom w:val="none" w:sz="0" w:space="0" w:color="auto"/>
        <w:right w:val="none" w:sz="0" w:space="0" w:color="auto"/>
      </w:divBdr>
    </w:div>
    <w:div w:id="1459102014">
      <w:bodyDiv w:val="1"/>
      <w:marLeft w:val="0"/>
      <w:marRight w:val="0"/>
      <w:marTop w:val="0"/>
      <w:marBottom w:val="0"/>
      <w:divBdr>
        <w:top w:val="none" w:sz="0" w:space="0" w:color="auto"/>
        <w:left w:val="none" w:sz="0" w:space="0" w:color="auto"/>
        <w:bottom w:val="none" w:sz="0" w:space="0" w:color="auto"/>
        <w:right w:val="none" w:sz="0" w:space="0" w:color="auto"/>
      </w:divBdr>
    </w:div>
    <w:div w:id="1621956516">
      <w:bodyDiv w:val="1"/>
      <w:marLeft w:val="0"/>
      <w:marRight w:val="0"/>
      <w:marTop w:val="0"/>
      <w:marBottom w:val="0"/>
      <w:divBdr>
        <w:top w:val="none" w:sz="0" w:space="0" w:color="auto"/>
        <w:left w:val="none" w:sz="0" w:space="0" w:color="auto"/>
        <w:bottom w:val="none" w:sz="0" w:space="0" w:color="auto"/>
        <w:right w:val="none" w:sz="0" w:space="0" w:color="auto"/>
      </w:divBdr>
    </w:div>
    <w:div w:id="1738014835">
      <w:bodyDiv w:val="1"/>
      <w:marLeft w:val="0"/>
      <w:marRight w:val="0"/>
      <w:marTop w:val="0"/>
      <w:marBottom w:val="0"/>
      <w:divBdr>
        <w:top w:val="none" w:sz="0" w:space="0" w:color="auto"/>
        <w:left w:val="none" w:sz="0" w:space="0" w:color="auto"/>
        <w:bottom w:val="none" w:sz="0" w:space="0" w:color="auto"/>
        <w:right w:val="none" w:sz="0" w:space="0" w:color="auto"/>
      </w:divBdr>
    </w:div>
    <w:div w:id="21335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Yinqiao Li</dc:creator>
  <cp:keywords/>
  <dc:description/>
  <cp:lastModifiedBy>Yinqiao Li</cp:lastModifiedBy>
  <cp:revision>2</cp:revision>
  <dcterms:created xsi:type="dcterms:W3CDTF">2023-10-14T04:34:00Z</dcterms:created>
  <dcterms:modified xsi:type="dcterms:W3CDTF">2023-10-14T09:36:00Z</dcterms:modified>
</cp:coreProperties>
</file>