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D16" w:rsidRPr="00487210" w:rsidRDefault="00A25D81">
      <w:pPr>
        <w:rPr>
          <w:rFonts w:ascii="Arial" w:hAnsi="Arial" w:cs="Arial"/>
          <w:sz w:val="24"/>
          <w:szCs w:val="24"/>
        </w:rPr>
      </w:pPr>
      <w:r w:rsidRPr="00080D16">
        <w:rPr>
          <w:rFonts w:ascii="Arial" w:hAnsi="Arial" w:cs="Arial"/>
          <w:sz w:val="28"/>
          <w:szCs w:val="28"/>
        </w:rPr>
        <w:t xml:space="preserve">  </w:t>
      </w:r>
      <w:r w:rsidR="00487210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</w:t>
      </w:r>
      <w:r w:rsidR="00487210" w:rsidRPr="00487210">
        <w:rPr>
          <w:rFonts w:ascii="Arial" w:hAnsi="Arial" w:cs="Arial"/>
          <w:sz w:val="24"/>
          <w:szCs w:val="24"/>
        </w:rPr>
        <w:t>Page 1 / 4</w:t>
      </w:r>
    </w:p>
    <w:p w:rsidR="00080D16" w:rsidRDefault="00080D16">
      <w:pPr>
        <w:rPr>
          <w:rFonts w:ascii="Arial" w:hAnsi="Arial" w:cs="Arial"/>
          <w:sz w:val="28"/>
          <w:szCs w:val="28"/>
        </w:rPr>
      </w:pPr>
    </w:p>
    <w:p w:rsidR="00080D16" w:rsidRDefault="00080D16">
      <w:pPr>
        <w:rPr>
          <w:rFonts w:ascii="Arial" w:hAnsi="Arial" w:cs="Arial"/>
          <w:sz w:val="28"/>
          <w:szCs w:val="28"/>
        </w:rPr>
      </w:pPr>
    </w:p>
    <w:p w:rsidR="00A25D81" w:rsidRPr="00080D16" w:rsidRDefault="00A25D81">
      <w:pPr>
        <w:rPr>
          <w:rFonts w:ascii="Arial" w:hAnsi="Arial" w:cs="Arial"/>
          <w:sz w:val="28"/>
          <w:szCs w:val="28"/>
        </w:rPr>
      </w:pPr>
      <w:r w:rsidRPr="00080D16">
        <w:rPr>
          <w:rFonts w:ascii="Arial" w:hAnsi="Arial" w:cs="Arial"/>
          <w:sz w:val="28"/>
          <w:szCs w:val="28"/>
        </w:rPr>
        <w:t xml:space="preserve">  L’An deux mille </w:t>
      </w:r>
      <w:r w:rsidR="00663A81" w:rsidRPr="00080D16">
        <w:rPr>
          <w:rFonts w:ascii="Arial" w:hAnsi="Arial" w:cs="Arial"/>
          <w:sz w:val="28"/>
          <w:szCs w:val="28"/>
        </w:rPr>
        <w:t>vingt-</w:t>
      </w:r>
      <w:r w:rsidR="00AB6ACD">
        <w:rPr>
          <w:rFonts w:ascii="Arial" w:hAnsi="Arial" w:cs="Arial"/>
          <w:sz w:val="28"/>
          <w:szCs w:val="28"/>
        </w:rPr>
        <w:t>cinq</w:t>
      </w:r>
      <w:r w:rsidRPr="00080D16">
        <w:rPr>
          <w:rFonts w:ascii="Arial" w:hAnsi="Arial" w:cs="Arial"/>
          <w:sz w:val="28"/>
          <w:szCs w:val="28"/>
        </w:rPr>
        <w:t>, le 3</w:t>
      </w:r>
      <w:r w:rsidR="00843946" w:rsidRPr="00080D16">
        <w:rPr>
          <w:rFonts w:ascii="Arial" w:hAnsi="Arial" w:cs="Arial"/>
          <w:sz w:val="28"/>
          <w:szCs w:val="28"/>
        </w:rPr>
        <w:t>1</w:t>
      </w:r>
      <w:r w:rsidRPr="00080D16">
        <w:rPr>
          <w:rFonts w:ascii="Arial" w:hAnsi="Arial" w:cs="Arial"/>
          <w:sz w:val="28"/>
          <w:szCs w:val="28"/>
        </w:rPr>
        <w:t xml:space="preserve"> décembre au siège social de l’association ci-après nommée,</w:t>
      </w:r>
    </w:p>
    <w:p w:rsidR="00A25D81" w:rsidRPr="00080D16" w:rsidRDefault="00A25D81">
      <w:pPr>
        <w:rPr>
          <w:rFonts w:ascii="Arial" w:hAnsi="Arial" w:cs="Arial"/>
          <w:sz w:val="28"/>
          <w:szCs w:val="28"/>
        </w:rPr>
      </w:pPr>
      <w:r w:rsidRPr="00080D16">
        <w:rPr>
          <w:rFonts w:ascii="Arial" w:hAnsi="Arial" w:cs="Arial"/>
          <w:b/>
          <w:sz w:val="28"/>
          <w:szCs w:val="28"/>
        </w:rPr>
        <w:t>Société Civile Immobilière MARA47</w:t>
      </w:r>
      <w:r w:rsidRPr="00080D16">
        <w:rPr>
          <w:rFonts w:ascii="Arial" w:hAnsi="Arial" w:cs="Arial"/>
          <w:sz w:val="28"/>
          <w:szCs w:val="28"/>
        </w:rPr>
        <w:t xml:space="preserve">, dont le siège social est à Saint </w:t>
      </w:r>
      <w:proofErr w:type="spellStart"/>
      <w:r w:rsidRPr="00080D16">
        <w:rPr>
          <w:rFonts w:ascii="Arial" w:hAnsi="Arial" w:cs="Arial"/>
          <w:sz w:val="28"/>
          <w:szCs w:val="28"/>
        </w:rPr>
        <w:t>Bauzille</w:t>
      </w:r>
      <w:proofErr w:type="spellEnd"/>
      <w:r w:rsidRPr="00080D16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080D16">
        <w:rPr>
          <w:rFonts w:ascii="Arial" w:hAnsi="Arial" w:cs="Arial"/>
          <w:sz w:val="28"/>
          <w:szCs w:val="28"/>
        </w:rPr>
        <w:t>Montmel</w:t>
      </w:r>
      <w:proofErr w:type="spellEnd"/>
      <w:r w:rsidRPr="00080D16">
        <w:rPr>
          <w:rFonts w:ascii="Arial" w:hAnsi="Arial" w:cs="Arial"/>
          <w:sz w:val="28"/>
          <w:szCs w:val="28"/>
        </w:rPr>
        <w:t xml:space="preserve"> (34160), 21 chemin des </w:t>
      </w:r>
      <w:proofErr w:type="spellStart"/>
      <w:r w:rsidRPr="00080D16">
        <w:rPr>
          <w:rFonts w:ascii="Arial" w:hAnsi="Arial" w:cs="Arial"/>
          <w:sz w:val="28"/>
          <w:szCs w:val="28"/>
        </w:rPr>
        <w:t>Brusses</w:t>
      </w:r>
      <w:proofErr w:type="spellEnd"/>
      <w:r w:rsidRPr="00080D16">
        <w:rPr>
          <w:rFonts w:ascii="Arial" w:hAnsi="Arial" w:cs="Arial"/>
          <w:sz w:val="28"/>
          <w:szCs w:val="28"/>
        </w:rPr>
        <w:t>, et régie par les dispositions générales et spéciales des articles 1832 à 1870-1 du code civil et du décret numéro 78-704 du 3 juillet 1978 et par les statuts déposés à l’office notarial ci-après nommé :</w:t>
      </w:r>
    </w:p>
    <w:p w:rsidR="00A25D81" w:rsidRDefault="00A25D81"/>
    <w:p w:rsidR="00A25D81" w:rsidRPr="00080D16" w:rsidRDefault="00A25D81">
      <w:pPr>
        <w:rPr>
          <w:rFonts w:ascii="Arial" w:hAnsi="Arial" w:cs="Arial"/>
          <w:b/>
          <w:sz w:val="28"/>
          <w:szCs w:val="28"/>
        </w:rPr>
      </w:pPr>
      <w:r w:rsidRPr="00080D16">
        <w:rPr>
          <w:rFonts w:ascii="Arial" w:hAnsi="Arial" w:cs="Arial"/>
          <w:b/>
          <w:sz w:val="28"/>
          <w:szCs w:val="28"/>
        </w:rPr>
        <w:t>Maitre Patrick SUTILS, notaire associé</w:t>
      </w:r>
      <w:r w:rsidR="004620AC" w:rsidRPr="00080D16">
        <w:rPr>
          <w:rFonts w:ascii="Arial" w:hAnsi="Arial" w:cs="Arial"/>
          <w:b/>
          <w:sz w:val="28"/>
          <w:szCs w:val="28"/>
        </w:rPr>
        <w:t xml:space="preserve"> de la Société Civile Professionnelle</w:t>
      </w:r>
    </w:p>
    <w:p w:rsidR="004620AC" w:rsidRPr="00080D16" w:rsidRDefault="004620AC">
      <w:pPr>
        <w:rPr>
          <w:rFonts w:ascii="Arial" w:hAnsi="Arial" w:cs="Arial"/>
          <w:b/>
          <w:sz w:val="28"/>
          <w:szCs w:val="28"/>
        </w:rPr>
      </w:pPr>
      <w:r w:rsidRPr="00080D16">
        <w:rPr>
          <w:rFonts w:ascii="Arial" w:hAnsi="Arial" w:cs="Arial"/>
          <w:b/>
          <w:sz w:val="28"/>
          <w:szCs w:val="28"/>
        </w:rPr>
        <w:t>« Patrick SUTILS, Lydia HERRERO et Karine CHAUVET, notaires associés »,</w:t>
      </w:r>
    </w:p>
    <w:p w:rsidR="004620AC" w:rsidRPr="00080D16" w:rsidRDefault="004620AC">
      <w:pPr>
        <w:rPr>
          <w:rFonts w:ascii="Arial" w:hAnsi="Arial" w:cs="Arial"/>
          <w:sz w:val="28"/>
          <w:szCs w:val="28"/>
        </w:rPr>
      </w:pPr>
      <w:r w:rsidRPr="00080D16">
        <w:rPr>
          <w:rFonts w:ascii="Arial" w:hAnsi="Arial" w:cs="Arial"/>
          <w:b/>
          <w:sz w:val="28"/>
          <w:szCs w:val="28"/>
        </w:rPr>
        <w:t>Titulaire de Office Notarial de MAUGUIO (Hérault).</w:t>
      </w:r>
    </w:p>
    <w:p w:rsidR="004620AC" w:rsidRDefault="004620AC"/>
    <w:p w:rsidR="004620AC" w:rsidRPr="00080D16" w:rsidRDefault="004620AC">
      <w:pPr>
        <w:rPr>
          <w:rFonts w:ascii="Arial" w:hAnsi="Arial" w:cs="Arial"/>
          <w:sz w:val="28"/>
          <w:szCs w:val="28"/>
        </w:rPr>
      </w:pPr>
      <w:r w:rsidRPr="00080D16">
        <w:rPr>
          <w:rFonts w:ascii="Arial" w:hAnsi="Arial" w:cs="Arial"/>
          <w:sz w:val="28"/>
          <w:szCs w:val="28"/>
        </w:rPr>
        <w:t xml:space="preserve">          </w:t>
      </w:r>
      <w:r w:rsidR="00417A4B">
        <w:rPr>
          <w:rFonts w:ascii="Arial" w:hAnsi="Arial" w:cs="Arial"/>
          <w:sz w:val="28"/>
          <w:szCs w:val="28"/>
        </w:rPr>
        <w:t xml:space="preserve">L’assemblée Générale a été tenue sous forme dématérialisée. </w:t>
      </w:r>
      <w:r w:rsidRPr="00080D16">
        <w:rPr>
          <w:rFonts w:ascii="Arial" w:hAnsi="Arial" w:cs="Arial"/>
          <w:sz w:val="28"/>
          <w:szCs w:val="28"/>
        </w:rPr>
        <w:t>L</w:t>
      </w:r>
      <w:r w:rsidR="00424E6D" w:rsidRPr="00080D16">
        <w:rPr>
          <w:rFonts w:ascii="Arial" w:hAnsi="Arial" w:cs="Arial"/>
          <w:sz w:val="28"/>
          <w:szCs w:val="28"/>
        </w:rPr>
        <w:t>e</w:t>
      </w:r>
      <w:r w:rsidRPr="00080D16">
        <w:rPr>
          <w:rFonts w:ascii="Arial" w:hAnsi="Arial" w:cs="Arial"/>
          <w:sz w:val="28"/>
          <w:szCs w:val="28"/>
        </w:rPr>
        <w:t>s participants sont les associés et cogérants, à savoir :</w:t>
      </w:r>
    </w:p>
    <w:p w:rsidR="00785C12" w:rsidRPr="00080D16" w:rsidRDefault="00785C12">
      <w:pPr>
        <w:rPr>
          <w:rFonts w:ascii="Arial" w:hAnsi="Arial" w:cs="Arial"/>
          <w:sz w:val="28"/>
          <w:szCs w:val="28"/>
        </w:rPr>
      </w:pPr>
    </w:p>
    <w:p w:rsidR="004620AC" w:rsidRPr="00080D16" w:rsidRDefault="004620AC">
      <w:pPr>
        <w:rPr>
          <w:rFonts w:ascii="Arial" w:hAnsi="Arial" w:cs="Arial"/>
          <w:sz w:val="28"/>
          <w:szCs w:val="28"/>
        </w:rPr>
      </w:pPr>
      <w:r w:rsidRPr="00080D16">
        <w:rPr>
          <w:rFonts w:ascii="Arial" w:hAnsi="Arial" w:cs="Arial"/>
          <w:sz w:val="28"/>
          <w:szCs w:val="28"/>
        </w:rPr>
        <w:t>Mme  PERALES ALBINET Laurence  (associée)</w:t>
      </w:r>
    </w:p>
    <w:p w:rsidR="004620AC" w:rsidRPr="00080D16" w:rsidRDefault="004620AC">
      <w:pPr>
        <w:rPr>
          <w:rFonts w:ascii="Arial" w:hAnsi="Arial" w:cs="Arial"/>
          <w:sz w:val="28"/>
          <w:szCs w:val="28"/>
        </w:rPr>
      </w:pPr>
      <w:r w:rsidRPr="00080D16">
        <w:rPr>
          <w:rFonts w:ascii="Arial" w:hAnsi="Arial" w:cs="Arial"/>
          <w:sz w:val="28"/>
          <w:szCs w:val="28"/>
        </w:rPr>
        <w:t xml:space="preserve">M       ALBINET Michel (Co gérant)  </w:t>
      </w:r>
    </w:p>
    <w:p w:rsidR="004620AC" w:rsidRPr="00080D16" w:rsidRDefault="004620AC">
      <w:pPr>
        <w:rPr>
          <w:rFonts w:ascii="Arial" w:hAnsi="Arial" w:cs="Arial"/>
          <w:sz w:val="28"/>
          <w:szCs w:val="28"/>
        </w:rPr>
      </w:pPr>
      <w:r w:rsidRPr="00080D16">
        <w:rPr>
          <w:rFonts w:ascii="Arial" w:hAnsi="Arial" w:cs="Arial"/>
          <w:sz w:val="28"/>
          <w:szCs w:val="28"/>
        </w:rPr>
        <w:t>M       ALBINET Patrick  (associé)</w:t>
      </w:r>
    </w:p>
    <w:p w:rsidR="004620AC" w:rsidRDefault="004620AC">
      <w:pPr>
        <w:rPr>
          <w:rFonts w:ascii="Arial" w:hAnsi="Arial" w:cs="Arial"/>
          <w:sz w:val="28"/>
          <w:szCs w:val="28"/>
        </w:rPr>
      </w:pPr>
      <w:r w:rsidRPr="00080D16">
        <w:rPr>
          <w:rFonts w:ascii="Arial" w:hAnsi="Arial" w:cs="Arial"/>
          <w:sz w:val="28"/>
          <w:szCs w:val="28"/>
        </w:rPr>
        <w:t>M       ALBINET Robe</w:t>
      </w:r>
      <w:r w:rsidR="00BD0B9C" w:rsidRPr="00080D16">
        <w:rPr>
          <w:rFonts w:ascii="Arial" w:hAnsi="Arial" w:cs="Arial"/>
          <w:sz w:val="28"/>
          <w:szCs w:val="28"/>
        </w:rPr>
        <w:t>r</w:t>
      </w:r>
      <w:r w:rsidRPr="00080D16">
        <w:rPr>
          <w:rFonts w:ascii="Arial" w:hAnsi="Arial" w:cs="Arial"/>
          <w:sz w:val="28"/>
          <w:szCs w:val="28"/>
        </w:rPr>
        <w:t>t   (Co gérant)</w:t>
      </w:r>
      <w:r w:rsidR="000C673A">
        <w:rPr>
          <w:rFonts w:ascii="Arial" w:hAnsi="Arial" w:cs="Arial"/>
          <w:sz w:val="28"/>
          <w:szCs w:val="28"/>
        </w:rPr>
        <w:t xml:space="preserve"> </w:t>
      </w:r>
    </w:p>
    <w:p w:rsidR="000C673A" w:rsidRDefault="000C673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Mme  ALBINET Candice (associée)</w:t>
      </w:r>
    </w:p>
    <w:p w:rsidR="000C673A" w:rsidRPr="00080D16" w:rsidRDefault="000C673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       ALBINET Yanis (associé)</w:t>
      </w:r>
    </w:p>
    <w:p w:rsidR="00BD0B9C" w:rsidRPr="00080D16" w:rsidRDefault="00BD0B9C">
      <w:pPr>
        <w:rPr>
          <w:rFonts w:ascii="Arial" w:hAnsi="Arial" w:cs="Arial"/>
          <w:sz w:val="28"/>
          <w:szCs w:val="28"/>
        </w:rPr>
      </w:pPr>
    </w:p>
    <w:p w:rsidR="00BD0B9C" w:rsidRDefault="00BD0B9C" w:rsidP="00BD0B9C">
      <w:pPr>
        <w:rPr>
          <w:b/>
        </w:rPr>
      </w:pPr>
      <w:r w:rsidRPr="00BD0B9C">
        <w:rPr>
          <w:b/>
        </w:rPr>
        <w:t>RAPPEL DE L’ORDRE DU JOUR</w:t>
      </w:r>
    </w:p>
    <w:p w:rsidR="00BD0B9C" w:rsidRDefault="00BD0B9C" w:rsidP="00BD0B9C">
      <w:pPr>
        <w:rPr>
          <w:b/>
        </w:rPr>
      </w:pPr>
    </w:p>
    <w:p w:rsidR="00494EFD" w:rsidRPr="00494EFD" w:rsidRDefault="00BD0B9C" w:rsidP="00F46895">
      <w:pPr>
        <w:pStyle w:val="Paragraphedeliste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494EFD">
        <w:rPr>
          <w:rFonts w:ascii="Arial" w:hAnsi="Arial" w:cs="Arial"/>
          <w:sz w:val="28"/>
          <w:szCs w:val="28"/>
        </w:rPr>
        <w:t>Présentation par M ALBINET Robert du rapport moral.</w:t>
      </w:r>
    </w:p>
    <w:p w:rsidR="00BD0B9C" w:rsidRPr="00494EFD" w:rsidRDefault="00BD0B9C" w:rsidP="00F46895">
      <w:pPr>
        <w:pStyle w:val="Paragraphedeliste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494EFD">
        <w:rPr>
          <w:rFonts w:ascii="Arial" w:hAnsi="Arial" w:cs="Arial"/>
          <w:sz w:val="28"/>
          <w:szCs w:val="28"/>
        </w:rPr>
        <w:t>Présentation Par M ALBINET Robert du rapport financier.</w:t>
      </w:r>
      <w:r w:rsidR="00494EFD" w:rsidRPr="00494EFD">
        <w:rPr>
          <w:rFonts w:ascii="Arial" w:hAnsi="Arial" w:cs="Arial"/>
          <w:sz w:val="28"/>
          <w:szCs w:val="28"/>
        </w:rPr>
        <w:t xml:space="preserve">           </w:t>
      </w:r>
    </w:p>
    <w:p w:rsidR="00785C12" w:rsidRDefault="00785C12" w:rsidP="00BD0B9C"/>
    <w:p w:rsidR="00BD0B9C" w:rsidRPr="00BD0B9C" w:rsidRDefault="00BD0B9C" w:rsidP="006D69ED">
      <w:pPr>
        <w:tabs>
          <w:tab w:val="left" w:pos="7665"/>
        </w:tabs>
        <w:rPr>
          <w:b/>
          <w:sz w:val="28"/>
          <w:szCs w:val="28"/>
        </w:rPr>
      </w:pPr>
      <w:r w:rsidRPr="00BD0B9C">
        <w:rPr>
          <w:b/>
          <w:color w:val="4472C4" w:themeColor="accent5"/>
          <w:sz w:val="28"/>
          <w:szCs w:val="28"/>
        </w:rPr>
        <w:t>RAPPORT MORAL</w:t>
      </w:r>
      <w:r w:rsidR="006D69ED">
        <w:rPr>
          <w:b/>
          <w:color w:val="4472C4" w:themeColor="accent5"/>
          <w:sz w:val="28"/>
          <w:szCs w:val="28"/>
        </w:rPr>
        <w:tab/>
        <w:t xml:space="preserve">               </w:t>
      </w:r>
      <w:r w:rsidR="006D69ED" w:rsidRPr="00494EFD">
        <w:rPr>
          <w:sz w:val="24"/>
          <w:szCs w:val="24"/>
        </w:rPr>
        <w:t>Page 2 / 4</w:t>
      </w:r>
    </w:p>
    <w:p w:rsidR="00927CEF" w:rsidRDefault="00927CEF" w:rsidP="00BD0B9C"/>
    <w:p w:rsidR="00AB6ACD" w:rsidRDefault="00F73EE2" w:rsidP="00BD0B9C">
      <w:pPr>
        <w:rPr>
          <w:rFonts w:ascii="Arial" w:hAnsi="Arial" w:cs="Arial"/>
          <w:sz w:val="28"/>
          <w:szCs w:val="28"/>
        </w:rPr>
      </w:pPr>
      <w:r w:rsidRPr="00080D16">
        <w:rPr>
          <w:rFonts w:ascii="Arial" w:hAnsi="Arial" w:cs="Arial"/>
          <w:sz w:val="28"/>
          <w:szCs w:val="28"/>
        </w:rPr>
        <w:t xml:space="preserve">               </w:t>
      </w:r>
      <w:r w:rsidR="00417A4B">
        <w:rPr>
          <w:rFonts w:ascii="Arial" w:hAnsi="Arial" w:cs="Arial"/>
          <w:sz w:val="28"/>
          <w:szCs w:val="28"/>
        </w:rPr>
        <w:t>Le</w:t>
      </w:r>
      <w:r w:rsidR="00AB6ACD">
        <w:rPr>
          <w:rFonts w:ascii="Arial" w:hAnsi="Arial" w:cs="Arial"/>
          <w:sz w:val="28"/>
          <w:szCs w:val="28"/>
        </w:rPr>
        <w:t xml:space="preserve"> </w:t>
      </w:r>
      <w:r w:rsidR="00417A4B">
        <w:rPr>
          <w:rFonts w:ascii="Arial" w:hAnsi="Arial" w:cs="Arial"/>
          <w:sz w:val="28"/>
          <w:szCs w:val="28"/>
        </w:rPr>
        <w:t>salon de coiffure sis au 430 rue Rodrigues</w:t>
      </w:r>
      <w:r w:rsidR="00AB6ACD">
        <w:rPr>
          <w:rFonts w:ascii="Arial" w:hAnsi="Arial" w:cs="Arial"/>
          <w:sz w:val="28"/>
          <w:szCs w:val="28"/>
        </w:rPr>
        <w:t xml:space="preserve"> a été pleinement opérationnel en 2025. Aucun problème n’a été signalé suite à sa reconstruction. </w:t>
      </w:r>
    </w:p>
    <w:p w:rsidR="00D40D68" w:rsidRDefault="00AB6ACD" w:rsidP="00BD0B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Cependant, l’a</w:t>
      </w:r>
      <w:r w:rsidR="003F1017">
        <w:rPr>
          <w:rFonts w:ascii="Arial" w:hAnsi="Arial" w:cs="Arial"/>
          <w:sz w:val="28"/>
          <w:szCs w:val="28"/>
        </w:rPr>
        <w:t>ssureur GROUPAMA</w:t>
      </w:r>
      <w:r>
        <w:rPr>
          <w:rFonts w:ascii="Arial" w:hAnsi="Arial" w:cs="Arial"/>
          <w:sz w:val="28"/>
          <w:szCs w:val="28"/>
        </w:rPr>
        <w:t xml:space="preserve"> nous a fait savoir que ses services de gestion des risques avaient décidé de résilier les contrats PRO que nous avions chez eux (Salon et hangar) au motif que notre montant de</w:t>
      </w:r>
      <w:r w:rsidR="001A5A84">
        <w:rPr>
          <w:rFonts w:ascii="Arial" w:hAnsi="Arial" w:cs="Arial"/>
          <w:sz w:val="28"/>
          <w:szCs w:val="28"/>
        </w:rPr>
        <w:t xml:space="preserve"> « sinistralité » était trop éle</w:t>
      </w:r>
      <w:r>
        <w:rPr>
          <w:rFonts w:ascii="Arial" w:hAnsi="Arial" w:cs="Arial"/>
          <w:sz w:val="28"/>
          <w:szCs w:val="28"/>
        </w:rPr>
        <w:t>vé par rapport à leurs règles</w:t>
      </w:r>
      <w:r w:rsidR="003F1017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Une négociation est en cou</w:t>
      </w:r>
      <w:r w:rsidR="001A5A84">
        <w:rPr>
          <w:rFonts w:ascii="Arial" w:hAnsi="Arial" w:cs="Arial"/>
          <w:sz w:val="28"/>
          <w:szCs w:val="28"/>
        </w:rPr>
        <w:t>rs avec la Caisse d’Epargne. Un surcoût raisonnable est à prévoir.</w:t>
      </w:r>
      <w:r w:rsidR="00417A4B">
        <w:rPr>
          <w:rFonts w:ascii="Arial" w:hAnsi="Arial" w:cs="Arial"/>
          <w:sz w:val="28"/>
          <w:szCs w:val="28"/>
        </w:rPr>
        <w:t xml:space="preserve"> </w:t>
      </w:r>
    </w:p>
    <w:p w:rsidR="00FC7FD4" w:rsidRDefault="00D40D68" w:rsidP="00BD0B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Le</w:t>
      </w:r>
      <w:r w:rsidR="00FC7FD4" w:rsidRPr="00080D16">
        <w:rPr>
          <w:rFonts w:ascii="Arial" w:hAnsi="Arial" w:cs="Arial"/>
          <w:sz w:val="28"/>
          <w:szCs w:val="28"/>
        </w:rPr>
        <w:t xml:space="preserve"> parking situé 1456 Avenue de Colmar</w:t>
      </w:r>
      <w:r>
        <w:rPr>
          <w:rFonts w:ascii="Arial" w:hAnsi="Arial" w:cs="Arial"/>
          <w:sz w:val="28"/>
          <w:szCs w:val="28"/>
        </w:rPr>
        <w:t xml:space="preserve"> n’a </w:t>
      </w:r>
      <w:r w:rsidR="00FF6557">
        <w:rPr>
          <w:rFonts w:ascii="Arial" w:hAnsi="Arial" w:cs="Arial"/>
          <w:sz w:val="28"/>
          <w:szCs w:val="28"/>
        </w:rPr>
        <w:t xml:space="preserve">toujours </w:t>
      </w:r>
      <w:r>
        <w:rPr>
          <w:rFonts w:ascii="Arial" w:hAnsi="Arial" w:cs="Arial"/>
          <w:sz w:val="28"/>
          <w:szCs w:val="28"/>
        </w:rPr>
        <w:t>pas tr</w:t>
      </w:r>
      <w:r w:rsidR="00951D3A">
        <w:rPr>
          <w:rFonts w:ascii="Arial" w:hAnsi="Arial" w:cs="Arial"/>
          <w:sz w:val="28"/>
          <w:szCs w:val="28"/>
        </w:rPr>
        <w:t xml:space="preserve">ouvé de solution de location ni </w:t>
      </w:r>
      <w:r>
        <w:rPr>
          <w:rFonts w:ascii="Arial" w:hAnsi="Arial" w:cs="Arial"/>
          <w:sz w:val="28"/>
          <w:szCs w:val="28"/>
        </w:rPr>
        <w:t>de vente.</w:t>
      </w:r>
    </w:p>
    <w:p w:rsidR="00785C12" w:rsidRDefault="00785C12" w:rsidP="00BD0B9C">
      <w:pPr>
        <w:rPr>
          <w:rFonts w:ascii="Arial" w:hAnsi="Arial" w:cs="Arial"/>
          <w:sz w:val="28"/>
          <w:szCs w:val="28"/>
        </w:rPr>
      </w:pPr>
    </w:p>
    <w:p w:rsidR="00F12935" w:rsidRDefault="00F12935" w:rsidP="00BD0B9C"/>
    <w:p w:rsidR="00927CEF" w:rsidRPr="00080D16" w:rsidRDefault="00927CEF" w:rsidP="00BD0B9C">
      <w:pPr>
        <w:rPr>
          <w:rFonts w:ascii="Arial" w:hAnsi="Arial" w:cs="Arial"/>
          <w:b/>
          <w:color w:val="4472C4" w:themeColor="accent5"/>
          <w:sz w:val="28"/>
          <w:szCs w:val="28"/>
        </w:rPr>
      </w:pPr>
      <w:r w:rsidRPr="00080D16">
        <w:rPr>
          <w:rFonts w:ascii="Arial" w:hAnsi="Arial" w:cs="Arial"/>
          <w:b/>
          <w:color w:val="4472C4" w:themeColor="accent5"/>
          <w:sz w:val="28"/>
          <w:szCs w:val="28"/>
        </w:rPr>
        <w:t>RAPPORT  FINANCIER</w:t>
      </w:r>
    </w:p>
    <w:p w:rsidR="00927CEF" w:rsidRPr="00080D16" w:rsidRDefault="00927CEF" w:rsidP="00BD0B9C">
      <w:pPr>
        <w:rPr>
          <w:rFonts w:ascii="Arial" w:hAnsi="Arial" w:cs="Arial"/>
          <w:b/>
          <w:color w:val="4472C4" w:themeColor="accent5"/>
          <w:sz w:val="28"/>
          <w:szCs w:val="28"/>
        </w:rPr>
      </w:pPr>
    </w:p>
    <w:p w:rsidR="00927CEF" w:rsidRPr="00080D16" w:rsidRDefault="00927CEF" w:rsidP="00927CEF">
      <w:pPr>
        <w:pStyle w:val="Paragraphedeliste"/>
        <w:numPr>
          <w:ilvl w:val="0"/>
          <w:numId w:val="2"/>
        </w:numPr>
        <w:rPr>
          <w:rFonts w:ascii="Arial" w:hAnsi="Arial" w:cs="Arial"/>
          <w:color w:val="4472C4" w:themeColor="accent5"/>
          <w:sz w:val="28"/>
          <w:szCs w:val="28"/>
        </w:rPr>
      </w:pPr>
      <w:r w:rsidRPr="00080D16">
        <w:rPr>
          <w:rFonts w:ascii="Arial" w:hAnsi="Arial" w:cs="Arial"/>
          <w:sz w:val="28"/>
          <w:szCs w:val="28"/>
        </w:rPr>
        <w:t>Tous les comptes ont été réconciliés pour l’exercice 202</w:t>
      </w:r>
      <w:r w:rsidR="00FF6557">
        <w:rPr>
          <w:rFonts w:ascii="Arial" w:hAnsi="Arial" w:cs="Arial"/>
          <w:sz w:val="28"/>
          <w:szCs w:val="28"/>
        </w:rPr>
        <w:t>5</w:t>
      </w:r>
      <w:r w:rsidRPr="00080D16">
        <w:rPr>
          <w:rFonts w:ascii="Arial" w:hAnsi="Arial" w:cs="Arial"/>
          <w:sz w:val="28"/>
          <w:szCs w:val="28"/>
        </w:rPr>
        <w:t>.</w:t>
      </w:r>
      <w:r w:rsidR="003F1017">
        <w:rPr>
          <w:rFonts w:ascii="Arial" w:hAnsi="Arial" w:cs="Arial"/>
          <w:sz w:val="28"/>
          <w:szCs w:val="28"/>
        </w:rPr>
        <w:t xml:space="preserve"> </w:t>
      </w:r>
      <w:r w:rsidRPr="00080D16">
        <w:rPr>
          <w:rFonts w:ascii="Arial" w:hAnsi="Arial" w:cs="Arial"/>
          <w:sz w:val="28"/>
          <w:szCs w:val="28"/>
        </w:rPr>
        <w:t xml:space="preserve">Les documents comptables ainsi qu’un récapitulatif des revenus et des charges sont archivés  sur un site web personnel et </w:t>
      </w:r>
      <w:r w:rsidR="00AC3D9E">
        <w:rPr>
          <w:rFonts w:ascii="Arial" w:hAnsi="Arial" w:cs="Arial"/>
          <w:sz w:val="28"/>
          <w:szCs w:val="28"/>
        </w:rPr>
        <w:t xml:space="preserve">sont </w:t>
      </w:r>
      <w:r w:rsidRPr="00080D16">
        <w:rPr>
          <w:rFonts w:ascii="Arial" w:hAnsi="Arial" w:cs="Arial"/>
          <w:sz w:val="28"/>
          <w:szCs w:val="28"/>
        </w:rPr>
        <w:t>protégés par un mot de passe.</w:t>
      </w:r>
      <w:r w:rsidR="00785C12" w:rsidRPr="00080D16">
        <w:rPr>
          <w:rFonts w:ascii="Arial" w:hAnsi="Arial" w:cs="Arial"/>
          <w:sz w:val="28"/>
          <w:szCs w:val="28"/>
        </w:rPr>
        <w:t xml:space="preserve"> Ils sont accessibles en ligne par chacun des associés.</w:t>
      </w:r>
      <w:r w:rsidR="00C111B1">
        <w:rPr>
          <w:rFonts w:ascii="Arial" w:hAnsi="Arial" w:cs="Arial"/>
          <w:sz w:val="28"/>
          <w:szCs w:val="28"/>
        </w:rPr>
        <w:t xml:space="preserve"> </w:t>
      </w:r>
      <w:hyperlink r:id="rId8" w:history="1">
        <w:r w:rsidR="00C111B1">
          <w:rPr>
            <w:rStyle w:val="Lienhypertexte"/>
          </w:rPr>
          <w:t>Mara47</w:t>
        </w:r>
      </w:hyperlink>
      <w:r w:rsidRPr="00080D16">
        <w:rPr>
          <w:rFonts w:ascii="Arial" w:hAnsi="Arial" w:cs="Arial"/>
          <w:sz w:val="28"/>
          <w:szCs w:val="28"/>
        </w:rPr>
        <w:t xml:space="preserve"> </w:t>
      </w:r>
    </w:p>
    <w:p w:rsidR="00785C12" w:rsidRPr="00080D16" w:rsidRDefault="00785C12" w:rsidP="00927CEF">
      <w:pPr>
        <w:pStyle w:val="Paragraphedeliste"/>
        <w:numPr>
          <w:ilvl w:val="0"/>
          <w:numId w:val="2"/>
        </w:numPr>
        <w:rPr>
          <w:rFonts w:ascii="Arial" w:hAnsi="Arial" w:cs="Arial"/>
          <w:color w:val="4472C4" w:themeColor="accent5"/>
          <w:sz w:val="28"/>
          <w:szCs w:val="28"/>
        </w:rPr>
      </w:pPr>
      <w:r w:rsidRPr="00080D16">
        <w:rPr>
          <w:rFonts w:ascii="Arial" w:hAnsi="Arial" w:cs="Arial"/>
          <w:sz w:val="28"/>
          <w:szCs w:val="28"/>
        </w:rPr>
        <w:t>A la clôture</w:t>
      </w:r>
      <w:r w:rsidR="00951D3A">
        <w:rPr>
          <w:rFonts w:ascii="Arial" w:hAnsi="Arial" w:cs="Arial"/>
          <w:sz w:val="28"/>
          <w:szCs w:val="28"/>
        </w:rPr>
        <w:t xml:space="preserve"> de l’exercice 202</w:t>
      </w:r>
      <w:r w:rsidR="00FF6557">
        <w:rPr>
          <w:rFonts w:ascii="Arial" w:hAnsi="Arial" w:cs="Arial"/>
          <w:sz w:val="28"/>
          <w:szCs w:val="28"/>
        </w:rPr>
        <w:t>5</w:t>
      </w:r>
      <w:r w:rsidRPr="00080D16">
        <w:rPr>
          <w:rFonts w:ascii="Arial" w:hAnsi="Arial" w:cs="Arial"/>
          <w:sz w:val="28"/>
          <w:szCs w:val="28"/>
        </w:rPr>
        <w:t xml:space="preserve">, plus aucune dette n’est constatée. </w:t>
      </w:r>
    </w:p>
    <w:p w:rsidR="00C11D3E" w:rsidRPr="00C11D3E" w:rsidRDefault="00785C12" w:rsidP="007C7F09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color w:val="4472C4" w:themeColor="accent5"/>
          <w:sz w:val="28"/>
          <w:szCs w:val="28"/>
        </w:rPr>
      </w:pPr>
      <w:r w:rsidRPr="009C0892">
        <w:rPr>
          <w:rFonts w:ascii="Arial" w:hAnsi="Arial" w:cs="Arial"/>
          <w:sz w:val="28"/>
          <w:szCs w:val="28"/>
        </w:rPr>
        <w:t xml:space="preserve">Le solde de trésorerie (Caisse d’Epargne de Castries), est créditeur de la somme de </w:t>
      </w:r>
      <w:r w:rsidR="005E4687">
        <w:rPr>
          <w:rFonts w:ascii="Arial" w:hAnsi="Arial" w:cs="Arial"/>
          <w:sz w:val="28"/>
          <w:szCs w:val="28"/>
        </w:rPr>
        <w:t>4</w:t>
      </w:r>
      <w:r w:rsidR="00887256">
        <w:rPr>
          <w:rFonts w:ascii="Arial" w:hAnsi="Arial" w:cs="Arial"/>
          <w:sz w:val="28"/>
          <w:szCs w:val="28"/>
        </w:rPr>
        <w:t>379,33</w:t>
      </w:r>
      <w:r w:rsidRPr="009C0892">
        <w:rPr>
          <w:rFonts w:ascii="Arial" w:hAnsi="Arial" w:cs="Arial"/>
          <w:sz w:val="28"/>
          <w:szCs w:val="28"/>
        </w:rPr>
        <w:t xml:space="preserve"> euros au 31 décembre 202</w:t>
      </w:r>
      <w:r w:rsidR="005E4687">
        <w:rPr>
          <w:rFonts w:ascii="Arial" w:hAnsi="Arial" w:cs="Arial"/>
          <w:sz w:val="28"/>
          <w:szCs w:val="28"/>
        </w:rPr>
        <w:t>5</w:t>
      </w:r>
      <w:r w:rsidRPr="009C0892">
        <w:rPr>
          <w:rFonts w:ascii="Arial" w:hAnsi="Arial" w:cs="Arial"/>
          <w:sz w:val="28"/>
          <w:szCs w:val="28"/>
        </w:rPr>
        <w:t>.</w:t>
      </w:r>
      <w:r w:rsidR="009C0892" w:rsidRPr="009C0892">
        <w:rPr>
          <w:rFonts w:ascii="Arial" w:hAnsi="Arial" w:cs="Arial"/>
          <w:sz w:val="28"/>
          <w:szCs w:val="28"/>
        </w:rPr>
        <w:t xml:space="preserve"> </w:t>
      </w:r>
      <w:r w:rsidR="005E4687">
        <w:rPr>
          <w:rFonts w:ascii="Arial" w:hAnsi="Arial" w:cs="Arial"/>
          <w:sz w:val="28"/>
          <w:szCs w:val="28"/>
        </w:rPr>
        <w:t>Cela permet aux cogérants de s’octroyer un montant de 900 euros chacun.</w:t>
      </w:r>
    </w:p>
    <w:p w:rsidR="00127DB4" w:rsidRPr="00127DB4" w:rsidRDefault="00C111B1" w:rsidP="007C7F09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color w:val="4472C4" w:themeColor="accent5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</w:t>
      </w:r>
      <w:r w:rsidR="005E4687">
        <w:rPr>
          <w:rFonts w:ascii="Arial" w:hAnsi="Arial" w:cs="Arial"/>
          <w:sz w:val="28"/>
          <w:szCs w:val="28"/>
        </w:rPr>
        <w:t xml:space="preserve">omme l’an passé les </w:t>
      </w:r>
      <w:r>
        <w:rPr>
          <w:rFonts w:ascii="Arial" w:hAnsi="Arial" w:cs="Arial"/>
          <w:sz w:val="28"/>
          <w:szCs w:val="28"/>
        </w:rPr>
        <w:t>frais</w:t>
      </w:r>
      <w:r w:rsidR="005E4687">
        <w:rPr>
          <w:rFonts w:ascii="Arial" w:hAnsi="Arial" w:cs="Arial"/>
          <w:sz w:val="28"/>
          <w:szCs w:val="28"/>
        </w:rPr>
        <w:t xml:space="preserve"> générés par la maison du  545 </w:t>
      </w:r>
      <w:r w:rsidR="00127DB4">
        <w:rPr>
          <w:rFonts w:ascii="Arial" w:hAnsi="Arial" w:cs="Arial"/>
          <w:sz w:val="28"/>
          <w:szCs w:val="28"/>
        </w:rPr>
        <w:t xml:space="preserve"> sont intégré</w:t>
      </w:r>
      <w:r w:rsidR="0058524D">
        <w:rPr>
          <w:rFonts w:ascii="Arial" w:hAnsi="Arial" w:cs="Arial"/>
          <w:sz w:val="28"/>
          <w:szCs w:val="28"/>
        </w:rPr>
        <w:t>s</w:t>
      </w:r>
      <w:r w:rsidR="00127DB4">
        <w:rPr>
          <w:rFonts w:ascii="Arial" w:hAnsi="Arial" w:cs="Arial"/>
          <w:sz w:val="28"/>
          <w:szCs w:val="28"/>
        </w:rPr>
        <w:t xml:space="preserve"> dans la comptabilité générale.</w:t>
      </w:r>
    </w:p>
    <w:p w:rsidR="00C67569" w:rsidRPr="00C67569" w:rsidRDefault="00127DB4" w:rsidP="001A5A84">
      <w:pPr>
        <w:pStyle w:val="Paragraphedeliste"/>
        <w:numPr>
          <w:ilvl w:val="1"/>
          <w:numId w:val="2"/>
        </w:numPr>
        <w:jc w:val="both"/>
        <w:rPr>
          <w:rFonts w:ascii="Arial" w:hAnsi="Arial" w:cs="Arial"/>
          <w:color w:val="4472C4" w:themeColor="accent5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Tous les encaissements et décaissements, de la SCI mais aussi de tous les autres biens, sont visibles dans le compte d’exploitation</w:t>
      </w:r>
      <w:r w:rsidR="00C11D3E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se trouvant en annexe. Il s’en suit le bilan patrimonial et </w:t>
      </w:r>
      <w:r w:rsidR="00C11D3E">
        <w:rPr>
          <w:rFonts w:ascii="Arial" w:hAnsi="Arial" w:cs="Arial"/>
          <w:sz w:val="28"/>
          <w:szCs w:val="28"/>
        </w:rPr>
        <w:t>la tré</w:t>
      </w:r>
      <w:r w:rsidR="005E4687">
        <w:rPr>
          <w:rFonts w:ascii="Arial" w:hAnsi="Arial" w:cs="Arial"/>
          <w:sz w:val="28"/>
          <w:szCs w:val="28"/>
        </w:rPr>
        <w:t>sorerie prévisionnelle pour 2026</w:t>
      </w:r>
      <w:r w:rsidR="00C11D3E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>L</w:t>
      </w:r>
      <w:r w:rsidR="00A830A2">
        <w:rPr>
          <w:rFonts w:ascii="Arial" w:hAnsi="Arial" w:cs="Arial"/>
          <w:sz w:val="28"/>
          <w:szCs w:val="28"/>
        </w:rPr>
        <w:t>es valeurs de la trésorerie prévisionnelle seront mises à jour au fur et à mesure de la réception des différents échéanciers.</w:t>
      </w:r>
      <w:r w:rsidR="00D77AC4">
        <w:rPr>
          <w:rFonts w:ascii="Arial" w:hAnsi="Arial" w:cs="Arial"/>
          <w:sz w:val="28"/>
          <w:szCs w:val="28"/>
        </w:rPr>
        <w:t xml:space="preserve"> </w:t>
      </w:r>
    </w:p>
    <w:p w:rsidR="0052577D" w:rsidRDefault="007C7F09" w:rsidP="00C67569">
      <w:pPr>
        <w:tabs>
          <w:tab w:val="right" w:pos="9746"/>
        </w:tabs>
        <w:jc w:val="both"/>
        <w:rPr>
          <w:rFonts w:ascii="Arial" w:hAnsi="Arial" w:cs="Arial"/>
          <w:sz w:val="28"/>
          <w:szCs w:val="28"/>
        </w:rPr>
      </w:pPr>
      <w:r w:rsidRPr="00C67569">
        <w:rPr>
          <w:rFonts w:ascii="Arial" w:hAnsi="Arial" w:cs="Arial"/>
          <w:sz w:val="28"/>
          <w:szCs w:val="28"/>
        </w:rPr>
        <w:t xml:space="preserve"> </w:t>
      </w:r>
      <w:r w:rsidR="00C67569">
        <w:rPr>
          <w:rFonts w:ascii="Arial" w:hAnsi="Arial" w:cs="Arial"/>
          <w:sz w:val="28"/>
          <w:szCs w:val="28"/>
        </w:rPr>
        <w:tab/>
      </w:r>
    </w:p>
    <w:p w:rsidR="0084761C" w:rsidRPr="00494EFD" w:rsidRDefault="0052577D" w:rsidP="00C67569">
      <w:pPr>
        <w:tabs>
          <w:tab w:val="right" w:pos="9746"/>
        </w:tabs>
        <w:jc w:val="both"/>
        <w:rPr>
          <w:rFonts w:ascii="Arial" w:hAnsi="Arial" w:cs="Arial"/>
          <w:color w:val="4472C4" w:themeColor="accent5"/>
          <w:sz w:val="24"/>
          <w:szCs w:val="24"/>
        </w:rPr>
      </w:pPr>
      <w:r>
        <w:rPr>
          <w:rFonts w:ascii="Arial" w:hAnsi="Arial" w:cs="Arial"/>
          <w:sz w:val="28"/>
          <w:szCs w:val="28"/>
        </w:rPr>
        <w:lastRenderedPageBreak/>
        <w:t xml:space="preserve">             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>Page 3 /</w:t>
      </w:r>
      <w:r w:rsidR="00494EFD" w:rsidRPr="00494EFD">
        <w:rPr>
          <w:rFonts w:ascii="Arial" w:hAnsi="Arial" w:cs="Arial"/>
          <w:sz w:val="24"/>
          <w:szCs w:val="24"/>
        </w:rPr>
        <w:t>4</w:t>
      </w:r>
    </w:p>
    <w:p w:rsidR="0084761C" w:rsidRDefault="0084761C" w:rsidP="0084761C">
      <w:pPr>
        <w:rPr>
          <w:rFonts w:ascii="Arial" w:hAnsi="Arial" w:cs="Arial"/>
          <w:sz w:val="28"/>
          <w:szCs w:val="28"/>
        </w:rPr>
      </w:pPr>
      <w:r w:rsidRPr="00080D16">
        <w:rPr>
          <w:rFonts w:ascii="Arial" w:hAnsi="Arial" w:cs="Arial"/>
          <w:color w:val="4472C4" w:themeColor="accent5"/>
          <w:sz w:val="28"/>
          <w:szCs w:val="28"/>
        </w:rPr>
        <w:t xml:space="preserve">       </w:t>
      </w:r>
      <w:r w:rsidRPr="00080D16">
        <w:rPr>
          <w:rFonts w:ascii="Arial" w:hAnsi="Arial" w:cs="Arial"/>
          <w:sz w:val="28"/>
          <w:szCs w:val="28"/>
        </w:rPr>
        <w:t>De tout ce qui précède, il a été dressé le présent procès-verbal qui, après lecture, a été approuvé et signé par tous les associés.</w:t>
      </w:r>
    </w:p>
    <w:p w:rsidR="000C673A" w:rsidRPr="00080D16" w:rsidRDefault="000C673A" w:rsidP="0084761C">
      <w:pPr>
        <w:rPr>
          <w:rFonts w:ascii="Arial" w:hAnsi="Arial" w:cs="Arial"/>
          <w:sz w:val="28"/>
          <w:szCs w:val="28"/>
        </w:rPr>
      </w:pPr>
    </w:p>
    <w:p w:rsidR="00927CEF" w:rsidRPr="00080D16" w:rsidRDefault="00927CEF" w:rsidP="00BD0B9C">
      <w:pPr>
        <w:rPr>
          <w:rFonts w:ascii="Arial" w:hAnsi="Arial" w:cs="Arial"/>
          <w:b/>
          <w:color w:val="4472C4" w:themeColor="accent5"/>
          <w:sz w:val="28"/>
          <w:szCs w:val="28"/>
        </w:rPr>
      </w:pPr>
    </w:p>
    <w:p w:rsidR="00163320" w:rsidRPr="00080D16" w:rsidRDefault="00163320" w:rsidP="00BD0B9C">
      <w:pPr>
        <w:rPr>
          <w:rFonts w:ascii="Arial" w:hAnsi="Arial" w:cs="Arial"/>
          <w:sz w:val="20"/>
          <w:szCs w:val="20"/>
        </w:rPr>
      </w:pPr>
      <w:r w:rsidRPr="00080D16">
        <w:rPr>
          <w:rFonts w:ascii="Arial" w:hAnsi="Arial" w:cs="Arial"/>
          <w:sz w:val="20"/>
          <w:szCs w:val="20"/>
        </w:rPr>
        <w:t xml:space="preserve">Mme PERALES ALBINET                      M ALBINET                     M  ALBINET                M </w:t>
      </w:r>
      <w:r w:rsidR="00080D16">
        <w:rPr>
          <w:rFonts w:ascii="Arial" w:hAnsi="Arial" w:cs="Arial"/>
          <w:sz w:val="20"/>
          <w:szCs w:val="20"/>
        </w:rPr>
        <w:t>A</w:t>
      </w:r>
      <w:r w:rsidRPr="00080D16">
        <w:rPr>
          <w:rFonts w:ascii="Arial" w:hAnsi="Arial" w:cs="Arial"/>
          <w:sz w:val="20"/>
          <w:szCs w:val="20"/>
        </w:rPr>
        <w:t>LBINET</w:t>
      </w:r>
    </w:p>
    <w:p w:rsidR="00163320" w:rsidRDefault="00163320" w:rsidP="00BD0B9C">
      <w:pPr>
        <w:rPr>
          <w:rFonts w:ascii="Arial" w:hAnsi="Arial" w:cs="Arial"/>
          <w:sz w:val="20"/>
          <w:szCs w:val="20"/>
        </w:rPr>
      </w:pPr>
      <w:r w:rsidRPr="00080D16">
        <w:rPr>
          <w:rFonts w:ascii="Arial" w:hAnsi="Arial" w:cs="Arial"/>
          <w:sz w:val="20"/>
          <w:szCs w:val="20"/>
        </w:rPr>
        <w:t xml:space="preserve">          Laurence                                          Michel                              Patrick                           Robert</w:t>
      </w:r>
    </w:p>
    <w:p w:rsidR="000C673A" w:rsidRDefault="000C673A" w:rsidP="00BD0B9C">
      <w:pPr>
        <w:rPr>
          <w:rFonts w:ascii="Arial" w:hAnsi="Arial" w:cs="Arial"/>
          <w:sz w:val="20"/>
          <w:szCs w:val="20"/>
        </w:rPr>
      </w:pPr>
    </w:p>
    <w:p w:rsidR="000C673A" w:rsidRDefault="000C673A" w:rsidP="00BD0B9C">
      <w:pPr>
        <w:rPr>
          <w:rFonts w:ascii="Arial" w:hAnsi="Arial" w:cs="Arial"/>
          <w:sz w:val="20"/>
          <w:szCs w:val="20"/>
        </w:rPr>
      </w:pPr>
    </w:p>
    <w:p w:rsidR="000C673A" w:rsidRDefault="000C673A" w:rsidP="00BD0B9C">
      <w:pPr>
        <w:rPr>
          <w:rFonts w:ascii="Arial" w:hAnsi="Arial" w:cs="Arial"/>
          <w:sz w:val="20"/>
          <w:szCs w:val="20"/>
        </w:rPr>
      </w:pPr>
    </w:p>
    <w:p w:rsidR="000C673A" w:rsidRDefault="000C673A" w:rsidP="00BD0B9C">
      <w:pPr>
        <w:rPr>
          <w:rFonts w:ascii="Arial" w:hAnsi="Arial" w:cs="Arial"/>
          <w:sz w:val="20"/>
          <w:szCs w:val="20"/>
        </w:rPr>
      </w:pPr>
    </w:p>
    <w:p w:rsidR="000C673A" w:rsidRDefault="000C673A" w:rsidP="00BD0B9C">
      <w:pPr>
        <w:rPr>
          <w:rFonts w:ascii="Arial" w:hAnsi="Arial" w:cs="Arial"/>
          <w:sz w:val="20"/>
          <w:szCs w:val="20"/>
        </w:rPr>
      </w:pPr>
    </w:p>
    <w:p w:rsidR="000C673A" w:rsidRPr="00080D16" w:rsidRDefault="000C673A" w:rsidP="000C673A">
      <w:pPr>
        <w:rPr>
          <w:rFonts w:ascii="Arial" w:hAnsi="Arial" w:cs="Arial"/>
          <w:sz w:val="20"/>
          <w:szCs w:val="20"/>
        </w:rPr>
      </w:pPr>
      <w:r w:rsidRPr="00080D16">
        <w:rPr>
          <w:rFonts w:ascii="Arial" w:hAnsi="Arial" w:cs="Arial"/>
          <w:sz w:val="20"/>
          <w:szCs w:val="20"/>
        </w:rPr>
        <w:t xml:space="preserve">Mme ALBINET                      M ALBINET                     </w:t>
      </w:r>
    </w:p>
    <w:p w:rsidR="000C673A" w:rsidRPr="00080D16" w:rsidRDefault="000C673A" w:rsidP="000C673A">
      <w:pPr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Candice                              Yanis</w:t>
      </w:r>
    </w:p>
    <w:p w:rsidR="000C673A" w:rsidRPr="00080D16" w:rsidRDefault="000C673A" w:rsidP="00BD0B9C">
      <w:pPr>
        <w:rPr>
          <w:sz w:val="20"/>
          <w:szCs w:val="20"/>
        </w:rPr>
      </w:pPr>
    </w:p>
    <w:p w:rsidR="00927CEF" w:rsidRDefault="00927CEF" w:rsidP="00BD0B9C">
      <w:pPr>
        <w:rPr>
          <w:b/>
          <w:color w:val="4472C4" w:themeColor="accent5"/>
          <w:sz w:val="28"/>
          <w:szCs w:val="28"/>
        </w:rPr>
      </w:pPr>
    </w:p>
    <w:p w:rsidR="00A830A2" w:rsidRDefault="00A830A2" w:rsidP="00BD0B9C">
      <w:pPr>
        <w:rPr>
          <w:b/>
          <w:color w:val="4472C4" w:themeColor="accent5"/>
          <w:sz w:val="28"/>
          <w:szCs w:val="28"/>
        </w:rPr>
      </w:pPr>
    </w:p>
    <w:p w:rsidR="00A830A2" w:rsidRDefault="00A830A2" w:rsidP="00A830A2">
      <w:pPr>
        <w:rPr>
          <w:rFonts w:ascii="Arial" w:hAnsi="Arial" w:cs="Arial"/>
          <w:b/>
          <w:color w:val="4472C4" w:themeColor="accent5"/>
          <w:sz w:val="28"/>
          <w:szCs w:val="28"/>
        </w:rPr>
      </w:pPr>
      <w:r>
        <w:rPr>
          <w:rFonts w:ascii="Arial" w:hAnsi="Arial" w:cs="Arial"/>
          <w:b/>
          <w:color w:val="4472C4" w:themeColor="accent5"/>
          <w:sz w:val="28"/>
          <w:szCs w:val="28"/>
        </w:rPr>
        <w:t>ANNEXE</w:t>
      </w:r>
      <w:r w:rsidR="00887256">
        <w:rPr>
          <w:rFonts w:ascii="Arial" w:hAnsi="Arial" w:cs="Arial"/>
          <w:b/>
          <w:color w:val="4472C4" w:themeColor="accent5"/>
          <w:sz w:val="28"/>
          <w:szCs w:val="28"/>
        </w:rPr>
        <w:t>S</w:t>
      </w:r>
    </w:p>
    <w:p w:rsidR="00887256" w:rsidRDefault="00887256" w:rsidP="00A830A2">
      <w:pPr>
        <w:rPr>
          <w:rFonts w:ascii="Arial" w:hAnsi="Arial" w:cs="Arial"/>
          <w:b/>
          <w:color w:val="4472C4" w:themeColor="accent5"/>
          <w:sz w:val="28"/>
          <w:szCs w:val="28"/>
        </w:rPr>
      </w:pPr>
      <w:r w:rsidRPr="00887256">
        <w:rPr>
          <w:rFonts w:ascii="Arial" w:hAnsi="Arial" w:cs="Arial"/>
          <w:b/>
          <w:noProof/>
          <w:color w:val="4472C4" w:themeColor="accent5"/>
          <w:sz w:val="28"/>
          <w:szCs w:val="28"/>
          <w:lang w:eastAsia="fr-FR"/>
        </w:rPr>
        <w:drawing>
          <wp:inline distT="0" distB="0" distL="0" distR="0" wp14:anchorId="159D3914" wp14:editId="6AB289DE">
            <wp:extent cx="5672667" cy="2472552"/>
            <wp:effectExtent l="0" t="0" r="4445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8574" cy="248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EA" w:rsidRDefault="007430EA" w:rsidP="00A830A2">
      <w:pPr>
        <w:rPr>
          <w:rFonts w:ascii="Arial" w:hAnsi="Arial" w:cs="Arial"/>
          <w:b/>
          <w:color w:val="4472C4" w:themeColor="accent5"/>
          <w:sz w:val="28"/>
          <w:szCs w:val="28"/>
        </w:rPr>
      </w:pPr>
    </w:p>
    <w:p w:rsidR="00887256" w:rsidRDefault="00887256" w:rsidP="00A830A2">
      <w:pPr>
        <w:rPr>
          <w:rFonts w:ascii="Arial" w:hAnsi="Arial" w:cs="Arial"/>
          <w:b/>
          <w:color w:val="4472C4" w:themeColor="accent5"/>
          <w:sz w:val="28"/>
          <w:szCs w:val="28"/>
        </w:rPr>
      </w:pPr>
    </w:p>
    <w:p w:rsidR="007430EA" w:rsidRDefault="007430EA" w:rsidP="00A830A2">
      <w:pPr>
        <w:rPr>
          <w:rFonts w:ascii="Arial" w:hAnsi="Arial" w:cs="Arial"/>
          <w:b/>
          <w:color w:val="4472C4" w:themeColor="accent5"/>
          <w:sz w:val="28"/>
          <w:szCs w:val="28"/>
        </w:rPr>
      </w:pPr>
    </w:p>
    <w:p w:rsidR="007430EA" w:rsidRDefault="007430EA" w:rsidP="00A830A2">
      <w:pPr>
        <w:rPr>
          <w:rFonts w:ascii="Arial" w:hAnsi="Arial" w:cs="Arial"/>
          <w:b/>
          <w:color w:val="4472C4" w:themeColor="accent5"/>
          <w:sz w:val="28"/>
          <w:szCs w:val="28"/>
        </w:rPr>
      </w:pPr>
    </w:p>
    <w:p w:rsidR="007430EA" w:rsidRDefault="0052577D" w:rsidP="00A830A2">
      <w:pPr>
        <w:rPr>
          <w:rFonts w:ascii="Arial" w:hAnsi="Arial" w:cs="Arial"/>
          <w:b/>
          <w:color w:val="4472C4" w:themeColor="accent5"/>
          <w:sz w:val="28"/>
          <w:szCs w:val="28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                                                                                                                       </w:t>
      </w:r>
      <w:r w:rsidRPr="00494EFD">
        <w:rPr>
          <w:rFonts w:ascii="Arial" w:hAnsi="Arial" w:cs="Arial"/>
          <w:sz w:val="24"/>
          <w:szCs w:val="24"/>
        </w:rPr>
        <w:t>Page 4 / 4</w:t>
      </w:r>
    </w:p>
    <w:p w:rsidR="00C67569" w:rsidRDefault="00A830A2" w:rsidP="00A830A2">
      <w:pPr>
        <w:rPr>
          <w:rFonts w:ascii="Arial" w:hAnsi="Arial" w:cs="Arial"/>
          <w:b/>
          <w:color w:val="4472C4" w:themeColor="accent5"/>
          <w:sz w:val="28"/>
          <w:szCs w:val="28"/>
        </w:rPr>
      </w:pPr>
      <w:r>
        <w:rPr>
          <w:rFonts w:ascii="Arial" w:hAnsi="Arial" w:cs="Arial"/>
          <w:b/>
          <w:color w:val="4472C4" w:themeColor="accent5"/>
          <w:sz w:val="28"/>
          <w:szCs w:val="28"/>
        </w:rPr>
        <w:br w:type="textWrapping" w:clear="all"/>
      </w:r>
      <w:r w:rsidR="0052577D" w:rsidRPr="00887256">
        <w:rPr>
          <w:rFonts w:ascii="Arial" w:hAnsi="Arial" w:cs="Arial"/>
          <w:b/>
          <w:noProof/>
          <w:color w:val="4472C4" w:themeColor="accent5"/>
          <w:sz w:val="28"/>
          <w:szCs w:val="28"/>
          <w:lang w:eastAsia="fr-FR"/>
        </w:rPr>
        <w:drawing>
          <wp:inline distT="0" distB="0" distL="0" distR="0" wp14:anchorId="43A677A5" wp14:editId="6448DCCA">
            <wp:extent cx="4994910" cy="2164324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2132" cy="217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569" w:rsidRPr="00C67569" w:rsidRDefault="00C67569" w:rsidP="00C67569">
      <w:pPr>
        <w:rPr>
          <w:rFonts w:ascii="Arial" w:hAnsi="Arial" w:cs="Arial"/>
          <w:sz w:val="28"/>
          <w:szCs w:val="28"/>
        </w:rPr>
      </w:pPr>
    </w:p>
    <w:p w:rsidR="006D69ED" w:rsidRDefault="0052577D" w:rsidP="00C67569">
      <w:pPr>
        <w:jc w:val="right"/>
        <w:rPr>
          <w:rFonts w:ascii="Arial" w:hAnsi="Arial" w:cs="Arial"/>
          <w:sz w:val="24"/>
          <w:szCs w:val="24"/>
        </w:rPr>
      </w:pPr>
      <w:r w:rsidRPr="007430EA">
        <w:rPr>
          <w:rFonts w:ascii="Arial" w:hAnsi="Arial" w:cs="Arial"/>
          <w:b/>
          <w:noProof/>
          <w:color w:val="4472C4" w:themeColor="accent5"/>
          <w:sz w:val="28"/>
          <w:szCs w:val="28"/>
          <w:lang w:eastAsia="fr-FR"/>
        </w:rPr>
        <w:drawing>
          <wp:inline distT="0" distB="0" distL="0" distR="0" wp14:anchorId="6176523C" wp14:editId="133DB1D3">
            <wp:extent cx="6188710" cy="1623695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FD" w:rsidRPr="00494EFD" w:rsidRDefault="00494EFD" w:rsidP="00C67569">
      <w:pPr>
        <w:jc w:val="right"/>
        <w:rPr>
          <w:rFonts w:ascii="Arial" w:hAnsi="Arial" w:cs="Arial"/>
          <w:sz w:val="24"/>
          <w:szCs w:val="24"/>
        </w:rPr>
      </w:pPr>
    </w:p>
    <w:p w:rsidR="00C67569" w:rsidRPr="00C67569" w:rsidRDefault="0052577D" w:rsidP="00C67569">
      <w:pPr>
        <w:rPr>
          <w:rFonts w:ascii="Arial" w:hAnsi="Arial" w:cs="Arial"/>
          <w:sz w:val="28"/>
          <w:szCs w:val="28"/>
        </w:rPr>
      </w:pPr>
      <w:r w:rsidRPr="007430EA">
        <w:rPr>
          <w:rFonts w:ascii="Arial" w:hAnsi="Arial" w:cs="Arial"/>
          <w:b/>
          <w:noProof/>
          <w:color w:val="4472C4" w:themeColor="accent5"/>
          <w:sz w:val="28"/>
          <w:szCs w:val="28"/>
          <w:lang w:eastAsia="fr-FR"/>
        </w:rPr>
        <w:drawing>
          <wp:inline distT="0" distB="0" distL="0" distR="0" wp14:anchorId="382BA341" wp14:editId="7D22CFF3">
            <wp:extent cx="6188710" cy="1271905"/>
            <wp:effectExtent l="0" t="0" r="2540" b="444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A2" w:rsidRDefault="00A830A2" w:rsidP="00A830A2">
      <w:pPr>
        <w:rPr>
          <w:rFonts w:ascii="Arial" w:hAnsi="Arial" w:cs="Arial"/>
          <w:b/>
          <w:color w:val="4472C4" w:themeColor="accent5"/>
          <w:sz w:val="28"/>
          <w:szCs w:val="28"/>
        </w:rPr>
      </w:pPr>
    </w:p>
    <w:p w:rsidR="00C67569" w:rsidRDefault="00C67569" w:rsidP="00A830A2">
      <w:pPr>
        <w:rPr>
          <w:rFonts w:ascii="Arial" w:hAnsi="Arial" w:cs="Arial"/>
          <w:b/>
          <w:color w:val="4472C4" w:themeColor="accent5"/>
          <w:sz w:val="28"/>
          <w:szCs w:val="28"/>
        </w:rPr>
      </w:pPr>
    </w:p>
    <w:p w:rsidR="00A830A2" w:rsidRPr="00C67569" w:rsidRDefault="0052577D" w:rsidP="00C67569">
      <w:pPr>
        <w:jc w:val="right"/>
        <w:rPr>
          <w:rFonts w:ascii="Arial" w:hAnsi="Arial" w:cs="Arial"/>
          <w:sz w:val="28"/>
          <w:szCs w:val="28"/>
        </w:rPr>
      </w:pPr>
      <w:r w:rsidRPr="007430EA">
        <w:rPr>
          <w:rFonts w:ascii="Arial" w:hAnsi="Arial" w:cs="Arial"/>
          <w:b/>
          <w:noProof/>
          <w:color w:val="4472C4" w:themeColor="accent5"/>
          <w:sz w:val="28"/>
          <w:szCs w:val="28"/>
          <w:lang w:eastAsia="fr-FR"/>
        </w:rPr>
        <w:drawing>
          <wp:inline distT="0" distB="0" distL="0" distR="0" wp14:anchorId="1E006398" wp14:editId="0FF9839B">
            <wp:extent cx="6188710" cy="1097915"/>
            <wp:effectExtent l="0" t="0" r="254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A2" w:rsidRPr="00080D16" w:rsidRDefault="00A830A2" w:rsidP="00A830A2">
      <w:pPr>
        <w:rPr>
          <w:rFonts w:ascii="Arial" w:hAnsi="Arial" w:cs="Arial"/>
          <w:b/>
          <w:color w:val="4472C4" w:themeColor="accent5"/>
          <w:sz w:val="28"/>
          <w:szCs w:val="28"/>
        </w:rPr>
      </w:pPr>
      <w:bookmarkStart w:id="0" w:name="_GoBack"/>
      <w:bookmarkEnd w:id="0"/>
    </w:p>
    <w:sectPr w:rsidR="00A830A2" w:rsidRPr="00080D16" w:rsidSect="00A25D81">
      <w:headerReference w:type="default" r:id="rId14"/>
      <w:footerReference w:type="default" r:id="rId1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008F" w:rsidRDefault="000C008F" w:rsidP="00A25D81">
      <w:pPr>
        <w:spacing w:after="0" w:line="240" w:lineRule="auto"/>
      </w:pPr>
      <w:r>
        <w:separator/>
      </w:r>
    </w:p>
  </w:endnote>
  <w:endnote w:type="continuationSeparator" w:id="0">
    <w:p w:rsidR="000C008F" w:rsidRDefault="000C008F" w:rsidP="00A25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5C2" w:rsidRDefault="00487210">
    <w:pPr>
      <w:pStyle w:val="Pieddepage"/>
    </w:pPr>
    <w:r>
      <w:t xml:space="preserve">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008F" w:rsidRDefault="000C008F" w:rsidP="00A25D81">
      <w:pPr>
        <w:spacing w:after="0" w:line="240" w:lineRule="auto"/>
      </w:pPr>
      <w:r>
        <w:separator/>
      </w:r>
    </w:p>
  </w:footnote>
  <w:footnote w:type="continuationSeparator" w:id="0">
    <w:p w:rsidR="000C008F" w:rsidRDefault="000C008F" w:rsidP="00A25D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5D81" w:rsidRPr="00080D16" w:rsidRDefault="00A25D81">
    <w:pPr>
      <w:pStyle w:val="En-tte"/>
      <w:rPr>
        <w:rFonts w:ascii="Arial" w:hAnsi="Arial" w:cs="Arial"/>
        <w:b/>
        <w:color w:val="4472C4" w:themeColor="accent5"/>
        <w:sz w:val="36"/>
        <w:szCs w:val="36"/>
        <w:u w:val="single"/>
      </w:rPr>
    </w:pPr>
    <w:r>
      <w:rPr>
        <w:b/>
        <w:color w:val="4472C4" w:themeColor="accent5"/>
        <w:sz w:val="32"/>
        <w:szCs w:val="32"/>
      </w:rPr>
      <w:t xml:space="preserve"> </w:t>
    </w:r>
    <w:r w:rsidRPr="00080D16">
      <w:rPr>
        <w:rFonts w:ascii="Arial" w:hAnsi="Arial" w:cs="Arial"/>
        <w:b/>
        <w:color w:val="4472C4" w:themeColor="accent5"/>
        <w:sz w:val="36"/>
        <w:szCs w:val="36"/>
        <w:u w:val="single"/>
      </w:rPr>
      <w:t>Procès-verbal de l’Assemblée Générale Ordinaire</w:t>
    </w:r>
  </w:p>
  <w:p w:rsidR="00A25D81" w:rsidRDefault="00A25D8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0D4A652"/>
    <w:multiLevelType w:val="hybridMultilevel"/>
    <w:tmpl w:val="D98473F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13FB42E"/>
    <w:multiLevelType w:val="hybridMultilevel"/>
    <w:tmpl w:val="8A3E14D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1E90CF4"/>
    <w:multiLevelType w:val="hybridMultilevel"/>
    <w:tmpl w:val="6C7DF39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DF1F8F1"/>
    <w:multiLevelType w:val="hybridMultilevel"/>
    <w:tmpl w:val="D31A14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754DF99"/>
    <w:multiLevelType w:val="hybridMultilevel"/>
    <w:tmpl w:val="4C3C882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4073D36"/>
    <w:multiLevelType w:val="hybridMultilevel"/>
    <w:tmpl w:val="EC5E8A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A1EE3"/>
    <w:multiLevelType w:val="hybridMultilevel"/>
    <w:tmpl w:val="4C0848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D81"/>
    <w:rsid w:val="00044D01"/>
    <w:rsid w:val="00080D16"/>
    <w:rsid w:val="000A1F03"/>
    <w:rsid w:val="000C008F"/>
    <w:rsid w:val="000C3D0E"/>
    <w:rsid w:val="000C673A"/>
    <w:rsid w:val="001055F0"/>
    <w:rsid w:val="00127DB4"/>
    <w:rsid w:val="0014696E"/>
    <w:rsid w:val="00150CCA"/>
    <w:rsid w:val="00163320"/>
    <w:rsid w:val="001A5A84"/>
    <w:rsid w:val="0020545A"/>
    <w:rsid w:val="00290046"/>
    <w:rsid w:val="002B240A"/>
    <w:rsid w:val="00310A30"/>
    <w:rsid w:val="00394D3C"/>
    <w:rsid w:val="003F1017"/>
    <w:rsid w:val="00417A4B"/>
    <w:rsid w:val="00424E6D"/>
    <w:rsid w:val="004620AC"/>
    <w:rsid w:val="00487210"/>
    <w:rsid w:val="00494EFD"/>
    <w:rsid w:val="004D3767"/>
    <w:rsid w:val="0052577D"/>
    <w:rsid w:val="00542342"/>
    <w:rsid w:val="00584293"/>
    <w:rsid w:val="0058524D"/>
    <w:rsid w:val="005A7622"/>
    <w:rsid w:val="005E2173"/>
    <w:rsid w:val="005E4687"/>
    <w:rsid w:val="006505CC"/>
    <w:rsid w:val="00663A81"/>
    <w:rsid w:val="006D69ED"/>
    <w:rsid w:val="00713F8F"/>
    <w:rsid w:val="007430EA"/>
    <w:rsid w:val="00760CD3"/>
    <w:rsid w:val="00785C12"/>
    <w:rsid w:val="007B0B1C"/>
    <w:rsid w:val="007C2B19"/>
    <w:rsid w:val="007C7F09"/>
    <w:rsid w:val="00802B83"/>
    <w:rsid w:val="00811EE0"/>
    <w:rsid w:val="00843946"/>
    <w:rsid w:val="0084761C"/>
    <w:rsid w:val="0088459C"/>
    <w:rsid w:val="00887256"/>
    <w:rsid w:val="00927CEF"/>
    <w:rsid w:val="009369C6"/>
    <w:rsid w:val="00951D3A"/>
    <w:rsid w:val="00987C08"/>
    <w:rsid w:val="00993A1D"/>
    <w:rsid w:val="009C0892"/>
    <w:rsid w:val="00A25D81"/>
    <w:rsid w:val="00A830A2"/>
    <w:rsid w:val="00A87FE8"/>
    <w:rsid w:val="00AB6ACD"/>
    <w:rsid w:val="00AC3D9E"/>
    <w:rsid w:val="00B30548"/>
    <w:rsid w:val="00BD0B9C"/>
    <w:rsid w:val="00BD5437"/>
    <w:rsid w:val="00BD776F"/>
    <w:rsid w:val="00BE35C2"/>
    <w:rsid w:val="00C111B1"/>
    <w:rsid w:val="00C11D3E"/>
    <w:rsid w:val="00C67569"/>
    <w:rsid w:val="00C77430"/>
    <w:rsid w:val="00D40D68"/>
    <w:rsid w:val="00D557CB"/>
    <w:rsid w:val="00D7392E"/>
    <w:rsid w:val="00D77AC4"/>
    <w:rsid w:val="00DB327F"/>
    <w:rsid w:val="00DC2069"/>
    <w:rsid w:val="00DD6CFE"/>
    <w:rsid w:val="00DE4658"/>
    <w:rsid w:val="00DE687B"/>
    <w:rsid w:val="00E440D1"/>
    <w:rsid w:val="00E92EE1"/>
    <w:rsid w:val="00F12935"/>
    <w:rsid w:val="00F25600"/>
    <w:rsid w:val="00F73EE2"/>
    <w:rsid w:val="00FC7FD4"/>
    <w:rsid w:val="00FF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80FC973-E906-45E3-AF8D-9DE26AF7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25D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5D81"/>
  </w:style>
  <w:style w:type="paragraph" w:styleId="Pieddepage">
    <w:name w:val="footer"/>
    <w:basedOn w:val="Normal"/>
    <w:link w:val="PieddepageCar"/>
    <w:uiPriority w:val="99"/>
    <w:unhideWhenUsed/>
    <w:rsid w:val="00A25D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5D81"/>
  </w:style>
  <w:style w:type="paragraph" w:styleId="Paragraphedeliste">
    <w:name w:val="List Paragraph"/>
    <w:basedOn w:val="Normal"/>
    <w:uiPriority w:val="34"/>
    <w:qFormat/>
    <w:rsid w:val="00BD0B9C"/>
    <w:pPr>
      <w:ind w:left="720"/>
      <w:contextualSpacing/>
    </w:pPr>
  </w:style>
  <w:style w:type="paragraph" w:customStyle="1" w:styleId="Default">
    <w:name w:val="Default"/>
    <w:rsid w:val="0084394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eastAsia="fr-FR"/>
    </w:rPr>
  </w:style>
  <w:style w:type="paragraph" w:customStyle="1" w:styleId="CM22">
    <w:name w:val="CM22"/>
    <w:basedOn w:val="Default"/>
    <w:next w:val="Default"/>
    <w:uiPriority w:val="99"/>
    <w:rsid w:val="00843946"/>
    <w:rPr>
      <w:color w:val="auto"/>
    </w:rPr>
  </w:style>
  <w:style w:type="paragraph" w:customStyle="1" w:styleId="CM1">
    <w:name w:val="CM1"/>
    <w:basedOn w:val="Default"/>
    <w:next w:val="Default"/>
    <w:uiPriority w:val="99"/>
    <w:rsid w:val="00843946"/>
    <w:pPr>
      <w:spacing w:line="231" w:lineRule="atLeast"/>
    </w:pPr>
    <w:rPr>
      <w:color w:val="auto"/>
    </w:rPr>
  </w:style>
  <w:style w:type="paragraph" w:customStyle="1" w:styleId="CM23">
    <w:name w:val="CM23"/>
    <w:basedOn w:val="Default"/>
    <w:next w:val="Default"/>
    <w:uiPriority w:val="99"/>
    <w:rsid w:val="00843946"/>
    <w:rPr>
      <w:color w:val="auto"/>
    </w:rPr>
  </w:style>
  <w:style w:type="paragraph" w:customStyle="1" w:styleId="CM24">
    <w:name w:val="CM24"/>
    <w:basedOn w:val="Default"/>
    <w:next w:val="Default"/>
    <w:uiPriority w:val="99"/>
    <w:rsid w:val="00843946"/>
    <w:rPr>
      <w:color w:val="auto"/>
    </w:rPr>
  </w:style>
  <w:style w:type="paragraph" w:customStyle="1" w:styleId="CM25">
    <w:name w:val="CM25"/>
    <w:basedOn w:val="Default"/>
    <w:next w:val="Default"/>
    <w:uiPriority w:val="99"/>
    <w:rsid w:val="00843946"/>
    <w:rPr>
      <w:color w:val="auto"/>
    </w:rPr>
  </w:style>
  <w:style w:type="paragraph" w:customStyle="1" w:styleId="CM3">
    <w:name w:val="CM3"/>
    <w:basedOn w:val="Default"/>
    <w:next w:val="Default"/>
    <w:uiPriority w:val="99"/>
    <w:rsid w:val="00843946"/>
    <w:pPr>
      <w:spacing w:line="231" w:lineRule="atLeast"/>
    </w:pPr>
    <w:rPr>
      <w:color w:val="auto"/>
    </w:rPr>
  </w:style>
  <w:style w:type="paragraph" w:customStyle="1" w:styleId="CM4">
    <w:name w:val="CM4"/>
    <w:basedOn w:val="Default"/>
    <w:next w:val="Default"/>
    <w:uiPriority w:val="99"/>
    <w:rsid w:val="00843946"/>
    <w:pPr>
      <w:spacing w:line="231" w:lineRule="atLeast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843946"/>
    <w:pPr>
      <w:spacing w:line="233" w:lineRule="atLeast"/>
    </w:pPr>
    <w:rPr>
      <w:color w:val="auto"/>
    </w:rPr>
  </w:style>
  <w:style w:type="paragraph" w:customStyle="1" w:styleId="CM6">
    <w:name w:val="CM6"/>
    <w:basedOn w:val="Default"/>
    <w:next w:val="Default"/>
    <w:uiPriority w:val="99"/>
    <w:rsid w:val="00843946"/>
    <w:pPr>
      <w:spacing w:line="231" w:lineRule="atLeast"/>
    </w:pPr>
    <w:rPr>
      <w:color w:val="auto"/>
    </w:rPr>
  </w:style>
  <w:style w:type="paragraph" w:customStyle="1" w:styleId="CM7">
    <w:name w:val="CM7"/>
    <w:basedOn w:val="Default"/>
    <w:next w:val="Default"/>
    <w:uiPriority w:val="99"/>
    <w:rsid w:val="00843946"/>
    <w:pPr>
      <w:spacing w:line="231" w:lineRule="atLeast"/>
    </w:pPr>
    <w:rPr>
      <w:color w:val="auto"/>
    </w:rPr>
  </w:style>
  <w:style w:type="paragraph" w:customStyle="1" w:styleId="CM26">
    <w:name w:val="CM26"/>
    <w:basedOn w:val="Default"/>
    <w:next w:val="Default"/>
    <w:uiPriority w:val="99"/>
    <w:rsid w:val="00843946"/>
    <w:rPr>
      <w:color w:val="auto"/>
    </w:rPr>
  </w:style>
  <w:style w:type="paragraph" w:customStyle="1" w:styleId="CM10">
    <w:name w:val="CM10"/>
    <w:basedOn w:val="Default"/>
    <w:next w:val="Default"/>
    <w:uiPriority w:val="99"/>
    <w:rsid w:val="00843946"/>
    <w:pPr>
      <w:spacing w:line="231" w:lineRule="atLeast"/>
    </w:pPr>
    <w:rPr>
      <w:color w:val="auto"/>
    </w:rPr>
  </w:style>
  <w:style w:type="paragraph" w:customStyle="1" w:styleId="CM11">
    <w:name w:val="CM11"/>
    <w:basedOn w:val="Default"/>
    <w:next w:val="Default"/>
    <w:uiPriority w:val="99"/>
    <w:rsid w:val="00843946"/>
    <w:rPr>
      <w:color w:val="auto"/>
    </w:rPr>
  </w:style>
  <w:style w:type="paragraph" w:customStyle="1" w:styleId="CM14">
    <w:name w:val="CM14"/>
    <w:basedOn w:val="Default"/>
    <w:next w:val="Default"/>
    <w:uiPriority w:val="99"/>
    <w:rsid w:val="00843946"/>
    <w:pPr>
      <w:spacing w:line="231" w:lineRule="atLeast"/>
    </w:pPr>
    <w:rPr>
      <w:color w:val="auto"/>
    </w:rPr>
  </w:style>
  <w:style w:type="paragraph" w:customStyle="1" w:styleId="CM27">
    <w:name w:val="CM27"/>
    <w:basedOn w:val="Default"/>
    <w:next w:val="Default"/>
    <w:uiPriority w:val="99"/>
    <w:rsid w:val="00843946"/>
    <w:rPr>
      <w:color w:val="auto"/>
    </w:rPr>
  </w:style>
  <w:style w:type="paragraph" w:customStyle="1" w:styleId="CM16">
    <w:name w:val="CM16"/>
    <w:basedOn w:val="Default"/>
    <w:next w:val="Default"/>
    <w:uiPriority w:val="99"/>
    <w:rsid w:val="00843946"/>
    <w:pPr>
      <w:spacing w:line="231" w:lineRule="atLeast"/>
    </w:pPr>
    <w:rPr>
      <w:color w:val="auto"/>
    </w:rPr>
  </w:style>
  <w:style w:type="paragraph" w:customStyle="1" w:styleId="CM28">
    <w:name w:val="CM28"/>
    <w:basedOn w:val="Default"/>
    <w:next w:val="Default"/>
    <w:uiPriority w:val="99"/>
    <w:rsid w:val="00843946"/>
    <w:rPr>
      <w:color w:val="auto"/>
    </w:rPr>
  </w:style>
  <w:style w:type="paragraph" w:customStyle="1" w:styleId="CM17">
    <w:name w:val="CM17"/>
    <w:basedOn w:val="Default"/>
    <w:next w:val="Default"/>
    <w:uiPriority w:val="99"/>
    <w:rsid w:val="00843946"/>
    <w:pPr>
      <w:spacing w:line="231" w:lineRule="atLeast"/>
    </w:pPr>
    <w:rPr>
      <w:color w:val="auto"/>
    </w:rPr>
  </w:style>
  <w:style w:type="paragraph" w:customStyle="1" w:styleId="CM18">
    <w:name w:val="CM18"/>
    <w:basedOn w:val="Default"/>
    <w:next w:val="Default"/>
    <w:uiPriority w:val="99"/>
    <w:rsid w:val="00843946"/>
    <w:pPr>
      <w:spacing w:line="231" w:lineRule="atLeast"/>
    </w:pPr>
    <w:rPr>
      <w:color w:val="auto"/>
    </w:rPr>
  </w:style>
  <w:style w:type="paragraph" w:customStyle="1" w:styleId="CM19">
    <w:name w:val="CM19"/>
    <w:basedOn w:val="Default"/>
    <w:next w:val="Default"/>
    <w:uiPriority w:val="99"/>
    <w:rsid w:val="00843946"/>
    <w:pPr>
      <w:spacing w:line="231" w:lineRule="atLeast"/>
    </w:pPr>
    <w:rPr>
      <w:color w:val="auto"/>
    </w:rPr>
  </w:style>
  <w:style w:type="paragraph" w:customStyle="1" w:styleId="CM20">
    <w:name w:val="CM20"/>
    <w:basedOn w:val="Default"/>
    <w:next w:val="Default"/>
    <w:uiPriority w:val="99"/>
    <w:rsid w:val="00843946"/>
    <w:rPr>
      <w:color w:val="auto"/>
    </w:rPr>
  </w:style>
  <w:style w:type="paragraph" w:customStyle="1" w:styleId="CM21">
    <w:name w:val="CM21"/>
    <w:basedOn w:val="Default"/>
    <w:next w:val="Default"/>
    <w:uiPriority w:val="99"/>
    <w:rsid w:val="00843946"/>
    <w:pPr>
      <w:spacing w:line="240" w:lineRule="atLeast"/>
    </w:pPr>
    <w:rPr>
      <w:color w:val="auto"/>
    </w:rPr>
  </w:style>
  <w:style w:type="paragraph" w:customStyle="1" w:styleId="CM29">
    <w:name w:val="CM29"/>
    <w:basedOn w:val="Default"/>
    <w:next w:val="Default"/>
    <w:uiPriority w:val="99"/>
    <w:rsid w:val="00843946"/>
    <w:rPr>
      <w:color w:val="auto"/>
    </w:rPr>
  </w:style>
  <w:style w:type="character" w:styleId="Lienhypertexte">
    <w:name w:val="Hyperlink"/>
    <w:basedOn w:val="Policepardfaut"/>
    <w:uiPriority w:val="99"/>
    <w:semiHidden/>
    <w:unhideWhenUsed/>
    <w:rsid w:val="00C111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y-coast-063b66e03.3.azurestaticapps.net/index.html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0C806-1F85-447E-9CF3-56EB8E199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10</cp:revision>
  <cp:lastPrinted>2025-12-12T09:26:00Z</cp:lastPrinted>
  <dcterms:created xsi:type="dcterms:W3CDTF">2025-12-06T09:48:00Z</dcterms:created>
  <dcterms:modified xsi:type="dcterms:W3CDTF">2025-12-12T09:32:00Z</dcterms:modified>
</cp:coreProperties>
</file>