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EF7C7" w14:textId="77777777" w:rsidR="00315EB1" w:rsidRDefault="00315EB1" w:rsidP="00315EB1">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t>fs-RIDL Summary</w:t>
      </w:r>
    </w:p>
    <w:p w14:paraId="7BD46CD3"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 xml:space="preserve">Release of insects carrying a female </w:t>
      </w:r>
      <w:proofErr w:type="spellStart"/>
      <w:r>
        <w:rPr>
          <w:rFonts w:ascii="Calibri" w:hAnsi="Calibri" w:cs="Calibri"/>
          <w:lang w:val="en"/>
        </w:rPr>
        <w:t>specfic</w:t>
      </w:r>
      <w:proofErr w:type="spellEnd"/>
      <w:r>
        <w:rPr>
          <w:rFonts w:ascii="Calibri" w:hAnsi="Calibri" w:cs="Calibri"/>
          <w:lang w:val="en"/>
        </w:rPr>
        <w:t xml:space="preserve"> dominant lethal transgene. Males inheriting the transgene will live, but females will die. If sufficient numbers of males are released to </w:t>
      </w:r>
      <w:proofErr w:type="spellStart"/>
      <w:r>
        <w:rPr>
          <w:rFonts w:ascii="Calibri" w:hAnsi="Calibri" w:cs="Calibri"/>
          <w:lang w:val="en"/>
        </w:rPr>
        <w:t>monopolise</w:t>
      </w:r>
      <w:proofErr w:type="spellEnd"/>
      <w:r>
        <w:rPr>
          <w:rFonts w:ascii="Calibri" w:hAnsi="Calibri" w:cs="Calibri"/>
          <w:lang w:val="en"/>
        </w:rPr>
        <w:t xml:space="preserve"> female reproduction for a long enough period of time, the population will collapse. </w:t>
      </w:r>
    </w:p>
    <w:p w14:paraId="1F5FCB32" w14:textId="77777777" w:rsidR="00315EB1" w:rsidRDefault="00315EB1" w:rsidP="00315EB1">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t>Parameters</w:t>
      </w:r>
    </w:p>
    <w:p w14:paraId="39031069"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Lethality of RIDL (paper says 100%)</w:t>
      </w:r>
    </w:p>
    <w:p w14:paraId="45995E6A"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 xml:space="preserve">Fitness of RIDL population vs Wild type </w:t>
      </w:r>
    </w:p>
    <w:p w14:paraId="27C7F348"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number of releases</w:t>
      </w:r>
    </w:p>
    <w:p w14:paraId="3CCCE4C7"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release population size</w:t>
      </w:r>
    </w:p>
    <w:p w14:paraId="1B71750C" w14:textId="77777777" w:rsidR="00315EB1" w:rsidRDefault="00315EB1" w:rsidP="00315EB1">
      <w:pPr>
        <w:autoSpaceDE w:val="0"/>
        <w:autoSpaceDN w:val="0"/>
        <w:adjustRightInd w:val="0"/>
        <w:spacing w:after="200" w:line="276" w:lineRule="auto"/>
        <w:rPr>
          <w:rFonts w:ascii="Calibri" w:hAnsi="Calibri" w:cs="Calibri"/>
          <w:lang w:val="en"/>
        </w:rPr>
      </w:pPr>
      <w:r>
        <w:rPr>
          <w:rFonts w:ascii="Calibri" w:hAnsi="Calibri" w:cs="Calibri"/>
          <w:lang w:val="en"/>
        </w:rPr>
        <w:t>heterozygote male offspring fitness?</w:t>
      </w:r>
    </w:p>
    <w:tbl>
      <w:tblPr>
        <w:tblStyle w:val="TableGrid"/>
        <w:tblpPr w:leftFromText="180" w:rightFromText="180" w:vertAnchor="text" w:horzAnchor="margin" w:tblpY="289"/>
        <w:tblOverlap w:val="never"/>
        <w:tblW w:w="0" w:type="auto"/>
        <w:tblLook w:val="04A0" w:firstRow="1" w:lastRow="0" w:firstColumn="1" w:lastColumn="0" w:noHBand="0" w:noVBand="1"/>
      </w:tblPr>
      <w:tblGrid>
        <w:gridCol w:w="769"/>
        <w:gridCol w:w="769"/>
        <w:gridCol w:w="769"/>
      </w:tblGrid>
      <w:tr w:rsidR="00315EB1" w14:paraId="056E8E1B" w14:textId="77777777" w:rsidTr="00315EB1">
        <w:trPr>
          <w:trHeight w:val="353"/>
        </w:trPr>
        <w:tc>
          <w:tcPr>
            <w:tcW w:w="769" w:type="dxa"/>
          </w:tcPr>
          <w:p w14:paraId="36CD8A57" w14:textId="77777777" w:rsidR="00315EB1" w:rsidRDefault="00315EB1" w:rsidP="00315EB1"/>
        </w:tc>
        <w:tc>
          <w:tcPr>
            <w:tcW w:w="769" w:type="dxa"/>
          </w:tcPr>
          <w:p w14:paraId="06410946" w14:textId="77777777" w:rsidR="00315EB1" w:rsidRDefault="00315EB1" w:rsidP="00315EB1">
            <w:r>
              <w:t xml:space="preserve">   R</w:t>
            </w:r>
          </w:p>
        </w:tc>
        <w:tc>
          <w:tcPr>
            <w:tcW w:w="769" w:type="dxa"/>
          </w:tcPr>
          <w:p w14:paraId="080D687F" w14:textId="77777777" w:rsidR="00315EB1" w:rsidRDefault="00315EB1" w:rsidP="00315EB1">
            <w:r>
              <w:t xml:space="preserve">  R</w:t>
            </w:r>
          </w:p>
        </w:tc>
      </w:tr>
      <w:tr w:rsidR="00315EB1" w14:paraId="209A9468" w14:textId="77777777" w:rsidTr="00315EB1">
        <w:trPr>
          <w:trHeight w:val="333"/>
        </w:trPr>
        <w:tc>
          <w:tcPr>
            <w:tcW w:w="769" w:type="dxa"/>
          </w:tcPr>
          <w:p w14:paraId="7D4E5D99" w14:textId="77777777" w:rsidR="00315EB1" w:rsidRDefault="00315EB1" w:rsidP="00315EB1">
            <w:r>
              <w:t>W</w:t>
            </w:r>
          </w:p>
        </w:tc>
        <w:tc>
          <w:tcPr>
            <w:tcW w:w="769" w:type="dxa"/>
          </w:tcPr>
          <w:p w14:paraId="4269B4D6" w14:textId="77777777" w:rsidR="00315EB1" w:rsidRDefault="00315EB1" w:rsidP="00315EB1">
            <w:r>
              <w:t>WR</w:t>
            </w:r>
          </w:p>
        </w:tc>
        <w:tc>
          <w:tcPr>
            <w:tcW w:w="769" w:type="dxa"/>
          </w:tcPr>
          <w:p w14:paraId="6C4B5220" w14:textId="77777777" w:rsidR="00315EB1" w:rsidRDefault="00315EB1" w:rsidP="00315EB1">
            <w:r>
              <w:t>WR</w:t>
            </w:r>
          </w:p>
        </w:tc>
      </w:tr>
      <w:tr w:rsidR="00315EB1" w14:paraId="7760F0C3" w14:textId="77777777" w:rsidTr="00315EB1">
        <w:trPr>
          <w:trHeight w:val="333"/>
        </w:trPr>
        <w:tc>
          <w:tcPr>
            <w:tcW w:w="769" w:type="dxa"/>
          </w:tcPr>
          <w:p w14:paraId="653C1A25" w14:textId="77777777" w:rsidR="00315EB1" w:rsidRDefault="00315EB1" w:rsidP="00315EB1">
            <w:r>
              <w:t>W</w:t>
            </w:r>
          </w:p>
        </w:tc>
        <w:tc>
          <w:tcPr>
            <w:tcW w:w="769" w:type="dxa"/>
          </w:tcPr>
          <w:p w14:paraId="4DC3D867" w14:textId="77777777" w:rsidR="00315EB1" w:rsidRDefault="00315EB1" w:rsidP="00315EB1">
            <w:r>
              <w:t>WR</w:t>
            </w:r>
          </w:p>
        </w:tc>
        <w:tc>
          <w:tcPr>
            <w:tcW w:w="769" w:type="dxa"/>
          </w:tcPr>
          <w:p w14:paraId="6D51D4E3" w14:textId="77777777" w:rsidR="00315EB1" w:rsidRDefault="00315EB1" w:rsidP="00315EB1">
            <w:r>
              <w:t>WR</w:t>
            </w:r>
          </w:p>
        </w:tc>
      </w:tr>
    </w:tbl>
    <w:tbl>
      <w:tblPr>
        <w:tblStyle w:val="TableGrid"/>
        <w:tblpPr w:leftFromText="180" w:rightFromText="180" w:vertAnchor="text" w:horzAnchor="page" w:tblpX="7156" w:tblpY="289"/>
        <w:tblOverlap w:val="never"/>
        <w:tblW w:w="0" w:type="auto"/>
        <w:tblLook w:val="04A0" w:firstRow="1" w:lastRow="0" w:firstColumn="1" w:lastColumn="0" w:noHBand="0" w:noVBand="1"/>
      </w:tblPr>
      <w:tblGrid>
        <w:gridCol w:w="769"/>
        <w:gridCol w:w="769"/>
        <w:gridCol w:w="769"/>
      </w:tblGrid>
      <w:tr w:rsidR="00315EB1" w14:paraId="6B191270" w14:textId="77777777" w:rsidTr="00315EB1">
        <w:trPr>
          <w:trHeight w:val="353"/>
        </w:trPr>
        <w:tc>
          <w:tcPr>
            <w:tcW w:w="769" w:type="dxa"/>
          </w:tcPr>
          <w:p w14:paraId="009CAE5C" w14:textId="77777777" w:rsidR="00315EB1" w:rsidRDefault="00315EB1" w:rsidP="00315EB1"/>
        </w:tc>
        <w:tc>
          <w:tcPr>
            <w:tcW w:w="769" w:type="dxa"/>
          </w:tcPr>
          <w:p w14:paraId="15D9C256" w14:textId="3646A92C" w:rsidR="00315EB1" w:rsidRDefault="00315EB1" w:rsidP="00315EB1">
            <w:r>
              <w:t xml:space="preserve">   W</w:t>
            </w:r>
          </w:p>
        </w:tc>
        <w:tc>
          <w:tcPr>
            <w:tcW w:w="769" w:type="dxa"/>
          </w:tcPr>
          <w:p w14:paraId="5E011896" w14:textId="77777777" w:rsidR="00315EB1" w:rsidRDefault="00315EB1" w:rsidP="00315EB1">
            <w:r>
              <w:t xml:space="preserve">  R</w:t>
            </w:r>
          </w:p>
        </w:tc>
      </w:tr>
      <w:tr w:rsidR="00315EB1" w14:paraId="0B451F8D" w14:textId="77777777" w:rsidTr="00315EB1">
        <w:trPr>
          <w:trHeight w:val="333"/>
        </w:trPr>
        <w:tc>
          <w:tcPr>
            <w:tcW w:w="769" w:type="dxa"/>
          </w:tcPr>
          <w:p w14:paraId="3BE5300C" w14:textId="77777777" w:rsidR="00315EB1" w:rsidRDefault="00315EB1" w:rsidP="00315EB1">
            <w:r>
              <w:t>W</w:t>
            </w:r>
          </w:p>
        </w:tc>
        <w:tc>
          <w:tcPr>
            <w:tcW w:w="769" w:type="dxa"/>
          </w:tcPr>
          <w:p w14:paraId="627122C9" w14:textId="31B8600B" w:rsidR="00315EB1" w:rsidRDefault="00315EB1" w:rsidP="00315EB1">
            <w:r>
              <w:t>WW</w:t>
            </w:r>
          </w:p>
        </w:tc>
        <w:tc>
          <w:tcPr>
            <w:tcW w:w="769" w:type="dxa"/>
          </w:tcPr>
          <w:p w14:paraId="29505E79" w14:textId="77777777" w:rsidR="00315EB1" w:rsidRDefault="00315EB1" w:rsidP="00315EB1">
            <w:r>
              <w:t>WR</w:t>
            </w:r>
          </w:p>
        </w:tc>
      </w:tr>
      <w:tr w:rsidR="00315EB1" w14:paraId="1D079D0D" w14:textId="77777777" w:rsidTr="00315EB1">
        <w:trPr>
          <w:trHeight w:val="333"/>
        </w:trPr>
        <w:tc>
          <w:tcPr>
            <w:tcW w:w="769" w:type="dxa"/>
          </w:tcPr>
          <w:p w14:paraId="75D824A8" w14:textId="77777777" w:rsidR="00315EB1" w:rsidRDefault="00315EB1" w:rsidP="00315EB1">
            <w:r>
              <w:t>W</w:t>
            </w:r>
          </w:p>
        </w:tc>
        <w:tc>
          <w:tcPr>
            <w:tcW w:w="769" w:type="dxa"/>
          </w:tcPr>
          <w:p w14:paraId="00034954" w14:textId="5D3C59F1" w:rsidR="00315EB1" w:rsidRDefault="00315EB1" w:rsidP="00315EB1">
            <w:r>
              <w:t>WW</w:t>
            </w:r>
          </w:p>
        </w:tc>
        <w:tc>
          <w:tcPr>
            <w:tcW w:w="769" w:type="dxa"/>
          </w:tcPr>
          <w:p w14:paraId="1920DE94" w14:textId="77777777" w:rsidR="00315EB1" w:rsidRDefault="00315EB1" w:rsidP="00315EB1">
            <w:r>
              <w:t>WR</w:t>
            </w:r>
          </w:p>
        </w:tc>
      </w:tr>
    </w:tbl>
    <w:p w14:paraId="6AA3FD29" w14:textId="0C1D01E7" w:rsidR="00315EB1" w:rsidRPr="00315EB1" w:rsidRDefault="00315EB1" w:rsidP="00315EB1">
      <w:pPr>
        <w:autoSpaceDE w:val="0"/>
        <w:autoSpaceDN w:val="0"/>
        <w:adjustRightInd w:val="0"/>
        <w:spacing w:after="200" w:line="276" w:lineRule="auto"/>
        <w:rPr>
          <w:rFonts w:ascii="Calibri" w:hAnsi="Calibri" w:cs="Calibri"/>
          <w:u w:val="single"/>
          <w:lang w:val="en"/>
        </w:rPr>
      </w:pPr>
      <w:r w:rsidRPr="00315EB1">
        <w:rPr>
          <w:rFonts w:ascii="Calibri" w:hAnsi="Calibri" w:cs="Calibri"/>
          <w:b/>
          <w:bCs/>
          <w:u w:val="single"/>
          <w:lang w:val="en"/>
        </w:rPr>
        <w:t xml:space="preserve">fs-RIDL </w:t>
      </w:r>
      <w:r>
        <w:rPr>
          <w:rFonts w:ascii="Calibri" w:hAnsi="Calibri" w:cs="Calibri"/>
          <w:b/>
          <w:bCs/>
          <w:u w:val="single"/>
          <w:lang w:val="en"/>
        </w:rPr>
        <w:t>homozygous male release</w:t>
      </w:r>
      <w:r w:rsidRPr="00315EB1">
        <w:rPr>
          <w:rFonts w:ascii="Calibri" w:hAnsi="Calibri" w:cs="Calibri"/>
          <w:b/>
          <w:bCs/>
          <w:lang w:val="en"/>
        </w:rPr>
        <w:tab/>
      </w:r>
      <w:r w:rsidRPr="00315EB1">
        <w:rPr>
          <w:rFonts w:ascii="Calibri" w:hAnsi="Calibri" w:cs="Calibri"/>
          <w:b/>
          <w:bCs/>
          <w:lang w:val="en"/>
        </w:rPr>
        <w:tab/>
      </w:r>
      <w:r w:rsidRPr="00315EB1">
        <w:rPr>
          <w:rFonts w:ascii="Calibri" w:hAnsi="Calibri" w:cs="Calibri"/>
          <w:b/>
          <w:bCs/>
          <w:lang w:val="en"/>
        </w:rPr>
        <w:tab/>
      </w:r>
      <w:r>
        <w:rPr>
          <w:rFonts w:ascii="Calibri" w:hAnsi="Calibri" w:cs="Calibri"/>
          <w:b/>
          <w:bCs/>
          <w:lang w:val="en"/>
        </w:rPr>
        <w:t xml:space="preserve"> </w:t>
      </w:r>
      <w:r>
        <w:rPr>
          <w:rFonts w:ascii="Calibri" w:hAnsi="Calibri" w:cs="Calibri"/>
          <w:b/>
          <w:bCs/>
          <w:lang w:val="en"/>
        </w:rPr>
        <w:tab/>
      </w:r>
      <w:r w:rsidRPr="00315EB1">
        <w:rPr>
          <w:rFonts w:ascii="Calibri" w:hAnsi="Calibri" w:cs="Calibri"/>
          <w:b/>
          <w:bCs/>
          <w:u w:val="single"/>
          <w:lang w:val="en"/>
        </w:rPr>
        <w:t>fs-RIDL heterozygous male offspring</w:t>
      </w:r>
    </w:p>
    <w:p w14:paraId="34AB3CE7" w14:textId="77777777" w:rsidR="00315EB1" w:rsidRDefault="00315EB1">
      <w:r>
        <w:t xml:space="preserve"> </w:t>
      </w:r>
    </w:p>
    <w:p w14:paraId="15CF678D" w14:textId="33F7635A" w:rsidR="00315EB1" w:rsidRDefault="00315EB1"/>
    <w:p w14:paraId="791C94CF" w14:textId="77777777" w:rsidR="00315EB1" w:rsidRDefault="00315EB1"/>
    <w:p w14:paraId="20CB57E3" w14:textId="77777777" w:rsidR="00315EB1" w:rsidRDefault="00315EB1"/>
    <w:p w14:paraId="64C912A1" w14:textId="78FF95FC" w:rsidR="00315EB1" w:rsidRDefault="00315EB1">
      <w:r>
        <w:t>All offspring of a homozygous male will carry the female lethal transgene. As it is dominant, no female offspring</w:t>
      </w:r>
      <w:r w:rsidR="00736B0E">
        <w:t xml:space="preserve"> will survive.</w:t>
      </w:r>
      <w:r>
        <w:t xml:space="preserve"> Males will carry one copy of the dominant gene. Heterozygous male offspring will pass the lethal gene to 50% of offspring, the females receiving the gene will die.</w:t>
      </w:r>
    </w:p>
    <w:p w14:paraId="4FCA3604" w14:textId="1B8714F7" w:rsidR="00315EB1" w:rsidRDefault="00315EB1"/>
    <w:p w14:paraId="283C1595" w14:textId="2414C468" w:rsidR="00315EB1" w:rsidRDefault="00315EB1"/>
    <w:p w14:paraId="4BBF8400" w14:textId="0D37D303" w:rsidR="00315EB1" w:rsidRDefault="00315EB1"/>
    <w:p w14:paraId="31A6D9DB" w14:textId="69007023" w:rsidR="00315EB1" w:rsidRDefault="00315EB1"/>
    <w:p w14:paraId="50DAD6CA" w14:textId="766EE8AF" w:rsidR="00315EB1" w:rsidRDefault="00315EB1"/>
    <w:p w14:paraId="17E17198" w14:textId="3ECF9CF9" w:rsidR="00315EB1" w:rsidRDefault="00315EB1"/>
    <w:p w14:paraId="3DC5E49C" w14:textId="6BDFFA94" w:rsidR="00315EB1" w:rsidRDefault="00315EB1"/>
    <w:p w14:paraId="0A9CEBAA" w14:textId="4109A1D0" w:rsidR="00315EB1" w:rsidRDefault="00315EB1"/>
    <w:p w14:paraId="29918639" w14:textId="4ED7147E" w:rsidR="00315EB1" w:rsidRDefault="00315EB1"/>
    <w:p w14:paraId="2C3A132C" w14:textId="4AFE39F4" w:rsidR="00315EB1" w:rsidRDefault="00315EB1"/>
    <w:p w14:paraId="16021D9C" w14:textId="6A36A696" w:rsidR="00315EB1" w:rsidRDefault="00315EB1"/>
    <w:p w14:paraId="21B812BE" w14:textId="3E9A7784" w:rsidR="007D3BF3" w:rsidRDefault="007D3BF3" w:rsidP="00315EB1">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lastRenderedPageBreak/>
        <w:t xml:space="preserve">TARE Summary </w:t>
      </w:r>
    </w:p>
    <w:p w14:paraId="46E7E209" w14:textId="11F9D873" w:rsidR="007D3BF3" w:rsidRDefault="007D3BF3" w:rsidP="00315EB1">
      <w:pPr>
        <w:autoSpaceDE w:val="0"/>
        <w:autoSpaceDN w:val="0"/>
        <w:adjustRightInd w:val="0"/>
        <w:spacing w:after="200" w:line="276" w:lineRule="auto"/>
        <w:rPr>
          <w:rFonts w:ascii="Calibri" w:hAnsi="Calibri" w:cs="Calibri"/>
          <w:b/>
          <w:bCs/>
          <w:u w:val="single"/>
          <w:lang w:val="en"/>
        </w:rPr>
      </w:pPr>
      <w:r>
        <w:rPr>
          <w:rFonts w:cstheme="minorHAnsi"/>
          <w:lang w:val="en"/>
        </w:rPr>
        <w:t xml:space="preserve">The </w:t>
      </w:r>
      <w:r w:rsidR="000C0616">
        <w:rPr>
          <w:rFonts w:cstheme="minorHAnsi"/>
          <w:lang w:val="en"/>
        </w:rPr>
        <w:t>“</w:t>
      </w:r>
      <w:r>
        <w:rPr>
          <w:rFonts w:cstheme="minorHAnsi"/>
          <w:lang w:val="en"/>
        </w:rPr>
        <w:t>toxin</w:t>
      </w:r>
      <w:r w:rsidR="000C0616">
        <w:rPr>
          <w:rFonts w:cstheme="minorHAnsi"/>
          <w:lang w:val="en"/>
        </w:rPr>
        <w:t xml:space="preserve">” is </w:t>
      </w:r>
      <w:r>
        <w:rPr>
          <w:rFonts w:cstheme="minorHAnsi"/>
          <w:lang w:val="en"/>
        </w:rPr>
        <w:t>CRISPR cas-9</w:t>
      </w:r>
      <w:r w:rsidR="000C0616">
        <w:rPr>
          <w:rFonts w:cstheme="minorHAnsi"/>
          <w:lang w:val="en"/>
        </w:rPr>
        <w:t xml:space="preserve"> and guide RNA</w:t>
      </w:r>
      <w:r>
        <w:rPr>
          <w:rFonts w:cstheme="minorHAnsi"/>
          <w:lang w:val="en"/>
        </w:rPr>
        <w:t xml:space="preserve"> which disrupts </w:t>
      </w:r>
      <w:r w:rsidR="000C0616">
        <w:rPr>
          <w:rFonts w:cstheme="minorHAnsi"/>
          <w:lang w:val="en"/>
        </w:rPr>
        <w:t xml:space="preserve">a </w:t>
      </w:r>
      <w:proofErr w:type="spellStart"/>
      <w:r w:rsidR="000C0616">
        <w:rPr>
          <w:rFonts w:cstheme="minorHAnsi"/>
          <w:lang w:val="en"/>
        </w:rPr>
        <w:t>haplosufficient</w:t>
      </w:r>
      <w:proofErr w:type="spellEnd"/>
      <w:r w:rsidR="000C0616">
        <w:rPr>
          <w:rFonts w:cstheme="minorHAnsi"/>
          <w:lang w:val="en"/>
        </w:rPr>
        <w:t xml:space="preserve"> gene vital to life. Those carrying two copies of the disrupted gene will die. The “rescue” is an altered version of the target gene which will not be disrupted by the Cas-9 as the gRNA will not target it. This biases inheritance by removing non-drive genes from the population.</w:t>
      </w:r>
    </w:p>
    <w:p w14:paraId="16650C98" w14:textId="0A06B6AB" w:rsidR="007D3BF3" w:rsidRPr="007D3BF3" w:rsidRDefault="007D3BF3" w:rsidP="007D3BF3">
      <w:pPr>
        <w:autoSpaceDE w:val="0"/>
        <w:autoSpaceDN w:val="0"/>
        <w:adjustRightInd w:val="0"/>
        <w:spacing w:after="0" w:line="240" w:lineRule="auto"/>
        <w:rPr>
          <w:rFonts w:cstheme="minorHAnsi"/>
          <w:lang w:val="en"/>
        </w:rPr>
      </w:pPr>
    </w:p>
    <w:p w14:paraId="126C669E" w14:textId="6B73E008" w:rsidR="00643933" w:rsidRDefault="00643933">
      <w:pPr>
        <w:rPr>
          <w:lang w:val="en"/>
        </w:rPr>
      </w:pPr>
      <w:r>
        <w:rPr>
          <w:lang w:val="en"/>
        </w:rPr>
        <w:t xml:space="preserve">If </w:t>
      </w:r>
      <w:r w:rsidR="00736B0E">
        <w:rPr>
          <w:lang w:val="en"/>
        </w:rPr>
        <w:t>a heterozygous</w:t>
      </w:r>
      <w:r>
        <w:rPr>
          <w:lang w:val="en"/>
        </w:rPr>
        <w:t xml:space="preserve"> TARE carrying parent is female, maternally deposited Cas-9 has a high chance of disrupting</w:t>
      </w:r>
      <w:r w:rsidR="00736B0E">
        <w:rPr>
          <w:lang w:val="en"/>
        </w:rPr>
        <w:t xml:space="preserve"> both</w:t>
      </w:r>
      <w:r>
        <w:rPr>
          <w:lang w:val="en"/>
        </w:rPr>
        <w:t xml:space="preserve"> the wild genes</w:t>
      </w:r>
      <w:r w:rsidR="00736B0E">
        <w:rPr>
          <w:lang w:val="en"/>
        </w:rPr>
        <w:t xml:space="preserve"> </w:t>
      </w:r>
      <w:r w:rsidR="00736B0E" w:rsidRPr="00736B0E">
        <w:rPr>
          <w:rFonts w:cstheme="minorHAnsi"/>
          <w:lang w:val="en"/>
        </w:rPr>
        <w:t>(</w:t>
      </w:r>
      <w:r w:rsidR="00736B0E" w:rsidRPr="00736B0E">
        <w:rPr>
          <w:rFonts w:cstheme="minorHAnsi"/>
        </w:rPr>
        <w:t>88-95%</w:t>
      </w:r>
      <w:r w:rsidR="00736B0E">
        <w:rPr>
          <w:rFonts w:cstheme="minorHAnsi"/>
        </w:rPr>
        <w:t xml:space="preserve"> drive</w:t>
      </w:r>
      <w:r w:rsidR="00736B0E" w:rsidRPr="00736B0E">
        <w:rPr>
          <w:rFonts w:cstheme="minorHAnsi"/>
        </w:rPr>
        <w:t xml:space="preserve"> transmission by female heterozygotes</w:t>
      </w:r>
      <w:r w:rsidR="00736B0E">
        <w:rPr>
          <w:rFonts w:cstheme="minorHAnsi"/>
        </w:rPr>
        <w:t>, with Mendelian inheritance would be ~50%</w:t>
      </w:r>
      <w:r w:rsidR="00736B0E" w:rsidRPr="00736B0E">
        <w:rPr>
          <w:rFonts w:cstheme="minorHAnsi"/>
        </w:rPr>
        <w:t>)</w:t>
      </w:r>
      <w:r>
        <w:rPr>
          <w:lang w:val="en"/>
        </w:rPr>
        <w:t xml:space="preserve">. </w:t>
      </w:r>
    </w:p>
    <w:tbl>
      <w:tblPr>
        <w:tblStyle w:val="TableGrid"/>
        <w:tblpPr w:leftFromText="180" w:rightFromText="180" w:vertAnchor="text" w:horzAnchor="margin" w:tblpY="209"/>
        <w:tblOverlap w:val="never"/>
        <w:tblW w:w="9595" w:type="dxa"/>
        <w:tblLook w:val="04A0" w:firstRow="1" w:lastRow="0" w:firstColumn="1" w:lastColumn="0" w:noHBand="0" w:noVBand="1"/>
      </w:tblPr>
      <w:tblGrid>
        <w:gridCol w:w="2111"/>
        <w:gridCol w:w="1727"/>
        <w:gridCol w:w="1919"/>
        <w:gridCol w:w="1919"/>
        <w:gridCol w:w="1919"/>
      </w:tblGrid>
      <w:tr w:rsidR="00163538" w14:paraId="09BC45EE" w14:textId="6CC48DE9" w:rsidTr="00163538">
        <w:trPr>
          <w:trHeight w:val="1241"/>
        </w:trPr>
        <w:tc>
          <w:tcPr>
            <w:tcW w:w="2111" w:type="dxa"/>
            <w:tcBorders>
              <w:tr2bl w:val="single" w:sz="4" w:space="0" w:color="auto"/>
            </w:tcBorders>
          </w:tcPr>
          <w:p w14:paraId="5F8F3A2E" w14:textId="77777777" w:rsidR="0093723B" w:rsidRDefault="00163538" w:rsidP="00163538">
            <w:r>
              <w:t>F</w:t>
            </w:r>
            <w:r w:rsidR="00A10D6C">
              <w:t>emale Parent</w:t>
            </w:r>
          </w:p>
          <w:p w14:paraId="3502D96A" w14:textId="14B7E8FB" w:rsidR="00A10D6C" w:rsidRDefault="0093723B" w:rsidP="00163538">
            <w:r>
              <w:t>Cas9</w:t>
            </w:r>
            <w:r>
              <w:rPr>
                <w:vertAlign w:val="superscript"/>
              </w:rPr>
              <w:t>+</w:t>
            </w:r>
            <w:r w:rsidR="00163538">
              <w:t xml:space="preserve">       </w:t>
            </w:r>
            <w:r w:rsidR="00163538">
              <w:t xml:space="preserve">             </w:t>
            </w:r>
          </w:p>
          <w:p w14:paraId="668142AB" w14:textId="644B7DE3" w:rsidR="00163538" w:rsidRDefault="00A10D6C" w:rsidP="00163538">
            <w:r>
              <w:t xml:space="preserve">                        </w:t>
            </w:r>
            <w:r w:rsidR="0093723B">
              <w:t>Fem</w:t>
            </w:r>
            <w:r>
              <w:t>ale</w:t>
            </w:r>
          </w:p>
          <w:p w14:paraId="100D880F" w14:textId="727BB144" w:rsidR="00163538" w:rsidRPr="0093723B" w:rsidRDefault="00163538" w:rsidP="00163538">
            <w:pPr>
              <w:rPr>
                <w:vertAlign w:val="superscript"/>
              </w:rPr>
            </w:pPr>
            <w:r>
              <w:t xml:space="preserve">          </w:t>
            </w:r>
            <w:r w:rsidR="00A10D6C">
              <w:t xml:space="preserve">   </w:t>
            </w:r>
            <w:r w:rsidR="00170043">
              <w:t xml:space="preserve"> </w:t>
            </w:r>
            <w:r w:rsidR="00A10D6C">
              <w:t xml:space="preserve"> Parent</w:t>
            </w:r>
            <w:r>
              <w:t xml:space="preserve"> </w:t>
            </w:r>
            <w:r w:rsidR="0093723B">
              <w:t>Cas9</w:t>
            </w:r>
            <w:r w:rsidR="0093723B">
              <w:rPr>
                <w:vertAlign w:val="superscript"/>
              </w:rPr>
              <w:t>-</w:t>
            </w:r>
          </w:p>
        </w:tc>
        <w:tc>
          <w:tcPr>
            <w:tcW w:w="1727" w:type="dxa"/>
            <w:tcBorders>
              <w:bottom w:val="single" w:sz="4" w:space="0" w:color="auto"/>
            </w:tcBorders>
          </w:tcPr>
          <w:p w14:paraId="72296497" w14:textId="36CC7E19" w:rsidR="00163538" w:rsidRPr="00163538" w:rsidRDefault="00163538" w:rsidP="00163538">
            <w:pPr>
              <w:rPr>
                <w:vertAlign w:val="superscript"/>
              </w:rPr>
            </w:pPr>
            <w:r>
              <w:t>Cas9</w:t>
            </w:r>
            <w:r>
              <w:rPr>
                <w:vertAlign w:val="superscript"/>
              </w:rPr>
              <w:t>+</w:t>
            </w:r>
            <w:r>
              <w:t xml:space="preserve"> T</w:t>
            </w:r>
            <w:r>
              <w:rPr>
                <w:vertAlign w:val="superscript"/>
              </w:rPr>
              <w:t>-</w:t>
            </w:r>
          </w:p>
        </w:tc>
        <w:tc>
          <w:tcPr>
            <w:tcW w:w="1919" w:type="dxa"/>
            <w:tcBorders>
              <w:bottom w:val="single" w:sz="4" w:space="0" w:color="auto"/>
            </w:tcBorders>
          </w:tcPr>
          <w:p w14:paraId="3904D716" w14:textId="5FBF9894" w:rsidR="00163538" w:rsidRPr="00163538" w:rsidRDefault="00163538" w:rsidP="00163538">
            <w:pPr>
              <w:rPr>
                <w:vertAlign w:val="superscript"/>
              </w:rPr>
            </w:pPr>
            <w:r>
              <w:t>Cas9</w:t>
            </w:r>
            <w:r>
              <w:rPr>
                <w:vertAlign w:val="superscript"/>
              </w:rPr>
              <w:t>+</w:t>
            </w:r>
            <w:r>
              <w:t xml:space="preserve"> T</w:t>
            </w:r>
            <w:r>
              <w:rPr>
                <w:vertAlign w:val="superscript"/>
              </w:rPr>
              <w:t>-</w:t>
            </w:r>
          </w:p>
        </w:tc>
        <w:tc>
          <w:tcPr>
            <w:tcW w:w="1919" w:type="dxa"/>
            <w:tcBorders>
              <w:bottom w:val="single" w:sz="4" w:space="0" w:color="auto"/>
            </w:tcBorders>
          </w:tcPr>
          <w:p w14:paraId="676935DB" w14:textId="20E4E379" w:rsidR="00163538" w:rsidRPr="00163538" w:rsidRDefault="00163538" w:rsidP="00163538">
            <w:r>
              <w:t>Cas9</w:t>
            </w:r>
            <w:r>
              <w:rPr>
                <w:vertAlign w:val="superscript"/>
              </w:rPr>
              <w:t>+</w:t>
            </w:r>
            <w:r>
              <w:t xml:space="preserve"> </w:t>
            </w:r>
            <w:r>
              <w:t>T</w:t>
            </w:r>
            <w:r>
              <w:rPr>
                <w:vertAlign w:val="superscript"/>
              </w:rPr>
              <w:t>-</w:t>
            </w:r>
          </w:p>
        </w:tc>
        <w:tc>
          <w:tcPr>
            <w:tcW w:w="1919" w:type="dxa"/>
            <w:tcBorders>
              <w:bottom w:val="single" w:sz="4" w:space="0" w:color="auto"/>
            </w:tcBorders>
          </w:tcPr>
          <w:p w14:paraId="4B851A7B" w14:textId="377AF622" w:rsidR="00163538" w:rsidRPr="00163538" w:rsidRDefault="00163538" w:rsidP="00163538">
            <w:pPr>
              <w:rPr>
                <w:vertAlign w:val="superscript"/>
              </w:rPr>
            </w:pPr>
            <w:r>
              <w:t>Cas9</w:t>
            </w:r>
            <w:r>
              <w:rPr>
                <w:vertAlign w:val="superscript"/>
              </w:rPr>
              <w:t>+</w:t>
            </w:r>
            <w:r>
              <w:t xml:space="preserve"> </w:t>
            </w:r>
            <w:r>
              <w:t>T</w:t>
            </w:r>
            <w:r>
              <w:rPr>
                <w:vertAlign w:val="superscript"/>
              </w:rPr>
              <w:t>-</w:t>
            </w:r>
          </w:p>
        </w:tc>
      </w:tr>
      <w:tr w:rsidR="00163538" w14:paraId="10F424B0" w14:textId="4C55BDD2" w:rsidTr="00163538">
        <w:trPr>
          <w:trHeight w:val="1172"/>
        </w:trPr>
        <w:tc>
          <w:tcPr>
            <w:tcW w:w="2111" w:type="dxa"/>
          </w:tcPr>
          <w:p w14:paraId="16D37442" w14:textId="7CDE9C1F" w:rsidR="00163538" w:rsidRPr="00163538" w:rsidRDefault="00163538" w:rsidP="00163538">
            <w:pPr>
              <w:rPr>
                <w:vertAlign w:val="superscript"/>
              </w:rPr>
            </w:pPr>
            <w:r>
              <w:t>Cas9</w:t>
            </w:r>
            <w:r w:rsidRPr="00163538">
              <w:rPr>
                <w:vertAlign w:val="superscript"/>
              </w:rPr>
              <w:t>-</w:t>
            </w:r>
            <w:r>
              <w:t xml:space="preserve"> T</w:t>
            </w:r>
            <w:r>
              <w:rPr>
                <w:vertAlign w:val="superscript"/>
              </w:rPr>
              <w:t>+</w:t>
            </w:r>
          </w:p>
        </w:tc>
        <w:tc>
          <w:tcPr>
            <w:tcW w:w="1727" w:type="dxa"/>
            <w:tcBorders>
              <w:tr2bl w:val="single" w:sz="4" w:space="0" w:color="auto"/>
            </w:tcBorders>
          </w:tcPr>
          <w:p w14:paraId="7A541473"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w:t>
            </w:r>
            <w:r w:rsidRPr="00163538">
              <w:rPr>
                <w:sz w:val="18"/>
                <w:szCs w:val="18"/>
              </w:rPr>
              <w:t>Cas9</w:t>
            </w:r>
            <w:r w:rsidRPr="00163538">
              <w:rPr>
                <w:sz w:val="18"/>
                <w:szCs w:val="18"/>
                <w:vertAlign w:val="superscript"/>
              </w:rPr>
              <w:t>-</w:t>
            </w:r>
            <w:r w:rsidRPr="00163538">
              <w:rPr>
                <w:sz w:val="18"/>
                <w:szCs w:val="18"/>
              </w:rPr>
              <w:t xml:space="preserve"> </w:t>
            </w:r>
          </w:p>
          <w:p w14:paraId="275E87CB" w14:textId="20C3E87B"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16BA703B" w14:textId="77777777" w:rsidR="00163538" w:rsidRPr="00163538" w:rsidRDefault="00163538" w:rsidP="00163538">
            <w:pPr>
              <w:rPr>
                <w:sz w:val="18"/>
                <w:szCs w:val="18"/>
                <w:vertAlign w:val="superscript"/>
              </w:rPr>
            </w:pPr>
          </w:p>
          <w:p w14:paraId="604DEFDA" w14:textId="4F378A5D" w:rsidR="00163538" w:rsidRPr="00163538" w:rsidRDefault="00163538" w:rsidP="00163538">
            <w:pPr>
              <w:jc w:val="right"/>
              <w:rPr>
                <w:sz w:val="18"/>
                <w:szCs w:val="18"/>
              </w:rPr>
            </w:pPr>
            <w:r w:rsidRPr="00163538">
              <w:rPr>
                <w:sz w:val="18"/>
                <w:szCs w:val="18"/>
              </w:rPr>
              <w:t xml:space="preserve">    </w:t>
            </w: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491FD5AD" w14:textId="3470AD36" w:rsidR="00163538" w:rsidRPr="00163538" w:rsidRDefault="00163538" w:rsidP="00163538">
            <w:pPr>
              <w:jc w:val="right"/>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w:t>
            </w:r>
          </w:p>
        </w:tc>
        <w:tc>
          <w:tcPr>
            <w:tcW w:w="1919" w:type="dxa"/>
            <w:tcBorders>
              <w:tr2bl w:val="single" w:sz="4" w:space="0" w:color="auto"/>
            </w:tcBorders>
          </w:tcPr>
          <w:p w14:paraId="36B6F924"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480A1F0"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75D12F14" w14:textId="77777777" w:rsidR="00163538" w:rsidRPr="00163538" w:rsidRDefault="00163538" w:rsidP="00163538">
            <w:pPr>
              <w:rPr>
                <w:sz w:val="18"/>
                <w:szCs w:val="18"/>
                <w:vertAlign w:val="superscript"/>
              </w:rPr>
            </w:pPr>
          </w:p>
          <w:p w14:paraId="750809A0"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6555358C" w14:textId="1EB688E8"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79E3B5F0"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FC7A9C8"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19C91F39" w14:textId="77777777" w:rsidR="00163538" w:rsidRPr="00163538" w:rsidRDefault="00163538" w:rsidP="00163538">
            <w:pPr>
              <w:rPr>
                <w:sz w:val="18"/>
                <w:szCs w:val="18"/>
                <w:vertAlign w:val="superscript"/>
              </w:rPr>
            </w:pPr>
          </w:p>
          <w:p w14:paraId="53BF7EB6"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04B979E" w14:textId="31141142"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0F8E0763"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56BE22D3"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574AEBE4" w14:textId="77777777" w:rsidR="00163538" w:rsidRPr="00163538" w:rsidRDefault="00163538" w:rsidP="00163538">
            <w:pPr>
              <w:rPr>
                <w:sz w:val="18"/>
                <w:szCs w:val="18"/>
                <w:vertAlign w:val="superscript"/>
              </w:rPr>
            </w:pPr>
          </w:p>
          <w:p w14:paraId="7048719A"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105FF2AA" w14:textId="3CFDC7D9"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r>
      <w:tr w:rsidR="00163538" w14:paraId="31DD5823" w14:textId="4BED2146" w:rsidTr="00163538">
        <w:trPr>
          <w:trHeight w:val="1172"/>
        </w:trPr>
        <w:tc>
          <w:tcPr>
            <w:tcW w:w="2111" w:type="dxa"/>
          </w:tcPr>
          <w:p w14:paraId="01302BD7" w14:textId="56227D9A" w:rsidR="00163538" w:rsidRPr="00163538" w:rsidRDefault="00163538" w:rsidP="00163538">
            <w:pPr>
              <w:rPr>
                <w:vertAlign w:val="superscript"/>
              </w:rPr>
            </w:pPr>
            <w:r>
              <w:t>Cas9</w:t>
            </w:r>
            <w:r w:rsidRPr="00163538">
              <w:rPr>
                <w:vertAlign w:val="superscript"/>
              </w:rPr>
              <w:t>-</w:t>
            </w:r>
            <w:r>
              <w:t xml:space="preserve"> T</w:t>
            </w:r>
            <w:r>
              <w:rPr>
                <w:vertAlign w:val="superscript"/>
              </w:rPr>
              <w:t>+</w:t>
            </w:r>
          </w:p>
        </w:tc>
        <w:tc>
          <w:tcPr>
            <w:tcW w:w="1727" w:type="dxa"/>
            <w:tcBorders>
              <w:tr2bl w:val="single" w:sz="4" w:space="0" w:color="auto"/>
            </w:tcBorders>
          </w:tcPr>
          <w:p w14:paraId="42FDFCCD"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4D80BA8"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0F43F4F1" w14:textId="77777777" w:rsidR="00163538" w:rsidRPr="00163538" w:rsidRDefault="00163538" w:rsidP="00163538">
            <w:pPr>
              <w:rPr>
                <w:sz w:val="18"/>
                <w:szCs w:val="18"/>
                <w:vertAlign w:val="superscript"/>
              </w:rPr>
            </w:pPr>
          </w:p>
          <w:p w14:paraId="3D186AE9"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00E778D" w14:textId="2E1F0C3D" w:rsidR="00163538" w:rsidRDefault="00163538" w:rsidP="00163538">
            <w:r>
              <w:rPr>
                <w:sz w:val="18"/>
                <w:szCs w:val="18"/>
              </w:rPr>
              <w:t xml:space="preserve">                              </w:t>
            </w: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w:t>
            </w:r>
          </w:p>
        </w:tc>
        <w:tc>
          <w:tcPr>
            <w:tcW w:w="1919" w:type="dxa"/>
            <w:tcBorders>
              <w:tr2bl w:val="single" w:sz="4" w:space="0" w:color="auto"/>
            </w:tcBorders>
          </w:tcPr>
          <w:p w14:paraId="2885C322"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E9BB184"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25F5D757" w14:textId="77777777" w:rsidR="00163538" w:rsidRPr="00163538" w:rsidRDefault="00163538" w:rsidP="00163538">
            <w:pPr>
              <w:rPr>
                <w:sz w:val="18"/>
                <w:szCs w:val="18"/>
                <w:vertAlign w:val="superscript"/>
              </w:rPr>
            </w:pPr>
          </w:p>
          <w:p w14:paraId="6352FBE5"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60D28A7" w14:textId="422C7C39"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038C6E1A"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D689CEF"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715958B7" w14:textId="77777777" w:rsidR="00163538" w:rsidRPr="00163538" w:rsidRDefault="00163538" w:rsidP="00163538">
            <w:pPr>
              <w:rPr>
                <w:sz w:val="18"/>
                <w:szCs w:val="18"/>
                <w:vertAlign w:val="superscript"/>
              </w:rPr>
            </w:pPr>
          </w:p>
          <w:p w14:paraId="0BAD67E9"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43BB6C8B" w14:textId="13009FE6"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13B85652"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1D43785"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6562B7D7" w14:textId="77777777" w:rsidR="00163538" w:rsidRPr="00163538" w:rsidRDefault="00163538" w:rsidP="00163538">
            <w:pPr>
              <w:rPr>
                <w:sz w:val="18"/>
                <w:szCs w:val="18"/>
                <w:vertAlign w:val="superscript"/>
              </w:rPr>
            </w:pPr>
          </w:p>
          <w:p w14:paraId="17339ABC"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63225923" w14:textId="46C76BE3"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r>
      <w:tr w:rsidR="00163538" w14:paraId="4E8287DA" w14:textId="77777777" w:rsidTr="00163538">
        <w:trPr>
          <w:trHeight w:val="1172"/>
        </w:trPr>
        <w:tc>
          <w:tcPr>
            <w:tcW w:w="2111" w:type="dxa"/>
          </w:tcPr>
          <w:p w14:paraId="37F0C7D4" w14:textId="270562B9" w:rsidR="00163538" w:rsidRPr="00163538" w:rsidRDefault="00163538" w:rsidP="00163538">
            <w:pPr>
              <w:rPr>
                <w:vertAlign w:val="superscript"/>
              </w:rPr>
            </w:pPr>
            <w:r>
              <w:t>Cas9</w:t>
            </w:r>
            <w:r w:rsidRPr="00163538">
              <w:rPr>
                <w:vertAlign w:val="superscript"/>
              </w:rPr>
              <w:t>-</w:t>
            </w:r>
            <w:r>
              <w:t xml:space="preserve"> T</w:t>
            </w:r>
            <w:r>
              <w:rPr>
                <w:vertAlign w:val="superscript"/>
              </w:rPr>
              <w:t>+</w:t>
            </w:r>
          </w:p>
        </w:tc>
        <w:tc>
          <w:tcPr>
            <w:tcW w:w="1727" w:type="dxa"/>
            <w:tcBorders>
              <w:tr2bl w:val="single" w:sz="4" w:space="0" w:color="auto"/>
            </w:tcBorders>
          </w:tcPr>
          <w:p w14:paraId="4186FCC4"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729BB1A2"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59FA8A29" w14:textId="77777777" w:rsidR="00163538" w:rsidRPr="00163538" w:rsidRDefault="00163538" w:rsidP="00163538">
            <w:pPr>
              <w:rPr>
                <w:sz w:val="18"/>
                <w:szCs w:val="18"/>
                <w:vertAlign w:val="superscript"/>
              </w:rPr>
            </w:pPr>
          </w:p>
          <w:p w14:paraId="7B933FE7"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B2EE237" w14:textId="39E5734F" w:rsidR="00163538" w:rsidRDefault="00163538" w:rsidP="00163538">
            <w:r>
              <w:rPr>
                <w:sz w:val="18"/>
                <w:szCs w:val="18"/>
              </w:rPr>
              <w:t xml:space="preserve">                              </w:t>
            </w: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w:t>
            </w:r>
          </w:p>
        </w:tc>
        <w:tc>
          <w:tcPr>
            <w:tcW w:w="1919" w:type="dxa"/>
            <w:tcBorders>
              <w:tr2bl w:val="single" w:sz="4" w:space="0" w:color="auto"/>
            </w:tcBorders>
          </w:tcPr>
          <w:p w14:paraId="46341F26"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589BD35D"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6D087977" w14:textId="77777777" w:rsidR="00163538" w:rsidRPr="00163538" w:rsidRDefault="00163538" w:rsidP="00163538">
            <w:pPr>
              <w:rPr>
                <w:sz w:val="18"/>
                <w:szCs w:val="18"/>
                <w:vertAlign w:val="superscript"/>
              </w:rPr>
            </w:pPr>
          </w:p>
          <w:p w14:paraId="7928AC89"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40A9156C" w14:textId="693C38A2"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686166B9"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7BAEC6BB"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7B0AF9FA" w14:textId="77777777" w:rsidR="00163538" w:rsidRPr="00163538" w:rsidRDefault="00163538" w:rsidP="00163538">
            <w:pPr>
              <w:rPr>
                <w:sz w:val="18"/>
                <w:szCs w:val="18"/>
                <w:vertAlign w:val="superscript"/>
              </w:rPr>
            </w:pPr>
          </w:p>
          <w:p w14:paraId="6F24EA5F"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1A7A7FA" w14:textId="3A9F5200"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188211F0"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50F6ED18"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2BF28172" w14:textId="77777777" w:rsidR="00163538" w:rsidRPr="00163538" w:rsidRDefault="00163538" w:rsidP="00163538">
            <w:pPr>
              <w:rPr>
                <w:sz w:val="18"/>
                <w:szCs w:val="18"/>
                <w:vertAlign w:val="superscript"/>
              </w:rPr>
            </w:pPr>
          </w:p>
          <w:p w14:paraId="115CB015"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07E3F033" w14:textId="74A71189"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r>
      <w:tr w:rsidR="00163538" w14:paraId="3F6A222C" w14:textId="77777777" w:rsidTr="00163538">
        <w:trPr>
          <w:trHeight w:val="1172"/>
        </w:trPr>
        <w:tc>
          <w:tcPr>
            <w:tcW w:w="2111" w:type="dxa"/>
          </w:tcPr>
          <w:p w14:paraId="39CD3311" w14:textId="351026A0" w:rsidR="00163538" w:rsidRPr="00163538" w:rsidRDefault="00163538" w:rsidP="00163538">
            <w:pPr>
              <w:rPr>
                <w:vertAlign w:val="superscript"/>
              </w:rPr>
            </w:pPr>
            <w:r>
              <w:t>Cas9</w:t>
            </w:r>
            <w:r w:rsidRPr="00163538">
              <w:rPr>
                <w:vertAlign w:val="superscript"/>
              </w:rPr>
              <w:t>-</w:t>
            </w:r>
            <w:r>
              <w:t xml:space="preserve"> T</w:t>
            </w:r>
            <w:r>
              <w:rPr>
                <w:vertAlign w:val="superscript"/>
              </w:rPr>
              <w:t>+</w:t>
            </w:r>
          </w:p>
        </w:tc>
        <w:tc>
          <w:tcPr>
            <w:tcW w:w="1727" w:type="dxa"/>
            <w:tcBorders>
              <w:tr2bl w:val="single" w:sz="4" w:space="0" w:color="auto"/>
            </w:tcBorders>
          </w:tcPr>
          <w:p w14:paraId="2C906205"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A0D34A1"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27A8E406" w14:textId="77777777" w:rsidR="00163538" w:rsidRPr="00163538" w:rsidRDefault="00163538" w:rsidP="00163538">
            <w:pPr>
              <w:rPr>
                <w:sz w:val="18"/>
                <w:szCs w:val="18"/>
                <w:vertAlign w:val="superscript"/>
              </w:rPr>
            </w:pPr>
          </w:p>
          <w:p w14:paraId="1540845D"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102CF3C3" w14:textId="4F913779" w:rsidR="00163538" w:rsidRDefault="00163538" w:rsidP="00163538">
            <w:r>
              <w:rPr>
                <w:sz w:val="18"/>
                <w:szCs w:val="18"/>
              </w:rPr>
              <w:t xml:space="preserve">                              </w:t>
            </w: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w:t>
            </w:r>
          </w:p>
        </w:tc>
        <w:tc>
          <w:tcPr>
            <w:tcW w:w="1919" w:type="dxa"/>
            <w:tcBorders>
              <w:tr2bl w:val="single" w:sz="4" w:space="0" w:color="auto"/>
            </w:tcBorders>
          </w:tcPr>
          <w:p w14:paraId="340F02A7"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3EE58D52"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076B55AA" w14:textId="77777777" w:rsidR="00163538" w:rsidRPr="00163538" w:rsidRDefault="00163538" w:rsidP="00163538">
            <w:pPr>
              <w:rPr>
                <w:sz w:val="18"/>
                <w:szCs w:val="18"/>
                <w:vertAlign w:val="superscript"/>
              </w:rPr>
            </w:pPr>
          </w:p>
          <w:p w14:paraId="3BC20A30"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2790387D" w14:textId="1B21880F"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0D9DAFE4"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757177D2"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1D0EA3C2" w14:textId="77777777" w:rsidR="00163538" w:rsidRPr="00163538" w:rsidRDefault="00163538" w:rsidP="00163538">
            <w:pPr>
              <w:rPr>
                <w:sz w:val="18"/>
                <w:szCs w:val="18"/>
                <w:vertAlign w:val="superscript"/>
              </w:rPr>
            </w:pPr>
          </w:p>
          <w:p w14:paraId="55AD15AD"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62D3D32C" w14:textId="7BB98FE5" w:rsidR="00163538" w:rsidRDefault="0083474F"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c>
          <w:tcPr>
            <w:tcW w:w="1919" w:type="dxa"/>
            <w:tcBorders>
              <w:tr2bl w:val="single" w:sz="4" w:space="0" w:color="auto"/>
            </w:tcBorders>
          </w:tcPr>
          <w:p w14:paraId="7637CC5E" w14:textId="77777777" w:rsidR="00163538" w:rsidRPr="00163538" w:rsidRDefault="00163538" w:rsidP="00163538">
            <w:pPr>
              <w:rPr>
                <w:sz w:val="18"/>
                <w:szCs w:val="18"/>
              </w:rPr>
            </w:pPr>
            <w:r w:rsidRPr="00163538">
              <w:rPr>
                <w:sz w:val="18"/>
                <w:szCs w:val="18"/>
              </w:rPr>
              <w:t>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55A82F5A" w14:textId="77777777" w:rsidR="00163538" w:rsidRDefault="00163538" w:rsidP="00163538">
            <w:pPr>
              <w:rPr>
                <w:sz w:val="18"/>
                <w:szCs w:val="18"/>
                <w:vertAlign w:val="superscript"/>
              </w:rPr>
            </w:pPr>
            <w:r w:rsidRPr="00163538">
              <w:rPr>
                <w:sz w:val="18"/>
                <w:szCs w:val="18"/>
              </w:rPr>
              <w:t>T</w:t>
            </w:r>
            <w:r w:rsidRPr="00163538">
              <w:rPr>
                <w:sz w:val="18"/>
                <w:szCs w:val="18"/>
                <w:vertAlign w:val="superscript"/>
              </w:rPr>
              <w:noBreakHyphen/>
            </w:r>
            <w:r w:rsidRPr="00163538">
              <w:rPr>
                <w:sz w:val="18"/>
                <w:szCs w:val="18"/>
              </w:rPr>
              <w:t>T</w:t>
            </w:r>
            <w:r w:rsidRPr="00163538">
              <w:rPr>
                <w:sz w:val="18"/>
                <w:szCs w:val="18"/>
                <w:vertAlign w:val="superscript"/>
              </w:rPr>
              <w:t xml:space="preserve">-   </w:t>
            </w:r>
          </w:p>
          <w:p w14:paraId="302D7D9E" w14:textId="77777777" w:rsidR="00163538" w:rsidRPr="00163538" w:rsidRDefault="00163538" w:rsidP="00163538">
            <w:pPr>
              <w:rPr>
                <w:sz w:val="18"/>
                <w:szCs w:val="18"/>
                <w:vertAlign w:val="superscript"/>
              </w:rPr>
            </w:pPr>
          </w:p>
          <w:p w14:paraId="5C38DBC8" w14:textId="77777777" w:rsidR="00163538" w:rsidRPr="00163538" w:rsidRDefault="00163538" w:rsidP="00163538">
            <w:pPr>
              <w:jc w:val="right"/>
              <w:rPr>
                <w:sz w:val="18"/>
                <w:szCs w:val="18"/>
              </w:rPr>
            </w:pPr>
            <w:r w:rsidRPr="00163538">
              <w:rPr>
                <w:sz w:val="18"/>
                <w:szCs w:val="18"/>
              </w:rPr>
              <w:t xml:space="preserve">    Cas9</w:t>
            </w:r>
            <w:r w:rsidRPr="00163538">
              <w:rPr>
                <w:sz w:val="18"/>
                <w:szCs w:val="18"/>
                <w:vertAlign w:val="superscript"/>
              </w:rPr>
              <w:t>+</w:t>
            </w:r>
            <w:r w:rsidRPr="00163538">
              <w:rPr>
                <w:sz w:val="18"/>
                <w:szCs w:val="18"/>
              </w:rPr>
              <w:t xml:space="preserve"> Cas9</w:t>
            </w:r>
            <w:r w:rsidRPr="00163538">
              <w:rPr>
                <w:sz w:val="18"/>
                <w:szCs w:val="18"/>
                <w:vertAlign w:val="superscript"/>
              </w:rPr>
              <w:t>-</w:t>
            </w:r>
            <w:r w:rsidRPr="00163538">
              <w:rPr>
                <w:sz w:val="18"/>
                <w:szCs w:val="18"/>
              </w:rPr>
              <w:t xml:space="preserve"> </w:t>
            </w:r>
          </w:p>
          <w:p w14:paraId="73592EED" w14:textId="590CC2F7" w:rsidR="00163538" w:rsidRDefault="00A10D6C" w:rsidP="00163538">
            <w:r>
              <w:rPr>
                <w:sz w:val="18"/>
                <w:szCs w:val="18"/>
              </w:rPr>
              <w:t xml:space="preserve">                                   </w:t>
            </w:r>
            <w:r w:rsidR="00163538" w:rsidRPr="00163538">
              <w:rPr>
                <w:sz w:val="18"/>
                <w:szCs w:val="18"/>
              </w:rPr>
              <w:t>T</w:t>
            </w:r>
            <w:r w:rsidR="00163538" w:rsidRPr="00163538">
              <w:rPr>
                <w:sz w:val="18"/>
                <w:szCs w:val="18"/>
                <w:vertAlign w:val="superscript"/>
              </w:rPr>
              <w:noBreakHyphen/>
            </w:r>
            <w:r w:rsidR="00163538" w:rsidRPr="00163538">
              <w:rPr>
                <w:sz w:val="18"/>
                <w:szCs w:val="18"/>
              </w:rPr>
              <w:t>T</w:t>
            </w:r>
            <w:r w:rsidR="00163538" w:rsidRPr="00163538">
              <w:rPr>
                <w:sz w:val="18"/>
                <w:szCs w:val="18"/>
                <w:vertAlign w:val="superscript"/>
              </w:rPr>
              <w:t>+</w:t>
            </w:r>
          </w:p>
        </w:tc>
      </w:tr>
    </w:tbl>
    <w:p w14:paraId="57668373" w14:textId="47E6E1D1" w:rsidR="00163538" w:rsidRDefault="00163538">
      <w:pPr>
        <w:rPr>
          <w:lang w:val="en"/>
        </w:rPr>
      </w:pPr>
    </w:p>
    <w:p w14:paraId="7F71F92C" w14:textId="5270FC8D" w:rsidR="00163538" w:rsidRDefault="00163538">
      <w:pPr>
        <w:rPr>
          <w:lang w:val="en"/>
        </w:rPr>
      </w:pPr>
    </w:p>
    <w:p w14:paraId="539598E5" w14:textId="2D1763B5" w:rsidR="00163538" w:rsidRDefault="00163538">
      <w:pPr>
        <w:rPr>
          <w:lang w:val="en"/>
        </w:rPr>
      </w:pPr>
    </w:p>
    <w:p w14:paraId="7558DA69" w14:textId="6CBFEF2B" w:rsidR="00163538" w:rsidRDefault="00163538">
      <w:pPr>
        <w:rPr>
          <w:lang w:val="en"/>
        </w:rPr>
      </w:pPr>
    </w:p>
    <w:p w14:paraId="1A473CBC" w14:textId="39F1B25E" w:rsidR="00163538" w:rsidRDefault="00163538">
      <w:pPr>
        <w:rPr>
          <w:lang w:val="en"/>
        </w:rPr>
      </w:pPr>
    </w:p>
    <w:p w14:paraId="08549139" w14:textId="2F53FFB7" w:rsidR="00163538" w:rsidRDefault="00163538">
      <w:pPr>
        <w:rPr>
          <w:lang w:val="en"/>
        </w:rPr>
      </w:pPr>
    </w:p>
    <w:p w14:paraId="4485D850" w14:textId="5DC83DD1" w:rsidR="00163538" w:rsidRDefault="00163538">
      <w:pPr>
        <w:rPr>
          <w:lang w:val="en"/>
        </w:rPr>
      </w:pPr>
    </w:p>
    <w:p w14:paraId="65F86313" w14:textId="77777777" w:rsidR="00163538" w:rsidRPr="00643933" w:rsidRDefault="00163538">
      <w:pPr>
        <w:rPr>
          <w:lang w:val="en"/>
        </w:rPr>
      </w:pPr>
    </w:p>
    <w:p w14:paraId="7357CCC4" w14:textId="0FFF31FF" w:rsidR="000C0616" w:rsidRDefault="000C0616">
      <w:pPr>
        <w:rPr>
          <w:b/>
          <w:bCs/>
          <w:u w:val="single"/>
          <w:lang w:val="en"/>
        </w:rPr>
      </w:pPr>
      <w:r w:rsidRPr="000C0616">
        <w:rPr>
          <w:b/>
          <w:bCs/>
          <w:noProof/>
          <w:u w:val="single"/>
          <w:lang w:val="en"/>
        </w:rPr>
        <w:lastRenderedPageBreak/>
        <w:drawing>
          <wp:inline distT="0" distB="0" distL="0" distR="0" wp14:anchorId="4C2DBA09" wp14:editId="0265CB9D">
            <wp:extent cx="2263181" cy="31146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71192" cy="3125700"/>
                    </a:xfrm>
                    <a:prstGeom prst="rect">
                      <a:avLst/>
                    </a:prstGeom>
                  </pic:spPr>
                </pic:pic>
              </a:graphicData>
            </a:graphic>
          </wp:inline>
        </w:drawing>
      </w:r>
    </w:p>
    <w:p w14:paraId="7960C136" w14:textId="762D4471" w:rsidR="00315EB1" w:rsidRDefault="007D3BF3" w:rsidP="007D3BF3">
      <w:pPr>
        <w:rPr>
          <w:rFonts w:ascii="Calibri" w:hAnsi="Calibri" w:cs="Calibri"/>
          <w:b/>
          <w:bCs/>
          <w:u w:val="single"/>
          <w:lang w:val="en"/>
        </w:rPr>
      </w:pPr>
      <w:r w:rsidRPr="00736B0E">
        <w:rPr>
          <w:rFonts w:ascii="Calibri" w:hAnsi="Calibri" w:cs="Calibri"/>
          <w:b/>
          <w:bCs/>
          <w:u w:val="single"/>
          <w:lang w:val="en"/>
        </w:rPr>
        <w:t>Where are parameters for each worth investigating?</w:t>
      </w:r>
    </w:p>
    <w:p w14:paraId="52F31731" w14:textId="6FA6D2B5" w:rsidR="00736B0E" w:rsidRDefault="00736B0E" w:rsidP="00736B0E">
      <w:pPr>
        <w:autoSpaceDE w:val="0"/>
        <w:autoSpaceDN w:val="0"/>
        <w:adjustRightInd w:val="0"/>
        <w:spacing w:after="200" w:line="276" w:lineRule="auto"/>
        <w:rPr>
          <w:rFonts w:ascii="Calibri" w:hAnsi="Calibri" w:cs="Calibri"/>
          <w:lang w:val="en"/>
        </w:rPr>
      </w:pPr>
      <w:r>
        <w:rPr>
          <w:rFonts w:ascii="Calibri" w:hAnsi="Calibri" w:cs="Calibri"/>
          <w:lang w:val="en"/>
        </w:rPr>
        <w:t>Maternal deposited Cas-9 effectiveness.</w:t>
      </w:r>
    </w:p>
    <w:p w14:paraId="52CD86DF" w14:textId="4E52D45A" w:rsidR="00736B0E" w:rsidRDefault="00736B0E" w:rsidP="00736B0E">
      <w:pPr>
        <w:autoSpaceDE w:val="0"/>
        <w:autoSpaceDN w:val="0"/>
        <w:adjustRightInd w:val="0"/>
        <w:spacing w:after="200" w:line="276" w:lineRule="auto"/>
        <w:rPr>
          <w:rFonts w:ascii="Calibri" w:hAnsi="Calibri" w:cs="Calibri"/>
          <w:lang w:val="en"/>
        </w:rPr>
      </w:pPr>
      <w:r>
        <w:rPr>
          <w:rFonts w:ascii="Calibri" w:hAnsi="Calibri" w:cs="Calibri"/>
          <w:lang w:val="en"/>
        </w:rPr>
        <w:t xml:space="preserve">Fitness of TARE population vs Wild type </w:t>
      </w:r>
    </w:p>
    <w:p w14:paraId="31BBEB36" w14:textId="77777777" w:rsidR="00736B0E" w:rsidRDefault="00736B0E" w:rsidP="00736B0E">
      <w:pPr>
        <w:autoSpaceDE w:val="0"/>
        <w:autoSpaceDN w:val="0"/>
        <w:adjustRightInd w:val="0"/>
        <w:spacing w:after="200" w:line="276" w:lineRule="auto"/>
        <w:rPr>
          <w:rFonts w:ascii="Calibri" w:hAnsi="Calibri" w:cs="Calibri"/>
          <w:lang w:val="en"/>
        </w:rPr>
      </w:pPr>
      <w:r>
        <w:rPr>
          <w:rFonts w:ascii="Calibri" w:hAnsi="Calibri" w:cs="Calibri"/>
          <w:lang w:val="en"/>
        </w:rPr>
        <w:t>number of releases</w:t>
      </w:r>
    </w:p>
    <w:p w14:paraId="113B3410" w14:textId="77777777" w:rsidR="00736B0E" w:rsidRDefault="00736B0E" w:rsidP="00736B0E">
      <w:pPr>
        <w:autoSpaceDE w:val="0"/>
        <w:autoSpaceDN w:val="0"/>
        <w:adjustRightInd w:val="0"/>
        <w:spacing w:after="200" w:line="276" w:lineRule="auto"/>
        <w:rPr>
          <w:rFonts w:ascii="Calibri" w:hAnsi="Calibri" w:cs="Calibri"/>
          <w:lang w:val="en"/>
        </w:rPr>
      </w:pPr>
      <w:r>
        <w:rPr>
          <w:rFonts w:ascii="Calibri" w:hAnsi="Calibri" w:cs="Calibri"/>
          <w:lang w:val="en"/>
        </w:rPr>
        <w:t>release population size</w:t>
      </w:r>
    </w:p>
    <w:sectPr w:rsidR="00736B0E" w:rsidSect="0072256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B1"/>
    <w:rsid w:val="000C0616"/>
    <w:rsid w:val="00163538"/>
    <w:rsid w:val="00170043"/>
    <w:rsid w:val="00276F4D"/>
    <w:rsid w:val="00315EB1"/>
    <w:rsid w:val="00643933"/>
    <w:rsid w:val="00736B0E"/>
    <w:rsid w:val="007D3BF3"/>
    <w:rsid w:val="0083474F"/>
    <w:rsid w:val="0093723B"/>
    <w:rsid w:val="0098355E"/>
    <w:rsid w:val="00A10D6C"/>
    <w:rsid w:val="00AC3F5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93E1"/>
  <w15:chartTrackingRefBased/>
  <w15:docId w15:val="{B71FF04C-9BDA-4E64-96EE-133D9345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5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Bethell (BIO - Student)</dc:creator>
  <cp:keywords/>
  <dc:description/>
  <cp:lastModifiedBy>Christopher Bethell (BIO - Student)</cp:lastModifiedBy>
  <cp:revision>5</cp:revision>
  <dcterms:created xsi:type="dcterms:W3CDTF">2022-02-07T17:30:00Z</dcterms:created>
  <dcterms:modified xsi:type="dcterms:W3CDTF">2022-02-12T14:21:00Z</dcterms:modified>
</cp:coreProperties>
</file>