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E5E9" w14:textId="77777777" w:rsidR="007D5887" w:rsidRDefault="00682279">
      <w:pPr>
        <w:pStyle w:val="Title"/>
      </w:pPr>
      <w:r>
        <w:rPr>
          <w:color w:val="040404"/>
        </w:rPr>
        <w:t>Guidelines and requirements before and after Final Defense</w:t>
      </w:r>
    </w:p>
    <w:p w14:paraId="71B2DF14" w14:textId="77777777" w:rsidR="007D5887" w:rsidRDefault="007D5887">
      <w:pPr>
        <w:pStyle w:val="BodyText"/>
        <w:spacing w:before="9"/>
        <w:ind w:left="0" w:firstLine="0"/>
        <w:rPr>
          <w:b/>
          <w:sz w:val="21"/>
        </w:rPr>
      </w:pPr>
    </w:p>
    <w:p w14:paraId="7624EE62" w14:textId="77777777" w:rsidR="007D5887" w:rsidRDefault="00682279">
      <w:pPr>
        <w:pStyle w:val="ListParagraph"/>
        <w:numPr>
          <w:ilvl w:val="0"/>
          <w:numId w:val="1"/>
        </w:numPr>
        <w:tabs>
          <w:tab w:val="left" w:pos="841"/>
        </w:tabs>
        <w:ind w:hanging="361"/>
      </w:pPr>
      <w:r>
        <w:rPr>
          <w:color w:val="040404"/>
        </w:rPr>
        <w:t>Endorsement from the Technical Adviser (use the Endorsement</w:t>
      </w:r>
      <w:r>
        <w:rPr>
          <w:color w:val="040404"/>
          <w:spacing w:val="-17"/>
        </w:rPr>
        <w:t xml:space="preserve"> </w:t>
      </w:r>
      <w:r>
        <w:rPr>
          <w:color w:val="040404"/>
        </w:rPr>
        <w:t>Form)</w:t>
      </w:r>
    </w:p>
    <w:p w14:paraId="01DA2A01" w14:textId="11F0CE06" w:rsidR="007D5887" w:rsidRDefault="00682279">
      <w:pPr>
        <w:pStyle w:val="ListParagraph"/>
        <w:numPr>
          <w:ilvl w:val="0"/>
          <w:numId w:val="1"/>
        </w:numPr>
        <w:tabs>
          <w:tab w:val="left" w:pos="841"/>
        </w:tabs>
        <w:spacing w:before="127"/>
        <w:ind w:hanging="361"/>
      </w:pPr>
      <w:r>
        <w:rPr>
          <w:color w:val="040404"/>
        </w:rPr>
        <w:t>Receipt of Payment (1800.00) - please pay on or before January 11</w:t>
      </w:r>
      <w:r>
        <w:rPr>
          <w:color w:val="040404"/>
        </w:rPr>
        <w:t>,</w:t>
      </w:r>
      <w:r>
        <w:rPr>
          <w:color w:val="040404"/>
          <w:spacing w:val="-25"/>
        </w:rPr>
        <w:t xml:space="preserve"> </w:t>
      </w:r>
      <w:r>
        <w:rPr>
          <w:color w:val="040404"/>
        </w:rPr>
        <w:t>2022</w:t>
      </w:r>
    </w:p>
    <w:p w14:paraId="298A1A58" w14:textId="77777777" w:rsidR="007D5887" w:rsidRDefault="00682279">
      <w:pPr>
        <w:pStyle w:val="ListParagraph"/>
        <w:numPr>
          <w:ilvl w:val="0"/>
          <w:numId w:val="1"/>
        </w:numPr>
        <w:tabs>
          <w:tab w:val="left" w:pos="841"/>
        </w:tabs>
        <w:spacing w:before="131"/>
        <w:ind w:hanging="361"/>
      </w:pPr>
      <w:r>
        <w:rPr>
          <w:color w:val="040404"/>
        </w:rPr>
        <w:t>Copy of manuscript Chapter</w:t>
      </w:r>
      <w:r>
        <w:rPr>
          <w:color w:val="040404"/>
          <w:spacing w:val="-7"/>
        </w:rPr>
        <w:t xml:space="preserve"> </w:t>
      </w:r>
      <w:r>
        <w:rPr>
          <w:color w:val="040404"/>
        </w:rPr>
        <w:t>1-5</w:t>
      </w:r>
    </w:p>
    <w:p w14:paraId="32215B5E" w14:textId="77777777" w:rsidR="007D5887" w:rsidRDefault="00682279">
      <w:pPr>
        <w:pStyle w:val="ListParagraph"/>
        <w:numPr>
          <w:ilvl w:val="0"/>
          <w:numId w:val="1"/>
        </w:numPr>
        <w:tabs>
          <w:tab w:val="left" w:pos="841"/>
        </w:tabs>
        <w:spacing w:before="126" w:line="360" w:lineRule="auto"/>
        <w:ind w:right="3126"/>
      </w:pPr>
      <w:r>
        <w:rPr>
          <w:color w:val="040404"/>
        </w:rPr>
        <w:t>Pre-recorded presentation (duration:</w:t>
      </w:r>
      <w:r>
        <w:rPr>
          <w:color w:val="040404"/>
          <w:spacing w:val="-22"/>
        </w:rPr>
        <w:t xml:space="preserve"> </w:t>
      </w:r>
      <w:r>
        <w:rPr>
          <w:color w:val="040404"/>
        </w:rPr>
        <w:t>5minutes) Format and</w:t>
      </w:r>
      <w:r>
        <w:rPr>
          <w:color w:val="040404"/>
          <w:spacing w:val="-2"/>
        </w:rPr>
        <w:t xml:space="preserve"> </w:t>
      </w:r>
      <w:r>
        <w:rPr>
          <w:color w:val="040404"/>
        </w:rPr>
        <w:t>Content</w:t>
      </w:r>
    </w:p>
    <w:p w14:paraId="44BAF4DF" w14:textId="77777777" w:rsidR="007D5887" w:rsidRDefault="00682279">
      <w:pPr>
        <w:pStyle w:val="ListParagraph"/>
        <w:numPr>
          <w:ilvl w:val="1"/>
          <w:numId w:val="1"/>
        </w:numPr>
        <w:tabs>
          <w:tab w:val="left" w:pos="1561"/>
          <w:tab w:val="left" w:pos="1562"/>
        </w:tabs>
        <w:spacing w:before="5"/>
      </w:pPr>
      <w:r>
        <w:rPr>
          <w:color w:val="040404"/>
        </w:rPr>
        <w:t>Introduction/Overview of the</w:t>
      </w:r>
      <w:r>
        <w:rPr>
          <w:color w:val="040404"/>
          <w:spacing w:val="-6"/>
        </w:rPr>
        <w:t xml:space="preserve"> </w:t>
      </w:r>
      <w:r>
        <w:rPr>
          <w:color w:val="040404"/>
        </w:rPr>
        <w:t>Project</w:t>
      </w:r>
    </w:p>
    <w:p w14:paraId="5350F30A" w14:textId="77777777" w:rsidR="007D5887" w:rsidRDefault="00682279">
      <w:pPr>
        <w:pStyle w:val="ListParagraph"/>
        <w:numPr>
          <w:ilvl w:val="1"/>
          <w:numId w:val="1"/>
        </w:numPr>
        <w:tabs>
          <w:tab w:val="left" w:pos="1561"/>
          <w:tab w:val="left" w:pos="1562"/>
        </w:tabs>
        <w:spacing w:before="126"/>
      </w:pPr>
      <w:r>
        <w:rPr>
          <w:color w:val="040404"/>
        </w:rPr>
        <w:t>Objectives</w:t>
      </w:r>
    </w:p>
    <w:p w14:paraId="6388B347" w14:textId="77777777" w:rsidR="007D5887" w:rsidRDefault="00682279">
      <w:pPr>
        <w:pStyle w:val="ListParagraph"/>
        <w:numPr>
          <w:ilvl w:val="1"/>
          <w:numId w:val="1"/>
        </w:numPr>
        <w:tabs>
          <w:tab w:val="left" w:pos="1561"/>
          <w:tab w:val="left" w:pos="1562"/>
        </w:tabs>
        <w:spacing w:before="131"/>
      </w:pPr>
      <w:r>
        <w:rPr>
          <w:color w:val="040404"/>
        </w:rPr>
        <w:t>one</w:t>
      </w:r>
      <w:r>
        <w:rPr>
          <w:color w:val="040404"/>
          <w:spacing w:val="1"/>
        </w:rPr>
        <w:t xml:space="preserve"> </w:t>
      </w:r>
      <w:r>
        <w:rPr>
          <w:color w:val="040404"/>
        </w:rPr>
        <w:t>diagram</w:t>
      </w:r>
    </w:p>
    <w:p w14:paraId="0E52932C" w14:textId="77777777" w:rsidR="007D5887" w:rsidRDefault="00682279">
      <w:pPr>
        <w:pStyle w:val="ListParagraph"/>
        <w:numPr>
          <w:ilvl w:val="1"/>
          <w:numId w:val="1"/>
        </w:numPr>
        <w:tabs>
          <w:tab w:val="left" w:pos="1561"/>
          <w:tab w:val="left" w:pos="1562"/>
        </w:tabs>
        <w:spacing w:before="131"/>
      </w:pPr>
      <w:r>
        <w:rPr>
          <w:color w:val="040404"/>
        </w:rPr>
        <w:t>Result and</w:t>
      </w:r>
      <w:r>
        <w:rPr>
          <w:color w:val="040404"/>
          <w:spacing w:val="-2"/>
        </w:rPr>
        <w:t xml:space="preserve"> </w:t>
      </w:r>
      <w:r>
        <w:rPr>
          <w:color w:val="040404"/>
        </w:rPr>
        <w:t>Discussion</w:t>
      </w:r>
    </w:p>
    <w:p w14:paraId="10E4B370" w14:textId="77777777" w:rsidR="007D5887" w:rsidRDefault="00682279">
      <w:pPr>
        <w:pStyle w:val="ListParagraph"/>
        <w:numPr>
          <w:ilvl w:val="1"/>
          <w:numId w:val="1"/>
        </w:numPr>
        <w:tabs>
          <w:tab w:val="left" w:pos="1561"/>
          <w:tab w:val="left" w:pos="1562"/>
        </w:tabs>
        <w:spacing w:before="131"/>
      </w:pPr>
      <w:r>
        <w:rPr>
          <w:color w:val="040404"/>
        </w:rPr>
        <w:t>Concl</w:t>
      </w:r>
      <w:r>
        <w:rPr>
          <w:color w:val="040404"/>
        </w:rPr>
        <w:t>usion and</w:t>
      </w:r>
      <w:r>
        <w:rPr>
          <w:color w:val="040404"/>
          <w:spacing w:val="-1"/>
        </w:rPr>
        <w:t xml:space="preserve"> </w:t>
      </w:r>
      <w:r>
        <w:rPr>
          <w:color w:val="040404"/>
        </w:rPr>
        <w:t>Recommendation</w:t>
      </w:r>
    </w:p>
    <w:p w14:paraId="30C488DC" w14:textId="77777777" w:rsidR="007D5887" w:rsidRDefault="00682279">
      <w:pPr>
        <w:pStyle w:val="ListParagraph"/>
        <w:numPr>
          <w:ilvl w:val="0"/>
          <w:numId w:val="1"/>
        </w:numPr>
        <w:tabs>
          <w:tab w:val="left" w:pos="841"/>
        </w:tabs>
        <w:spacing w:before="122" w:line="360" w:lineRule="auto"/>
        <w:ind w:right="2065"/>
      </w:pPr>
      <w:r>
        <w:rPr>
          <w:color w:val="040404"/>
        </w:rPr>
        <w:t>Pre-recorded system demonstration (duration:</w:t>
      </w:r>
      <w:r>
        <w:rPr>
          <w:color w:val="040404"/>
          <w:spacing w:val="-25"/>
        </w:rPr>
        <w:t xml:space="preserve"> </w:t>
      </w:r>
      <w:r>
        <w:rPr>
          <w:color w:val="040404"/>
        </w:rPr>
        <w:t>10minutes) Format and</w:t>
      </w:r>
      <w:r>
        <w:rPr>
          <w:color w:val="040404"/>
          <w:spacing w:val="-2"/>
        </w:rPr>
        <w:t xml:space="preserve"> </w:t>
      </w:r>
      <w:r>
        <w:rPr>
          <w:color w:val="040404"/>
        </w:rPr>
        <w:t>Content</w:t>
      </w:r>
    </w:p>
    <w:p w14:paraId="7EC32A19" w14:textId="77777777" w:rsidR="007D5887" w:rsidRDefault="00682279">
      <w:pPr>
        <w:pStyle w:val="ListParagraph"/>
        <w:numPr>
          <w:ilvl w:val="1"/>
          <w:numId w:val="1"/>
        </w:numPr>
        <w:tabs>
          <w:tab w:val="left" w:pos="1561"/>
          <w:tab w:val="left" w:pos="1562"/>
        </w:tabs>
        <w:spacing w:before="5"/>
      </w:pPr>
      <w:r>
        <w:rPr>
          <w:color w:val="040404"/>
        </w:rPr>
        <w:t>Highlights of the major functionalities of the</w:t>
      </w:r>
      <w:r>
        <w:rPr>
          <w:color w:val="040404"/>
          <w:spacing w:val="-13"/>
        </w:rPr>
        <w:t xml:space="preserve"> </w:t>
      </w:r>
      <w:r>
        <w:rPr>
          <w:color w:val="040404"/>
        </w:rPr>
        <w:t>system</w:t>
      </w:r>
    </w:p>
    <w:p w14:paraId="2032FA8B" w14:textId="77777777" w:rsidR="007D5887" w:rsidRDefault="00682279">
      <w:pPr>
        <w:pStyle w:val="ListParagraph"/>
        <w:numPr>
          <w:ilvl w:val="1"/>
          <w:numId w:val="1"/>
        </w:numPr>
        <w:tabs>
          <w:tab w:val="left" w:pos="1562"/>
        </w:tabs>
        <w:spacing w:before="131"/>
        <w:jc w:val="both"/>
      </w:pPr>
      <w:r>
        <w:rPr>
          <w:color w:val="040404"/>
        </w:rPr>
        <w:t>The flow of the</w:t>
      </w:r>
      <w:r>
        <w:rPr>
          <w:color w:val="040404"/>
          <w:spacing w:val="-8"/>
        </w:rPr>
        <w:t xml:space="preserve"> </w:t>
      </w:r>
      <w:r>
        <w:rPr>
          <w:color w:val="040404"/>
        </w:rPr>
        <w:t>system</w:t>
      </w:r>
    </w:p>
    <w:p w14:paraId="5EC26AE7" w14:textId="77777777" w:rsidR="007D5887" w:rsidRDefault="00682279">
      <w:pPr>
        <w:pStyle w:val="Heading1"/>
        <w:spacing w:before="126"/>
      </w:pPr>
      <w:r>
        <w:rPr>
          <w:color w:val="040404"/>
        </w:rPr>
        <w:t>(Items 1-5 should be submitted a week before the schedule of the defense)</w:t>
      </w:r>
    </w:p>
    <w:p w14:paraId="638C19E6" w14:textId="77777777" w:rsidR="007D5887" w:rsidRDefault="00682279">
      <w:pPr>
        <w:pStyle w:val="ListParagraph"/>
        <w:numPr>
          <w:ilvl w:val="0"/>
          <w:numId w:val="1"/>
        </w:numPr>
        <w:tabs>
          <w:tab w:val="left" w:pos="841"/>
        </w:tabs>
        <w:spacing w:before="126" w:line="360" w:lineRule="auto"/>
        <w:ind w:right="113"/>
        <w:jc w:val="both"/>
      </w:pPr>
      <w:r>
        <w:rPr>
          <w:color w:val="040404"/>
        </w:rPr>
        <w:t>After your final defense, revise and correct your documentation and system according to panel recommendations. Submit the revised copy of the documents and system and ask the approval (signature) from the panel members.</w:t>
      </w:r>
    </w:p>
    <w:p w14:paraId="10CA81AC" w14:textId="77777777" w:rsidR="007D5887" w:rsidRDefault="00682279">
      <w:pPr>
        <w:pStyle w:val="ListParagraph"/>
        <w:numPr>
          <w:ilvl w:val="0"/>
          <w:numId w:val="1"/>
        </w:numPr>
        <w:tabs>
          <w:tab w:val="left" w:pos="841"/>
        </w:tabs>
        <w:spacing w:line="360" w:lineRule="auto"/>
        <w:ind w:right="113"/>
        <w:jc w:val="both"/>
      </w:pPr>
      <w:r>
        <w:rPr>
          <w:color w:val="040404"/>
        </w:rPr>
        <w:t>Consult</w:t>
      </w:r>
      <w:r>
        <w:rPr>
          <w:color w:val="040404"/>
          <w:spacing w:val="-15"/>
        </w:rPr>
        <w:t xml:space="preserve"> </w:t>
      </w:r>
      <w:r>
        <w:rPr>
          <w:color w:val="040404"/>
        </w:rPr>
        <w:t>a</w:t>
      </w:r>
      <w:r>
        <w:rPr>
          <w:color w:val="040404"/>
          <w:spacing w:val="-9"/>
        </w:rPr>
        <w:t xml:space="preserve"> </w:t>
      </w:r>
      <w:r>
        <w:rPr>
          <w:color w:val="040404"/>
        </w:rPr>
        <w:t>grammarian</w:t>
      </w:r>
      <w:r>
        <w:rPr>
          <w:color w:val="040404"/>
          <w:spacing w:val="-14"/>
        </w:rPr>
        <w:t xml:space="preserve"> </w:t>
      </w:r>
      <w:r>
        <w:rPr>
          <w:color w:val="040404"/>
        </w:rPr>
        <w:t>for</w:t>
      </w:r>
      <w:r>
        <w:rPr>
          <w:color w:val="040404"/>
          <w:spacing w:val="-12"/>
        </w:rPr>
        <w:t xml:space="preserve"> </w:t>
      </w:r>
      <w:r>
        <w:rPr>
          <w:color w:val="040404"/>
        </w:rPr>
        <w:t>grammar</w:t>
      </w:r>
      <w:r>
        <w:rPr>
          <w:color w:val="040404"/>
          <w:spacing w:val="-11"/>
        </w:rPr>
        <w:t xml:space="preserve"> </w:t>
      </w:r>
      <w:r>
        <w:rPr>
          <w:color w:val="040404"/>
        </w:rPr>
        <w:t>che</w:t>
      </w:r>
      <w:r>
        <w:rPr>
          <w:color w:val="040404"/>
        </w:rPr>
        <w:t>cking</w:t>
      </w:r>
      <w:r>
        <w:rPr>
          <w:color w:val="040404"/>
          <w:spacing w:val="-14"/>
        </w:rPr>
        <w:t xml:space="preserve"> </w:t>
      </w:r>
      <w:r>
        <w:rPr>
          <w:color w:val="040404"/>
        </w:rPr>
        <w:t>of</w:t>
      </w:r>
      <w:r>
        <w:rPr>
          <w:color w:val="040404"/>
          <w:spacing w:val="-15"/>
        </w:rPr>
        <w:t xml:space="preserve"> </w:t>
      </w:r>
      <w:r>
        <w:rPr>
          <w:color w:val="040404"/>
        </w:rPr>
        <w:t>the</w:t>
      </w:r>
      <w:r>
        <w:rPr>
          <w:color w:val="040404"/>
          <w:spacing w:val="-13"/>
        </w:rPr>
        <w:t xml:space="preserve"> </w:t>
      </w:r>
      <w:r>
        <w:rPr>
          <w:color w:val="040404"/>
        </w:rPr>
        <w:t>final</w:t>
      </w:r>
      <w:r>
        <w:rPr>
          <w:color w:val="040404"/>
          <w:spacing w:val="-17"/>
        </w:rPr>
        <w:t xml:space="preserve"> </w:t>
      </w:r>
      <w:r>
        <w:rPr>
          <w:color w:val="040404"/>
        </w:rPr>
        <w:t>document.</w:t>
      </w:r>
      <w:r>
        <w:rPr>
          <w:color w:val="040404"/>
          <w:spacing w:val="41"/>
        </w:rPr>
        <w:t xml:space="preserve"> </w:t>
      </w:r>
      <w:r>
        <w:rPr>
          <w:color w:val="040404"/>
        </w:rPr>
        <w:t>(</w:t>
      </w:r>
      <w:r>
        <w:rPr>
          <w:b/>
          <w:color w:val="040404"/>
        </w:rPr>
        <w:t>Example: Grammarly</w:t>
      </w:r>
      <w:r>
        <w:rPr>
          <w:color w:val="040404"/>
        </w:rPr>
        <w:t>)</w:t>
      </w:r>
    </w:p>
    <w:p w14:paraId="43DD534A" w14:textId="62FCEE44" w:rsidR="007D5887" w:rsidRDefault="00682279">
      <w:pPr>
        <w:pStyle w:val="ListParagraph"/>
        <w:numPr>
          <w:ilvl w:val="0"/>
          <w:numId w:val="1"/>
        </w:numPr>
        <w:tabs>
          <w:tab w:val="left" w:pos="841"/>
        </w:tabs>
        <w:ind w:hanging="361"/>
        <w:jc w:val="both"/>
      </w:pPr>
      <w:r>
        <w:rPr>
          <w:color w:val="040404"/>
        </w:rPr>
        <w:t xml:space="preserve">Plagiarism check. </w:t>
      </w:r>
      <w:r>
        <w:rPr>
          <w:b/>
          <w:color w:val="040404"/>
        </w:rPr>
        <w:t xml:space="preserve">15% </w:t>
      </w:r>
      <w:r>
        <w:rPr>
          <w:color w:val="040404"/>
        </w:rPr>
        <w:t>threshold. (Example:</w:t>
      </w:r>
      <w:r>
        <w:rPr>
          <w:color w:val="040404"/>
          <w:spacing w:val="-4"/>
        </w:rPr>
        <w:t xml:space="preserve"> </w:t>
      </w:r>
      <w:r>
        <w:rPr>
          <w:color w:val="040404"/>
        </w:rPr>
        <w:t xml:space="preserve">Grammarly, </w:t>
      </w:r>
      <w:proofErr w:type="spellStart"/>
      <w:r>
        <w:rPr>
          <w:color w:val="040404"/>
        </w:rPr>
        <w:t>Plagscan</w:t>
      </w:r>
      <w:proofErr w:type="spellEnd"/>
      <w:r>
        <w:rPr>
          <w:color w:val="040404"/>
        </w:rPr>
        <w:t xml:space="preserve"> – coordinate to our campus librarian</w:t>
      </w:r>
      <w:r>
        <w:rPr>
          <w:color w:val="040404"/>
        </w:rPr>
        <w:t>)</w:t>
      </w:r>
    </w:p>
    <w:p w14:paraId="1CD11361" w14:textId="3C6149D8" w:rsidR="007D5887" w:rsidRDefault="00682279">
      <w:pPr>
        <w:pStyle w:val="ListParagraph"/>
        <w:numPr>
          <w:ilvl w:val="0"/>
          <w:numId w:val="1"/>
        </w:numPr>
        <w:tabs>
          <w:tab w:val="left" w:pos="841"/>
        </w:tabs>
        <w:spacing w:before="125" w:line="360" w:lineRule="auto"/>
        <w:ind w:right="124"/>
      </w:pPr>
      <w:r>
        <w:rPr>
          <w:color w:val="040404"/>
        </w:rPr>
        <w:t>Submit the document for final checking to your instructor</w:t>
      </w:r>
      <w:r>
        <w:rPr>
          <w:color w:val="040404"/>
        </w:rPr>
        <w:t xml:space="preserve"> and seek an endorsement for printing/bookbinding.</w:t>
      </w:r>
    </w:p>
    <w:p w14:paraId="1BE12D62" w14:textId="77777777" w:rsidR="007D5887" w:rsidRDefault="00682279">
      <w:pPr>
        <w:pStyle w:val="ListParagraph"/>
        <w:numPr>
          <w:ilvl w:val="0"/>
          <w:numId w:val="1"/>
        </w:numPr>
        <w:tabs>
          <w:tab w:val="left" w:pos="841"/>
        </w:tabs>
        <w:spacing w:line="360" w:lineRule="auto"/>
        <w:ind w:right="122"/>
      </w:pPr>
      <w:r>
        <w:rPr>
          <w:color w:val="040404"/>
        </w:rPr>
        <w:t>After</w:t>
      </w:r>
      <w:r>
        <w:rPr>
          <w:color w:val="040404"/>
          <w:spacing w:val="-19"/>
        </w:rPr>
        <w:t xml:space="preserve"> </w:t>
      </w:r>
      <w:r>
        <w:rPr>
          <w:color w:val="040404"/>
        </w:rPr>
        <w:t>bookbinding</w:t>
      </w:r>
      <w:r>
        <w:rPr>
          <w:color w:val="040404"/>
          <w:spacing w:val="-10"/>
        </w:rPr>
        <w:t xml:space="preserve"> </w:t>
      </w:r>
      <w:r>
        <w:rPr>
          <w:color w:val="040404"/>
        </w:rPr>
        <w:t>let</w:t>
      </w:r>
      <w:r>
        <w:rPr>
          <w:color w:val="040404"/>
          <w:spacing w:val="-12"/>
        </w:rPr>
        <w:t xml:space="preserve"> </w:t>
      </w:r>
      <w:r>
        <w:rPr>
          <w:color w:val="040404"/>
        </w:rPr>
        <w:t>your</w:t>
      </w:r>
      <w:r>
        <w:rPr>
          <w:color w:val="040404"/>
          <w:spacing w:val="-18"/>
        </w:rPr>
        <w:t xml:space="preserve"> </w:t>
      </w:r>
      <w:r>
        <w:rPr>
          <w:color w:val="040404"/>
        </w:rPr>
        <w:t>technical</w:t>
      </w:r>
      <w:r>
        <w:rPr>
          <w:color w:val="040404"/>
          <w:spacing w:val="-18"/>
        </w:rPr>
        <w:t xml:space="preserve"> </w:t>
      </w:r>
      <w:r>
        <w:rPr>
          <w:color w:val="040404"/>
        </w:rPr>
        <w:t>adviser</w:t>
      </w:r>
      <w:r>
        <w:rPr>
          <w:color w:val="040404"/>
        </w:rPr>
        <w:t>,</w:t>
      </w:r>
      <w:r>
        <w:rPr>
          <w:color w:val="040404"/>
          <w:spacing w:val="-16"/>
        </w:rPr>
        <w:t xml:space="preserve"> </w:t>
      </w:r>
      <w:r>
        <w:rPr>
          <w:color w:val="040404"/>
        </w:rPr>
        <w:t>panel</w:t>
      </w:r>
      <w:r>
        <w:rPr>
          <w:color w:val="040404"/>
          <w:spacing w:val="-18"/>
        </w:rPr>
        <w:t xml:space="preserve"> </w:t>
      </w:r>
      <w:r>
        <w:rPr>
          <w:color w:val="040404"/>
        </w:rPr>
        <w:t>members,</w:t>
      </w:r>
      <w:r>
        <w:rPr>
          <w:color w:val="040404"/>
          <w:spacing w:val="-16"/>
        </w:rPr>
        <w:t xml:space="preserve"> </w:t>
      </w:r>
      <w:r>
        <w:rPr>
          <w:color w:val="040404"/>
        </w:rPr>
        <w:t>subject</w:t>
      </w:r>
      <w:r>
        <w:rPr>
          <w:color w:val="040404"/>
          <w:spacing w:val="-12"/>
        </w:rPr>
        <w:t xml:space="preserve"> </w:t>
      </w:r>
      <w:r>
        <w:rPr>
          <w:color w:val="040404"/>
        </w:rPr>
        <w:t>instructor, and the dean sign your approval</w:t>
      </w:r>
      <w:r>
        <w:rPr>
          <w:color w:val="040404"/>
          <w:spacing w:val="-12"/>
        </w:rPr>
        <w:t xml:space="preserve"> </w:t>
      </w:r>
      <w:r>
        <w:rPr>
          <w:color w:val="040404"/>
        </w:rPr>
        <w:t>sheet.</w:t>
      </w:r>
    </w:p>
    <w:p w14:paraId="2896C479" w14:textId="04B142E4" w:rsidR="007D5887" w:rsidRDefault="00682279">
      <w:pPr>
        <w:pStyle w:val="ListParagraph"/>
        <w:numPr>
          <w:ilvl w:val="0"/>
          <w:numId w:val="1"/>
        </w:numPr>
        <w:tabs>
          <w:tab w:val="left" w:pos="841"/>
        </w:tabs>
        <w:spacing w:line="360" w:lineRule="auto"/>
        <w:ind w:right="123"/>
      </w:pPr>
      <w:r>
        <w:rPr>
          <w:color w:val="040404"/>
        </w:rPr>
        <w:t>Upload a softcopy of your document and a copy of your system (</w:t>
      </w:r>
      <w:r>
        <w:rPr>
          <w:color w:val="040404"/>
        </w:rPr>
        <w:t>zip file) in google</w:t>
      </w:r>
      <w:r>
        <w:rPr>
          <w:color w:val="040404"/>
          <w:spacing w:val="-3"/>
        </w:rPr>
        <w:t xml:space="preserve"> </w:t>
      </w:r>
      <w:r>
        <w:rPr>
          <w:color w:val="040404"/>
        </w:rPr>
        <w:t>drive.</w:t>
      </w:r>
    </w:p>
    <w:p w14:paraId="3AFC0E74" w14:textId="77777777" w:rsidR="007D5887" w:rsidRDefault="007D5887">
      <w:pPr>
        <w:pStyle w:val="BodyText"/>
        <w:spacing w:before="4"/>
        <w:ind w:left="0" w:firstLine="0"/>
        <w:rPr>
          <w:sz w:val="33"/>
        </w:rPr>
      </w:pPr>
    </w:p>
    <w:p w14:paraId="72C35054" w14:textId="77777777" w:rsidR="007D5887" w:rsidRDefault="00682279">
      <w:pPr>
        <w:pStyle w:val="Heading1"/>
      </w:pPr>
      <w:r>
        <w:rPr>
          <w:color w:val="040404"/>
        </w:rPr>
        <w:t>(Items 6-11 should be submitted a week after the schedule of the defense)</w:t>
      </w:r>
    </w:p>
    <w:sectPr w:rsidR="007D5887">
      <w:type w:val="continuous"/>
      <w:pgSz w:w="11900" w:h="16840"/>
      <w:pgMar w:top="134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81765"/>
    <w:multiLevelType w:val="hybridMultilevel"/>
    <w:tmpl w:val="8BB62D1E"/>
    <w:lvl w:ilvl="0" w:tplc="4EDA9508">
      <w:start w:val="1"/>
      <w:numFmt w:val="decimal"/>
      <w:lvlText w:val="%1."/>
      <w:lvlJc w:val="left"/>
      <w:pPr>
        <w:ind w:left="841" w:hanging="360"/>
        <w:jc w:val="left"/>
      </w:pPr>
      <w:rPr>
        <w:rFonts w:ascii="Arial" w:eastAsia="Arial" w:hAnsi="Arial" w:cs="Arial" w:hint="default"/>
        <w:color w:val="040404"/>
        <w:spacing w:val="0"/>
        <w:w w:val="100"/>
        <w:sz w:val="22"/>
        <w:szCs w:val="22"/>
        <w:lang w:val="en-US" w:eastAsia="en-US" w:bidi="ar-SA"/>
      </w:rPr>
    </w:lvl>
    <w:lvl w:ilvl="1" w:tplc="BB449054">
      <w:numFmt w:val="bullet"/>
      <w:lvlText w:val="●"/>
      <w:lvlJc w:val="left"/>
      <w:pPr>
        <w:ind w:left="1561" w:hanging="361"/>
      </w:pPr>
      <w:rPr>
        <w:rFonts w:ascii="Arial" w:eastAsia="Arial" w:hAnsi="Arial" w:cs="Arial" w:hint="default"/>
        <w:color w:val="040404"/>
        <w:w w:val="100"/>
        <w:sz w:val="22"/>
        <w:szCs w:val="22"/>
        <w:lang w:val="en-US" w:eastAsia="en-US" w:bidi="ar-SA"/>
      </w:rPr>
    </w:lvl>
    <w:lvl w:ilvl="2" w:tplc="7E1A53C4">
      <w:numFmt w:val="bullet"/>
      <w:lvlText w:val="•"/>
      <w:lvlJc w:val="left"/>
      <w:pPr>
        <w:ind w:left="2335" w:hanging="361"/>
      </w:pPr>
      <w:rPr>
        <w:rFonts w:hint="default"/>
        <w:lang w:val="en-US" w:eastAsia="en-US" w:bidi="ar-SA"/>
      </w:rPr>
    </w:lvl>
    <w:lvl w:ilvl="3" w:tplc="1846A47C">
      <w:numFmt w:val="bullet"/>
      <w:lvlText w:val="•"/>
      <w:lvlJc w:val="left"/>
      <w:pPr>
        <w:ind w:left="3110" w:hanging="361"/>
      </w:pPr>
      <w:rPr>
        <w:rFonts w:hint="default"/>
        <w:lang w:val="en-US" w:eastAsia="en-US" w:bidi="ar-SA"/>
      </w:rPr>
    </w:lvl>
    <w:lvl w:ilvl="4" w:tplc="9BBCEA78">
      <w:numFmt w:val="bullet"/>
      <w:lvlText w:val="•"/>
      <w:lvlJc w:val="left"/>
      <w:pPr>
        <w:ind w:left="3886" w:hanging="361"/>
      </w:pPr>
      <w:rPr>
        <w:rFonts w:hint="default"/>
        <w:lang w:val="en-US" w:eastAsia="en-US" w:bidi="ar-SA"/>
      </w:rPr>
    </w:lvl>
    <w:lvl w:ilvl="5" w:tplc="C2667FEE">
      <w:numFmt w:val="bullet"/>
      <w:lvlText w:val="•"/>
      <w:lvlJc w:val="left"/>
      <w:pPr>
        <w:ind w:left="4661" w:hanging="361"/>
      </w:pPr>
      <w:rPr>
        <w:rFonts w:hint="default"/>
        <w:lang w:val="en-US" w:eastAsia="en-US" w:bidi="ar-SA"/>
      </w:rPr>
    </w:lvl>
    <w:lvl w:ilvl="6" w:tplc="4A92158C">
      <w:numFmt w:val="bullet"/>
      <w:lvlText w:val="•"/>
      <w:lvlJc w:val="left"/>
      <w:pPr>
        <w:ind w:left="5437" w:hanging="361"/>
      </w:pPr>
      <w:rPr>
        <w:rFonts w:hint="default"/>
        <w:lang w:val="en-US" w:eastAsia="en-US" w:bidi="ar-SA"/>
      </w:rPr>
    </w:lvl>
    <w:lvl w:ilvl="7" w:tplc="FA6A4942">
      <w:numFmt w:val="bullet"/>
      <w:lvlText w:val="•"/>
      <w:lvlJc w:val="left"/>
      <w:pPr>
        <w:ind w:left="6212" w:hanging="361"/>
      </w:pPr>
      <w:rPr>
        <w:rFonts w:hint="default"/>
        <w:lang w:val="en-US" w:eastAsia="en-US" w:bidi="ar-SA"/>
      </w:rPr>
    </w:lvl>
    <w:lvl w:ilvl="8" w:tplc="F7AC12A4">
      <w:numFmt w:val="bullet"/>
      <w:lvlText w:val="•"/>
      <w:lvlJc w:val="left"/>
      <w:pPr>
        <w:ind w:left="6988"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87"/>
    <w:rsid w:val="00682279"/>
    <w:rsid w:val="007D58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205B"/>
  <w15:docId w15:val="{18C6A4DB-5A6E-4F06-AB7B-666A103A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jc w:val="both"/>
      <w:outlineLvl w:val="0"/>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1"/>
      <w:ind w:left="841" w:hanging="361"/>
    </w:pPr>
  </w:style>
  <w:style w:type="paragraph" w:styleId="Title">
    <w:name w:val="Title"/>
    <w:basedOn w:val="Normal"/>
    <w:uiPriority w:val="10"/>
    <w:qFormat/>
    <w:pPr>
      <w:spacing w:before="82"/>
      <w:ind w:left="120"/>
      <w:jc w:val="both"/>
    </w:pPr>
    <w:rPr>
      <w:b/>
      <w:bCs/>
    </w:rPr>
  </w:style>
  <w:style w:type="paragraph" w:styleId="ListParagraph">
    <w:name w:val="List Paragraph"/>
    <w:basedOn w:val="Normal"/>
    <w:uiPriority w:val="1"/>
    <w:qFormat/>
    <w:pPr>
      <w:ind w:left="84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MacUser</dc:creator>
  <cp:lastModifiedBy>Joann G. Perez</cp:lastModifiedBy>
  <cp:revision>2</cp:revision>
  <dcterms:created xsi:type="dcterms:W3CDTF">2022-01-03T02:12:00Z</dcterms:created>
  <dcterms:modified xsi:type="dcterms:W3CDTF">2022-01-03T02:12:00Z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2016</vt:lpwstr>
  </property>
  <property fmtid="{D5CDD505-2E9C-101B-9397-08002B2CF9AE}" pid="4" name="LastSaved">
    <vt:filetime>2022-01-03T00:00:00Z</vt:filetime>
  </property>
</Properties>
</file>