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46.png" ContentType="image/png"/>
  <Override PartName="/word/media/rId43.png" ContentType="image/png"/>
  <Override PartName="/word/media/rId40.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As the development of the VulnTriage system has been fully completed, testing was conducted to evaluate the system's reliability, correctness, and user acceptance before it can be considered fit for use. In the Software Development Life Cycle (SDLC), testing is a pivotal phase that ensures a system behaves as intended and satisfies the needs of its users. Because VulnTriage automates a security-critical decision — deciding which scanner findings are real and how they should be prioritised — its testing must demonstrate two distinct things: that the internal logic of</w:t>
      </w:r>
      <w:r>
        <w:t xml:space="preserve"> </w:t>
      </w:r>
      <w:r>
        <w:rPr>
          <w:i/>
          <w:iCs/>
        </w:rPr>
        <w:t xml:space="preserve">every component</w:t>
      </w:r>
      <w:r>
        <w:t xml:space="preserve"> </w:t>
      </w:r>
      <w:r>
        <w:t xml:space="preserve">computes the</w:t>
      </w:r>
      <w:r>
        <w:t xml:space="preserve"> </w:t>
      </w:r>
      <w:r>
        <w:rPr>
          <w:i/>
          <w:iCs/>
        </w:rPr>
        <w:t xml:space="preserve">correct</w:t>
      </w:r>
      <w:r>
        <w:t xml:space="preserve"> </w:t>
      </w:r>
      <w:r>
        <w:t xml:space="preserve">answer, and that the intended users find the finished system</w:t>
      </w:r>
      <w:r>
        <w:t xml:space="preserve"> </w:t>
      </w:r>
      <w:r>
        <w:rPr>
          <w:i/>
          <w:iCs/>
        </w:rPr>
        <w:t xml:space="preserve">acceptable</w:t>
      </w:r>
      <w:r>
        <w:t xml:space="preserve"> </w:t>
      </w:r>
      <w:r>
        <w:t xml:space="preserve">to operate.</w:t>
      </w:r>
    </w:p>
    <w:p>
      <w:pPr>
        <w:pStyle w:val="BodyText"/>
      </w:pPr>
      <w:r>
        <w:t xml:space="preserve">Several testing methods can be employed in the testing phase, including unit testing, integration testing, system testing, and user acceptance testing, each serving a different purpose across the front-end, the back-end logic, and the end-user experience. For VulnTriage, two complementary techniques were selected to cover the two axes described above:</w:t>
      </w:r>
    </w:p>
    <w:p>
      <w:pPr>
        <w:pStyle w:val="Compact"/>
        <w:numPr>
          <w:ilvl w:val="0"/>
          <w:numId w:val="1001"/>
        </w:numPr>
      </w:pPr>
      <w:r>
        <w:rPr>
          <w:b/>
          <w:bCs/>
        </w:rPr>
        <w:t xml:space="preserve">White-box testing</w:t>
      </w:r>
      <w:r>
        <w:t xml:space="preserve"> </w:t>
      </w:r>
      <w:r>
        <w:t xml:space="preserve">— structural testing that uses knowledge of the internal code to verify each engine, parser, and model against a known-correct output. This technique is applied as an automated unit-and-integration test suite that covers every component of the system, extended with a quantitative evaluation of the machine-learning model and a live end-to-end verification of the whole pipeline. It answers the question</w:t>
      </w:r>
      <w:r>
        <w:t xml:space="preserve"> </w:t>
      </w:r>
      <w:r>
        <w:rPr>
          <w:i/>
          <w:iCs/>
        </w:rPr>
        <w:t xml:space="preserve">"does each component compute the right answer?"</w:t>
      </w:r>
      <w:r>
        <w:t xml:space="preserve">.</w:t>
      </w:r>
    </w:p>
    <w:p>
      <w:pPr>
        <w:pStyle w:val="Compact"/>
        <w:numPr>
          <w:ilvl w:val="0"/>
          <w:numId w:val="1001"/>
        </w:numPr>
      </w:pPr>
      <w:r>
        <w:rPr>
          <w:b/>
          <w:bCs/>
        </w:rPr>
        <w:t xml:space="preserve">User Acceptance Testing (UAT)</w:t>
      </w:r>
      <w:r>
        <w:t xml:space="preserve"> </w:t>
      </w:r>
      <w:r>
        <w:t xml:space="preserve">— validation by real end users who perform representative tasks and then rate the system against a set of acceptance criteria on a structured form. It answers the question</w:t>
      </w:r>
      <w:r>
        <w:t xml:space="preserve"> </w:t>
      </w:r>
      <w:r>
        <w:rPr>
          <w:i/>
          <w:iCs/>
        </w:rPr>
        <w:t xml:space="preserve">"can the intended user work with the system, and do they accept it?"</w:t>
      </w:r>
      <w:r>
        <w:t xml:space="preserve">.</w:t>
      </w:r>
    </w:p>
    <w:p>
      <w:pPr>
        <w:pStyle w:val="FirstParagraph"/>
      </w:pPr>
      <w:r>
        <w:t xml:space="preserve">Section 5.2 sets out the test plan; Section 5.3 explains the selection and design of both techniques; Section 5.4 reports and discusses their execution and results; and Section 5.5 summarises the outcome.</w:t>
      </w:r>
    </w:p>
    <w:p>
      <w:r>
        <w:pict>
          <v:rect style="width:0;height:1.5pt" o:hralign="center" o:hrstd="t" o:hr="t"/>
        </w:pict>
      </w:r>
    </w:p>
    <w:bookmarkEnd w:id="9"/>
    <w:bookmarkStart w:id="10" w:name="Xde89ad211653bc8f313907904a1e5e44b4a49ac"/>
    <w:p>
      <w:pPr>
        <w:pStyle w:val="Heading2"/>
      </w:pPr>
      <w:r>
        <w:t xml:space="preserve">5.2 Test Plan</w:t>
      </w:r>
    </w:p>
    <w:p>
      <w:pPr>
        <w:pStyle w:val="FirstParagraph"/>
      </w:pPr>
      <w:r>
        <w:t xml:space="preserve">Before any testing was carried out, a test plan was drawn up to define</w:t>
      </w:r>
      <w:r>
        <w:t xml:space="preserve"> </w:t>
      </w:r>
      <w:r>
        <w:rPr>
          <w:i/>
          <w:iCs/>
        </w:rPr>
        <w:t xml:space="preserve">what</w:t>
      </w:r>
      <w:r>
        <w:t xml:space="preserve"> </w:t>
      </w:r>
      <w:r>
        <w:t xml:space="preserve">would be tested,</w:t>
      </w:r>
      <w:r>
        <w:t xml:space="preserve"> </w:t>
      </w:r>
      <w:r>
        <w:rPr>
          <w:i/>
          <w:iCs/>
        </w:rPr>
        <w:t xml:space="preserve">how</w:t>
      </w:r>
      <w:r>
        <w:t xml:space="preserve">,</w:t>
      </w:r>
      <w:r>
        <w:t xml:space="preserve"> </w:t>
      </w:r>
      <w:r>
        <w:rPr>
          <w:i/>
          <w:iCs/>
        </w:rPr>
        <w:t xml:space="preserve">by whom</w:t>
      </w:r>
      <w:r>
        <w:t xml:space="preserve">,</w:t>
      </w:r>
      <w:r>
        <w:t xml:space="preserve"> </w:t>
      </w:r>
      <w:r>
        <w:rPr>
          <w:i/>
          <w:iCs/>
        </w:rPr>
        <w:t xml:space="preserve">in what environment</w:t>
      </w:r>
      <w:r>
        <w:t xml:space="preserve">, and against</w:t>
      </w:r>
      <w:r>
        <w:t xml:space="preserve"> </w:t>
      </w:r>
      <w:r>
        <w:rPr>
          <w:i/>
          <w:iCs/>
        </w:rPr>
        <w:t xml:space="preserve">what criteria</w:t>
      </w:r>
      <w:r>
        <w:t xml:space="preserve"> </w:t>
      </w:r>
      <w:r>
        <w:t xml:space="preserve">a test is considered to pass. This gives the testing phase a clear, auditable structure and ensures that both the internal correctness of the system and its acceptability to real users are covered. The plan is summarised in the table below; the detailed design of each technique follows in §5.3, and the executed results are reported in §5.4.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Description</w:t>
            </w:r>
          </w:p>
        </w:tc>
      </w:tr>
      <w:tr>
        <w:tc>
          <w:tcPr/>
          <w:p>
            <w:pPr>
              <w:pStyle w:val="Compact"/>
            </w:pPr>
            <w:r>
              <w:rPr>
                <w:b/>
                <w:bCs/>
              </w:rPr>
              <w:t xml:space="preserve">Test objectives</w:t>
            </w:r>
          </w:p>
        </w:tc>
        <w:tc>
          <w:tcPr/>
          <w:p>
            <w:pPr>
              <w:pStyle w:val="Compact"/>
            </w:pPr>
            <w:r>
              <w:t xml:space="preserve">Verify that every component of the system produces correct output; quantify the machine-learning model's accuracy and the Confidence Engine's behaviour; confirm the full pipeline works end-to-end against a live target; and establish that the intended users find the finished system usable and acceptable.</w:t>
            </w:r>
          </w:p>
        </w:tc>
      </w:tr>
      <w:tr>
        <w:tc>
          <w:tcPr/>
          <w:p>
            <w:pPr>
              <w:pStyle w:val="Compact"/>
            </w:pPr>
            <w:r>
              <w:rPr>
                <w:b/>
                <w:bCs/>
              </w:rPr>
              <w:t xml:space="preserve">Scope (in)</w:t>
            </w:r>
          </w:p>
        </w:tc>
        <w:tc>
          <w:tcPr/>
          <w:p>
            <w:pPr>
              <w:pStyle w:val="Compact"/>
            </w:pPr>
            <w:r>
              <w:t xml:space="preserve">The back-end engines and pipeline (parsing, normalisation, deduplication, CWE mapping, NVD enrichment, CWE→CVSS inference, exploit search, ML prioritiser, Confidence Engine, PoC validator, Auto Scan, report generation, AI-assisted analysis, data management); the machine-learning model; the Confidence Engine; the end-to-end triage workflow; and the web-application user interface.</w:t>
            </w:r>
          </w:p>
        </w:tc>
      </w:tr>
      <w:tr>
        <w:tc>
          <w:tcPr/>
          <w:p>
            <w:pPr>
              <w:pStyle w:val="Compact"/>
            </w:pPr>
            <w:r>
              <w:rPr>
                <w:b/>
                <w:bCs/>
              </w:rPr>
              <w:t xml:space="preserve">Scope (out)</w:t>
            </w:r>
          </w:p>
        </w:tc>
        <w:tc>
          <w:tcPr/>
          <w:p>
            <w:pPr>
              <w:pStyle w:val="Compact"/>
            </w:pPr>
            <w:r>
              <w:t xml:space="preserve">The internal workings of the third-party scanners (OWASP ZAP, Nuclei, Nessus) and of the external LLM providers; production-scale load and performance; and multi-tenant/enterprise access control.</w:t>
            </w:r>
          </w:p>
        </w:tc>
      </w:tr>
      <w:tr>
        <w:tc>
          <w:tcPr/>
          <w:p>
            <w:pPr>
              <w:pStyle w:val="Compact"/>
            </w:pPr>
            <w:r>
              <w:rPr>
                <w:b/>
                <w:bCs/>
              </w:rPr>
              <w:t xml:space="preserve">Testing techniques</w:t>
            </w:r>
          </w:p>
        </w:tc>
        <w:tc>
          <w:tcPr/>
          <w:p>
            <w:pPr>
              <w:pStyle w:val="Compact"/>
            </w:pPr>
            <w:r>
              <w:t xml:space="preserve">(1)</w:t>
            </w:r>
            <w:r>
              <w:t xml:space="preserve"> </w:t>
            </w:r>
            <w:r>
              <w:rPr>
                <w:b/>
                <w:bCs/>
              </w:rPr>
              <w:t xml:space="preserve">White-box testing</w:t>
            </w:r>
            <w:r>
              <w:t xml:space="preserve"> </w:t>
            </w:r>
            <w:r>
              <w:t xml:space="preserve">— automated unit and integration testing, plus machine-learning model evaluation and live functional/system verification; (2)</w:t>
            </w:r>
            <w:r>
              <w:t xml:space="preserve"> </w:t>
            </w:r>
            <w:r>
              <w:rPr>
                <w:b/>
                <w:bCs/>
              </w:rPr>
              <w:t xml:space="preserve">User Acceptance Testing (UAT)</w:t>
            </w:r>
            <w:r>
              <w:t xml:space="preserve"> </w:t>
            </w:r>
            <w:r>
              <w:t xml:space="preserve">— an acceptance-form evaluation conducted with representative end users.</w:t>
            </w:r>
          </w:p>
        </w:tc>
      </w:tr>
      <w:tr>
        <w:tc>
          <w:tcPr/>
          <w:p>
            <w:pPr>
              <w:pStyle w:val="Compact"/>
            </w:pPr>
            <w:r>
              <w:rPr>
                <w:b/>
                <w:bCs/>
              </w:rPr>
              <w:t xml:space="preserve">Test environment</w:t>
            </w:r>
          </w:p>
        </w:tc>
        <w:tc>
          <w:tcPr/>
          <w:p>
            <w:pPr>
              <w:pStyle w:val="Compact"/>
            </w:pPr>
            <w:r>
              <w:t xml:space="preserve">Automated tests run under</w:t>
            </w:r>
            <w:r>
              <w:t xml:space="preserve"> </w:t>
            </w:r>
            <w:r>
              <w:rPr>
                <w:b/>
                <w:bCs/>
              </w:rPr>
              <w:t xml:space="preserve">pytest</w:t>
            </w:r>
            <w:r>
              <w:t xml:space="preserve"> </w:t>
            </w:r>
            <w:r>
              <w:t xml:space="preserve">with an in-memory SQLite database; all external dependencies (LLM providers, the live NVD API, and the network) are mocked for deterministic, reproducible runs. Functional verification and the confidence evaluation use a local</w:t>
            </w:r>
            <w:r>
              <w:t xml:space="preserve"> </w:t>
            </w:r>
            <w:r>
              <w:rPr>
                <w:b/>
                <w:bCs/>
              </w:rPr>
              <w:t xml:space="preserve">OWASP Juice Shop</w:t>
            </w:r>
            <w:r>
              <w:t xml:space="preserve"> </w:t>
            </w:r>
            <w:r>
              <w:t xml:space="preserve">as the authorised, deliberately-vulnerable target. UAT is performed in a modern web browser. Host platform: Kali Linux.</w:t>
            </w:r>
          </w:p>
        </w:tc>
      </w:tr>
      <w:tr>
        <w:tc>
          <w:tcPr/>
          <w:p>
            <w:pPr>
              <w:pStyle w:val="Compact"/>
            </w:pPr>
            <w:r>
              <w:rPr>
                <w:b/>
                <w:bCs/>
              </w:rPr>
              <w:t xml:space="preserve">Test data</w:t>
            </w:r>
          </w:p>
        </w:tc>
        <w:tc>
          <w:tcPr/>
          <w:p>
            <w:pPr>
              <w:pStyle w:val="Compact"/>
            </w:pPr>
            <w:r>
              <w:t xml:space="preserve">21,697 real, held-out NVD records for the ML evaluation; a real OWASP ZAP + Nuclei scan of OWASP Juice Shop (20 findings) for the pipeline and Confidence Engine evaluation; and representative ZAP/Nuclei/Nessus reports for the parser and integration tests.</w:t>
            </w:r>
          </w:p>
        </w:tc>
      </w:tr>
      <w:tr>
        <w:tc>
          <w:tcPr/>
          <w:p>
            <w:pPr>
              <w:pStyle w:val="Compact"/>
            </w:pPr>
            <w:r>
              <w:rPr>
                <w:b/>
                <w:bCs/>
              </w:rPr>
              <w:t xml:space="preserve">Participants</w:t>
            </w:r>
          </w:p>
        </w:tc>
        <w:tc>
          <w:tcPr/>
          <w:p>
            <w:pPr>
              <w:pStyle w:val="Compact"/>
            </w:pPr>
            <w:r>
              <w:t xml:space="preserve">The developer conducts the white-box testing. UAT is conducted with</w:t>
            </w:r>
            <w:r>
              <w:t xml:space="preserve"> </w:t>
            </w:r>
            <w:r>
              <w:rPr>
                <w:b/>
                <w:bCs/>
              </w:rPr>
              <w:t xml:space="preserve">at least three (3) testers</w:t>
            </w:r>
            <w:r>
              <w:t xml:space="preserve"> </w:t>
            </w:r>
            <w:r>
              <w:t xml:space="preserve">drawn from the target audience — cybersecurity students, junior security analysts, and IT security staff.</w:t>
            </w:r>
          </w:p>
        </w:tc>
      </w:tr>
      <w:tr>
        <w:tc>
          <w:tcPr/>
          <w:p>
            <w:pPr>
              <w:pStyle w:val="Compact"/>
            </w:pPr>
            <w:r>
              <w:rPr>
                <w:b/>
                <w:bCs/>
              </w:rPr>
              <w:t xml:space="preserve">Pass / fail criteria</w:t>
            </w:r>
          </w:p>
        </w:tc>
        <w:tc>
          <w:tcPr/>
          <w:p>
            <w:pPr>
              <w:pStyle w:val="Compact"/>
            </w:pPr>
            <w:r>
              <w:rPr>
                <w:i/>
                <w:iCs/>
              </w:rPr>
              <w:t xml:space="preserve">White-box:</w:t>
            </w:r>
            <w:r>
              <w:t xml:space="preserve"> </w:t>
            </w:r>
            <w:r>
              <w:t xml:space="preserve">a test passes when the actual output equals the expected output; the suite passes only when</w:t>
            </w:r>
            <w:r>
              <w:t xml:space="preserve"> </w:t>
            </w:r>
            <w:r>
              <w:rPr>
                <w:b/>
                <w:bCs/>
              </w:rPr>
              <w:t xml:space="preserve">all</w:t>
            </w:r>
            <w:r>
              <w:t xml:space="preserve"> </w:t>
            </w:r>
            <w:r>
              <w:t xml:space="preserve">tests pass.</w:t>
            </w:r>
            <w:r>
              <w:t xml:space="preserve"> </w:t>
            </w:r>
            <w:r>
              <w:rPr>
                <w:i/>
                <w:iCs/>
              </w:rPr>
              <w:t xml:space="preserve">ML model:</w:t>
            </w:r>
            <w:r>
              <w:t xml:space="preserve"> </w:t>
            </w:r>
            <w:r>
              <w:t xml:space="preserve">accuracy and macro-F1 reported on the held-out set, with no gross (multi-band) misclassifications.</w:t>
            </w:r>
            <w:r>
              <w:t xml:space="preserve"> </w:t>
            </w:r>
            <w:r>
              <w:rPr>
                <w:i/>
                <w:iCs/>
              </w:rPr>
              <w:t xml:space="preserve">Confidence Engine:</w:t>
            </w:r>
            <w:r>
              <w:t xml:space="preserve"> </w:t>
            </w:r>
            <w:r>
              <w:t xml:space="preserve">on the real scan, every PoC-confirmed finding is classified</w:t>
            </w:r>
            <w:r>
              <w:t xml:space="preserve"> </w:t>
            </w:r>
            <w:r>
              <w:rPr>
                <w:i/>
                <w:iCs/>
              </w:rPr>
              <w:t xml:space="preserve">Confirmed</w:t>
            </w:r>
            <w:r>
              <w:t xml:space="preserve"> </w:t>
            </w:r>
            <w:r>
              <w:t xml:space="preserve">and all technology-detection noise is classified</w:t>
            </w:r>
            <w:r>
              <w:t xml:space="preserve"> </w:t>
            </w:r>
            <w:r>
              <w:rPr>
                <w:i/>
                <w:iCs/>
              </w:rPr>
              <w:t xml:space="preserve">Informational</w:t>
            </w:r>
            <w:r>
              <w:t xml:space="preserve">.</w:t>
            </w:r>
            <w:r>
              <w:t xml:space="preserve"> </w:t>
            </w:r>
            <w:r>
              <w:rPr>
                <w:i/>
                <w:iCs/>
              </w:rPr>
              <w:t xml:space="preserve">UAT:</w:t>
            </w:r>
            <w:r>
              <w:t xml:space="preserve"> </w:t>
            </w:r>
            <w:r>
              <w:t xml:space="preserve">a criterion is accepted when its mean rating is ≥ 4 out of 5 (or its positive response proportion is high) and testers accept the system overall.</w:t>
            </w:r>
          </w:p>
        </w:tc>
      </w:tr>
      <w:tr>
        <w:tc>
          <w:tcPr/>
          <w:p>
            <w:pPr>
              <w:pStyle w:val="Compact"/>
            </w:pPr>
            <w:r>
              <w:rPr>
                <w:b/>
                <w:bCs/>
              </w:rPr>
              <w:t xml:space="preserve">Approach / schedule</w:t>
            </w:r>
          </w:p>
        </w:tc>
        <w:tc>
          <w:tcPr/>
          <w:p>
            <w:pPr>
              <w:pStyle w:val="Compact"/>
            </w:pPr>
            <w:r>
              <w:t xml:space="preserve">White-box tests are written and re-run continuously during development and again before release; the ML and confidence evaluations are run against the saved model and a stored real scan; UAT is conducted once the system is feature-complete.</w:t>
            </w:r>
          </w:p>
        </w:tc>
      </w:tr>
      <w:tr>
        <w:tc>
          <w:tcPr/>
          <w:p>
            <w:pPr>
              <w:pStyle w:val="Compact"/>
            </w:pPr>
            <w:r>
              <w:rPr>
                <w:b/>
                <w:bCs/>
              </w:rPr>
              <w:t xml:space="preserve">Deliverables</w:t>
            </w:r>
          </w:p>
        </w:tc>
        <w:tc>
          <w:tcPr/>
          <w:p>
            <w:pPr>
              <w:pStyle w:val="Compact"/>
            </w:pPr>
            <w:r>
              <w:t xml:space="preserve">The automated test suite and its pass report; the ML evaluation output; the real-scan confidence evaluation; the live functional-verification table; and the completed UAT forms with an acceptance summary.</w:t>
            </w:r>
          </w:p>
        </w:tc>
      </w:tr>
      <w:tr>
        <w:tc>
          <w:tcPr/>
          <w:p>
            <w:pPr>
              <w:pStyle w:val="Compact"/>
            </w:pPr>
            <w:r>
              <w:rPr>
                <w:b/>
                <w:bCs/>
              </w:rPr>
              <w:t xml:space="preserve">Assumptions / risks</w:t>
            </w:r>
          </w:p>
        </w:tc>
        <w:tc>
          <w:tcPr/>
          <w:p>
            <w:pPr>
              <w:pStyle w:val="Compact"/>
            </w:pPr>
            <w:r>
              <w:t xml:space="preserve">All testing is authorised and confined to the provided practice target; the AI-assisted analysis requires a provider key and degrades gracefully without one; and the UAT sample is small, so it establishes acceptability rather than statistically-powered usability.</w:t>
            </w:r>
          </w:p>
        </w:tc>
      </w:tr>
    </w:tbl>
    <w:p>
      <w:r>
        <w:pict>
          <v:rect style="width:0;height:1.5pt" o:hralign="center" o:hrstd="t" o:hr="t"/>
        </w:pict>
      </w:r>
    </w:p>
    <w:bookmarkEnd w:id="10"/>
    <w:bookmarkStart w:id="20" w:name="Xe30f9355dca25242a1f35483d73f86b1860cc16"/>
    <w:p>
      <w:pPr>
        <w:pStyle w:val="Heading2"/>
      </w:pPr>
      <w:r>
        <w:t xml:space="preserve">5.3 Testing Selection and Design</w:t>
      </w:r>
    </w:p>
    <w:bookmarkStart w:id="16" w:name="Xc8d73bd22bf1ce506c34430f1fdcdd8cfa7d194"/>
    <w:p>
      <w:pPr>
        <w:pStyle w:val="Heading3"/>
      </w:pPr>
      <w:r>
        <w:t xml:space="preserve">5.3.1 Selection of Suitable Testing</w:t>
      </w:r>
    </w:p>
    <w:p>
      <w:pPr>
        <w:pStyle w:val="FirstParagraph"/>
      </w:pPr>
      <w:r>
        <w:t xml:space="preserve">Figure 5.1 shows how the two selected techniques combine into the overall evaluation. White-box testing validates the internal logic of every component, the ML model, and the integrated pipeline; UAT validates the finished system's acceptability with real users. Together they establish both correctness and acceptance.</w:t>
      </w:r>
    </w:p>
    <w:p>
      <w:pPr>
        <w:pStyle w:val="BodyText"/>
      </w:pPr>
      <w:r>
        <w:drawing>
          <wp:inline>
            <wp:extent cx="5334000" cy="3355361"/>
            <wp:effectExtent b="0" l="0" r="0" t="0"/>
            <wp:docPr descr="Figure 5.1: Overall Testing Approach — Two Complementary Techniques" title="" id="12" name="Picture"/>
            <a:graphic>
              <a:graphicData uri="http://schemas.openxmlformats.org/drawingml/2006/picture">
                <pic:pic>
                  <pic:nvPicPr>
                    <pic:cNvPr descr="diagrams/diagram-ch5-01.png" id="13" name="Picture"/>
                    <pic:cNvPicPr>
                      <a:picLocks noChangeArrowheads="1" noChangeAspect="1"/>
                    </pic:cNvPicPr>
                  </pic:nvPicPr>
                  <pic:blipFill>
                    <a:blip r:embed="rId11"/>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Start w:id="14" w:name="X8bf04f9c49c3ecc742bf98a66bb0a118aa1fda0"/>
    <w:p>
      <w:pPr>
        <w:pStyle w:val="Heading4"/>
      </w:pPr>
      <w:r>
        <w:t xml:space="preserve">5.3.1.1 White-Box Testing</w:t>
      </w:r>
    </w:p>
    <w:p>
      <w:pPr>
        <w:pStyle w:val="FirstParagraph"/>
      </w:pPr>
      <w:r>
        <w:t xml:space="preserve">White-box testing (also called structural or glass-box testing) is a technique in which the tester has full knowledge of the internal structure of the code and designs test cases to exercise that structure directly. It was selected as the primary technique for verifying correctness because the value of VulnTriage lives in the internal logic of its components — the scanner parsers, the placeholder/CWE normalisation, the HTML sanitiser, the CWE keyword mapper, the NVD enrichment, the CWE→CVSS inference, the exploit search, the Random Forest prioritiser, the six-factor Confidence Engine, the PoC validator, the Auto Scan orchestration, the report generator, the AI-assisted analysis, and the data-management routines. Each of these is a well-defined transformation with a knowable correct output, which makes it ideal for automated, assertion-based testing that can be re-run at any time to prove the logic still behaves correctly. White-box testing is applied here at three levels:</w:t>
      </w:r>
      <w:r>
        <w:t xml:space="preserve"> </w:t>
      </w:r>
      <w:r>
        <w:rPr>
          <w:b/>
          <w:bCs/>
        </w:rPr>
        <w:t xml:space="preserve">unit testing</w:t>
      </w:r>
      <w:r>
        <w:t xml:space="preserve"> </w:t>
      </w:r>
      <w:r>
        <w:t xml:space="preserve">(a single component or helper in isolation),</w:t>
      </w:r>
      <w:r>
        <w:t xml:space="preserve"> </w:t>
      </w:r>
      <w:r>
        <w:rPr>
          <w:b/>
          <w:bCs/>
        </w:rPr>
        <w:t xml:space="preserve">integration testing</w:t>
      </w:r>
      <w:r>
        <w:t xml:space="preserve"> </w:t>
      </w:r>
      <w:r>
        <w:t xml:space="preserve">(several components cooperating through the database), and</w:t>
      </w:r>
      <w:r>
        <w:t xml:space="preserve"> </w:t>
      </w:r>
      <w:r>
        <w:rPr>
          <w:b/>
          <w:bCs/>
        </w:rPr>
        <w:t xml:space="preserve">model/system verification</w:t>
      </w:r>
      <w:r>
        <w:t xml:space="preserve"> </w:t>
      </w:r>
      <w:r>
        <w:t xml:space="preserve">(quantifying the ML model on real held-out data and driving the whole pipeline against a live target).</w:t>
      </w:r>
    </w:p>
    <w:bookmarkEnd w:id="14"/>
    <w:bookmarkStart w:id="15" w:name="X553fe287fbd06938c7486e2986015d73e97e12e"/>
    <w:p>
      <w:pPr>
        <w:pStyle w:val="Heading4"/>
      </w:pPr>
      <w:r>
        <w:t xml:space="preserve">5.3.1.2 User Acceptance Testing</w:t>
      </w:r>
    </w:p>
    <w:p>
      <w:pPr>
        <w:pStyle w:val="FirstParagraph"/>
      </w:pPr>
      <w:r>
        <w:t xml:space="preserve">User Acceptance Testing (UAT) is the validation process, performed before a system is considered ready for use, in which actual end users verify that the product functions as intended and meets their needs in realistic scenarios. It was selected as the second technique because correctness alone does not make a tool adopted — a security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perform the real analyst workflow (upload → triage → interpret → report) with the developer present for guidance, and then has them rate the system against a set of acceptance criteria covering the user interface and the functionality. Documenting the tester profile, the criteria, and the outcomes provides traceable evidence of acceptance.</w:t>
      </w:r>
    </w:p>
    <w:bookmarkEnd w:id="15"/>
    <w:bookmarkEnd w:id="16"/>
    <w:bookmarkStart w:id="19" w:name="X0d8941f0338e25028a3070464aa05c166f83d99"/>
    <w:p>
      <w:pPr>
        <w:pStyle w:val="Heading3"/>
      </w:pPr>
      <w:r>
        <w:t xml:space="preserve">5.3.2 Testing Design</w:t>
      </w:r>
    </w:p>
    <w:bookmarkStart w:id="17" w:name="Xe9932aa0c3305f2f8179e832ed003f5d750ab01"/>
    <w:p>
      <w:pPr>
        <w:pStyle w:val="Heading4"/>
      </w:pPr>
      <w:r>
        <w:t xml:space="preserve">5.3.2.1 White-Box Testing Design</w:t>
      </w:r>
    </w:p>
    <w:p>
      <w:pPr>
        <w:pStyle w:val="FirstParagraph"/>
      </w:pPr>
      <w:r>
        <w:t xml:space="preserve">The white-box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t xml:space="preserve">Every component of the system is covered by its own group of test cases. Each test case is recorded in a table with the following columns: a</w:t>
      </w:r>
      <w:r>
        <w:t xml:space="preserve"> </w:t>
      </w:r>
      <w:r>
        <w:rPr>
          <w:b/>
          <w:bCs/>
        </w:rPr>
        <w:t xml:space="preserve">Test Case ID</w:t>
      </w:r>
      <w:r>
        <w:t xml:space="preserve">, a</w:t>
      </w:r>
      <w:r>
        <w:t xml:space="preserve"> </w:t>
      </w:r>
      <w:r>
        <w:rPr>
          <w:b/>
          <w:bCs/>
        </w:rPr>
        <w:t xml:space="preserve">Description</w:t>
      </w:r>
      <w:r>
        <w:t xml:space="preserve"> </w:t>
      </w:r>
      <w:r>
        <w:t xml:space="preserve">of what is being tested, the</w:t>
      </w:r>
      <w:r>
        <w:t xml:space="preserve"> </w:t>
      </w:r>
      <w:r>
        <w:rPr>
          <w:b/>
          <w:bCs/>
        </w:rPr>
        <w:t xml:space="preserve">Test Condition</w:t>
      </w:r>
      <w:r>
        <w:t xml:space="preserve"> </w:t>
      </w:r>
      <w:r>
        <w:t xml:space="preserve">(the input or state), the</w:t>
      </w:r>
      <w:r>
        <w:t xml:space="preserve"> </w:t>
      </w:r>
      <w:r>
        <w:rPr>
          <w:b/>
          <w:bCs/>
        </w:rPr>
        <w:t xml:space="preserve">Expected Output</w:t>
      </w:r>
      <w:r>
        <w:t xml:space="preserve">, the</w:t>
      </w:r>
      <w:r>
        <w:t xml:space="preserve"> </w:t>
      </w:r>
      <w:r>
        <w:rPr>
          <w:b/>
          <w:bCs/>
        </w:rPr>
        <w:t xml:space="preserve">Actual Output</w:t>
      </w:r>
      <w:r>
        <w:t xml:space="preserve">, and the</w:t>
      </w:r>
      <w:r>
        <w:t xml:space="preserve"> </w:t>
      </w:r>
      <w:r>
        <w:rPr>
          <w:b/>
          <w:bCs/>
        </w:rPr>
        <w:t xml:space="preserve">Pass/Fail</w:t>
      </w:r>
      <w:r>
        <w:t xml:space="preserve"> </w:t>
      </w:r>
      <w:r>
        <w:t xml:space="preserve">verdict. Test 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The fourteen component groups and the number of test cases in each are listed in Table 5.1; the full per-component tables, with their executed results, appear in §5.4.1.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Module</w:t>
            </w:r>
          </w:p>
        </w:tc>
        <w:tc>
          <w:tcPr/>
          <w:p>
            <w:pPr>
              <w:pStyle w:val="Compact"/>
              <w:jc w:val="center"/>
            </w:pPr>
            <w:r>
              <w:t xml:space="preserve">Test cases</w:t>
            </w:r>
          </w:p>
        </w:tc>
      </w:tr>
      <w:tr>
        <w:tc>
          <w:tcPr/>
          <w:p>
            <w:pPr>
              <w:pStyle w:val="Compact"/>
            </w:pPr>
            <w:r>
              <w:t xml:space="preserve">1</w:t>
            </w:r>
          </w:p>
        </w:tc>
        <w:tc>
          <w:tcPr/>
          <w:p>
            <w:pPr>
              <w:pStyle w:val="Compact"/>
            </w:pPr>
            <w:r>
              <w:t xml:space="preserve">Authentication (register / login / session)</w:t>
            </w:r>
          </w:p>
        </w:tc>
        <w:tc>
          <w:tcPr/>
          <w:p>
            <w:pPr>
              <w:pStyle w:val="Compact"/>
            </w:pPr>
            <w:r>
              <w:rPr>
                <w:rStyle w:val="VerbatimChar"/>
              </w:rPr>
              <w:t xml:space="preserve">test_auth.py</w:t>
            </w:r>
          </w:p>
        </w:tc>
        <w:tc>
          <w:tcPr/>
          <w:p>
            <w:pPr>
              <w:pStyle w:val="Compact"/>
              <w:jc w:val="center"/>
            </w:pPr>
            <w:r>
              <w:t xml:space="preserve">6</w:t>
            </w:r>
          </w:p>
        </w:tc>
      </w:tr>
      <w:tr>
        <w:tc>
          <w:tcPr/>
          <w:p>
            <w:pPr>
              <w:pStyle w:val="Compact"/>
            </w:pPr>
            <w:r>
              <w:t xml:space="preserve">2</w:t>
            </w:r>
          </w:p>
        </w:tc>
        <w:tc>
          <w:tcPr/>
          <w:p>
            <w:pPr>
              <w:pStyle w:val="Compact"/>
            </w:pPr>
            <w:r>
              <w:t xml:space="preserve">Scanner parsers (ZAP / Nuclei / Nessus)</w:t>
            </w:r>
          </w:p>
        </w:tc>
        <w:tc>
          <w:tcPr/>
          <w:p>
            <w:pPr>
              <w:pStyle w:val="Compact"/>
            </w:pPr>
            <w:r>
              <w:rPr>
                <w:rStyle w:val="VerbatimChar"/>
              </w:rPr>
              <w:t xml:space="preserve">test_parsers.py</w:t>
            </w:r>
          </w:p>
        </w:tc>
        <w:tc>
          <w:tcPr/>
          <w:p>
            <w:pPr>
              <w:pStyle w:val="Compact"/>
              <w:jc w:val="center"/>
            </w:pPr>
            <w:r>
              <w:t xml:space="preserve">2</w:t>
            </w:r>
          </w:p>
        </w:tc>
      </w:tr>
      <w:tr>
        <w:tc>
          <w:tcPr/>
          <w:p>
            <w:pPr>
              <w:pStyle w:val="Compact"/>
            </w:pPr>
            <w:r>
              <w:t xml:space="preserve">3</w:t>
            </w:r>
          </w:p>
        </w:tc>
        <w:tc>
          <w:tcPr/>
          <w:p>
            <w:pPr>
              <w:pStyle w:val="Compact"/>
            </w:pPr>
            <w:r>
              <w:t xml:space="preserve">CWE / placeholder normalisation</w:t>
            </w:r>
          </w:p>
        </w:tc>
        <w:tc>
          <w:tcPr/>
          <w:p>
            <w:pPr>
              <w:pStyle w:val="Compact"/>
            </w:pPr>
            <w:r>
              <w:rPr>
                <w:rStyle w:val="VerbatimChar"/>
              </w:rPr>
              <w:t xml:space="preserve">test_cwe_normalization.py</w:t>
            </w:r>
          </w:p>
        </w:tc>
        <w:tc>
          <w:tcPr/>
          <w:p>
            <w:pPr>
              <w:pStyle w:val="Compact"/>
              <w:jc w:val="center"/>
            </w:pPr>
            <w:r>
              <w:t xml:space="preserve">11</w:t>
            </w:r>
          </w:p>
        </w:tc>
      </w:tr>
      <w:tr>
        <w:tc>
          <w:tcPr/>
          <w:p>
            <w:pPr>
              <w:pStyle w:val="Compact"/>
            </w:pPr>
            <w:r>
              <w:t xml:space="preserve">4</w:t>
            </w:r>
          </w:p>
        </w:tc>
        <w:tc>
          <w:tcPr/>
          <w:p>
            <w:pPr>
              <w:pStyle w:val="Compact"/>
            </w:pPr>
            <w:r>
              <w:t xml:space="preserve">HTML-to-text sanitiser</w:t>
            </w:r>
          </w:p>
        </w:tc>
        <w:tc>
          <w:tcPr/>
          <w:p>
            <w:pPr>
              <w:pStyle w:val="Compact"/>
            </w:pPr>
            <w:r>
              <w:rPr>
                <w:rStyle w:val="VerbatimChar"/>
              </w:rPr>
              <w:t xml:space="preserve">test_html_to_text.py</w:t>
            </w:r>
          </w:p>
        </w:tc>
        <w:tc>
          <w:tcPr/>
          <w:p>
            <w:pPr>
              <w:pStyle w:val="Compact"/>
              <w:jc w:val="center"/>
            </w:pPr>
            <w:r>
              <w:t xml:space="preserve">7</w:t>
            </w:r>
          </w:p>
        </w:tc>
      </w:tr>
      <w:tr>
        <w:tc>
          <w:tcPr/>
          <w:p>
            <w:pPr>
              <w:pStyle w:val="Compact"/>
            </w:pPr>
            <w:r>
              <w:t xml:space="preserve">5</w:t>
            </w:r>
          </w:p>
        </w:tc>
        <w:tc>
          <w:tcPr/>
          <w:p>
            <w:pPr>
              <w:pStyle w:val="Compact"/>
            </w:pPr>
            <w:r>
              <w:t xml:space="preserve">CWE keyword mapper</w:t>
            </w:r>
          </w:p>
        </w:tc>
        <w:tc>
          <w:tcPr/>
          <w:p>
            <w:pPr>
              <w:pStyle w:val="Compact"/>
            </w:pPr>
            <w:r>
              <w:rPr>
                <w:rStyle w:val="VerbatimChar"/>
              </w:rPr>
              <w:t xml:space="preserve">test_cwe_mapper.py</w:t>
            </w:r>
          </w:p>
        </w:tc>
        <w:tc>
          <w:tcPr/>
          <w:p>
            <w:pPr>
              <w:pStyle w:val="Compact"/>
              <w:jc w:val="center"/>
            </w:pPr>
            <w:r>
              <w:t xml:space="preserve">27</w:t>
            </w:r>
          </w:p>
        </w:tc>
      </w:tr>
      <w:tr>
        <w:tc>
          <w:tcPr/>
          <w:p>
            <w:pPr>
              <w:pStyle w:val="Compact"/>
            </w:pPr>
            <w:r>
              <w:t xml:space="preserve">6</w:t>
            </w:r>
          </w:p>
        </w:tc>
        <w:tc>
          <w:tcPr/>
          <w:p>
            <w:pPr>
              <w:pStyle w:val="Compact"/>
            </w:pPr>
            <w:r>
              <w:t xml:space="preserve">NVD enrichment (CVSS + CWE back-fill)</w:t>
            </w:r>
          </w:p>
        </w:tc>
        <w:tc>
          <w:tcPr/>
          <w:p>
            <w:pPr>
              <w:pStyle w:val="Compact"/>
            </w:pPr>
            <w:r>
              <w:rPr>
                <w:rStyle w:val="VerbatimChar"/>
              </w:rPr>
              <w:t xml:space="preserve">test_nvd_enrichment.py</w:t>
            </w:r>
          </w:p>
        </w:tc>
        <w:tc>
          <w:tcPr/>
          <w:p>
            <w:pPr>
              <w:pStyle w:val="Compact"/>
              <w:jc w:val="center"/>
            </w:pPr>
            <w:r>
              <w:t xml:space="preserve">7</w:t>
            </w:r>
          </w:p>
        </w:tc>
      </w:tr>
      <w:tr>
        <w:tc>
          <w:tcPr/>
          <w:p>
            <w:pPr>
              <w:pStyle w:val="Compact"/>
            </w:pPr>
            <w:r>
              <w:t xml:space="preserve">7</w:t>
            </w:r>
          </w:p>
        </w:tc>
        <w:tc>
          <w:tcPr/>
          <w:p>
            <w:pPr>
              <w:pStyle w:val="Compact"/>
            </w:pPr>
            <w:r>
              <w:t xml:space="preserve">CWE→CVSS vector inference</w:t>
            </w:r>
          </w:p>
        </w:tc>
        <w:tc>
          <w:tcPr/>
          <w:p>
            <w:pPr>
              <w:pStyle w:val="Compact"/>
            </w:pPr>
            <w:r>
              <w:rPr>
                <w:rStyle w:val="VerbatimChar"/>
              </w:rPr>
              <w:t xml:space="preserve">test_cwe_cvss_enrichment.py</w:t>
            </w:r>
          </w:p>
        </w:tc>
        <w:tc>
          <w:tcPr/>
          <w:p>
            <w:pPr>
              <w:pStyle w:val="Compact"/>
              <w:jc w:val="center"/>
            </w:pPr>
            <w:r>
              <w:t xml:space="preserve">3</w:t>
            </w:r>
          </w:p>
        </w:tc>
      </w:tr>
      <w:tr>
        <w:tc>
          <w:tcPr/>
          <w:p>
            <w:pPr>
              <w:pStyle w:val="Compact"/>
            </w:pPr>
            <w:r>
              <w:t xml:space="preserve">8</w:t>
            </w:r>
          </w:p>
        </w:tc>
        <w:tc>
          <w:tcPr/>
          <w:p>
            <w:pPr>
              <w:pStyle w:val="Compact"/>
            </w:pPr>
            <w:r>
              <w:t xml:space="preserve">Exploit search (Exploit-DB)</w:t>
            </w:r>
          </w:p>
        </w:tc>
        <w:tc>
          <w:tcPr/>
          <w:p>
            <w:pPr>
              <w:pStyle w:val="Compact"/>
            </w:pPr>
            <w:r>
              <w:rPr>
                <w:rStyle w:val="VerbatimChar"/>
              </w:rPr>
              <w:t xml:space="preserve">test_exploit_search.py</w:t>
            </w:r>
          </w:p>
        </w:tc>
        <w:tc>
          <w:tcPr/>
          <w:p>
            <w:pPr>
              <w:pStyle w:val="Compact"/>
              <w:jc w:val="center"/>
            </w:pPr>
            <w:r>
              <w:t xml:space="preserve">4</w:t>
            </w:r>
          </w:p>
        </w:tc>
      </w:tr>
      <w:tr>
        <w:tc>
          <w:tcPr/>
          <w:p>
            <w:pPr>
              <w:pStyle w:val="Compact"/>
            </w:pPr>
            <w:r>
              <w:t xml:space="preserve">9</w:t>
            </w:r>
          </w:p>
        </w:tc>
        <w:tc>
          <w:tcPr/>
          <w:p>
            <w:pPr>
              <w:pStyle w:val="Compact"/>
            </w:pPr>
            <w:r>
              <w:t xml:space="preserve">Confidence engine (six-factor scoring)</w:t>
            </w:r>
          </w:p>
        </w:tc>
        <w:tc>
          <w:tcPr/>
          <w:p>
            <w:pPr>
              <w:pStyle w:val="Compact"/>
            </w:pPr>
            <w:r>
              <w:rPr>
                <w:rStyle w:val="VerbatimChar"/>
              </w:rPr>
              <w:t xml:space="preserve">test_confidence_engine.py</w:t>
            </w:r>
          </w:p>
        </w:tc>
        <w:tc>
          <w:tcPr/>
          <w:p>
            <w:pPr>
              <w:pStyle w:val="Compact"/>
              <w:jc w:val="center"/>
            </w:pPr>
            <w:r>
              <w:t xml:space="preserve">8</w:t>
            </w:r>
          </w:p>
        </w:tc>
      </w:tr>
      <w:tr>
        <w:tc>
          <w:tcPr/>
          <w:p>
            <w:pPr>
              <w:pStyle w:val="Compact"/>
            </w:pPr>
            <w:r>
              <w:t xml:space="preserve">10</w:t>
            </w:r>
          </w:p>
        </w:tc>
        <w:tc>
          <w:tcPr/>
          <w:p>
            <w:pPr>
              <w:pStyle w:val="Compact"/>
            </w:pPr>
            <w:r>
              <w:t xml:space="preserve">PoC validator (active confirmation + scope)</w:t>
            </w:r>
          </w:p>
        </w:tc>
        <w:tc>
          <w:tcPr/>
          <w:p>
            <w:pPr>
              <w:pStyle w:val="Compact"/>
            </w:pPr>
            <w:r>
              <w:rPr>
                <w:rStyle w:val="VerbatimChar"/>
              </w:rPr>
              <w:t xml:space="preserve">test_poc_validator.py</w:t>
            </w:r>
          </w:p>
        </w:tc>
        <w:tc>
          <w:tcPr/>
          <w:p>
            <w:pPr>
              <w:pStyle w:val="Compact"/>
              <w:jc w:val="center"/>
            </w:pPr>
            <w:r>
              <w:t xml:space="preserve">5</w:t>
            </w:r>
          </w:p>
        </w:tc>
      </w:tr>
      <w:tr>
        <w:tc>
          <w:tcPr/>
          <w:p>
            <w:pPr>
              <w:pStyle w:val="Compact"/>
            </w:pPr>
            <w:r>
              <w:t xml:space="preserve">11</w:t>
            </w:r>
          </w:p>
        </w:tc>
        <w:tc>
          <w:tcPr/>
          <w:p>
            <w:pPr>
              <w:pStyle w:val="Compact"/>
            </w:pPr>
            <w:r>
              <w:t xml:space="preserve">Auto Scan orchestration</w:t>
            </w:r>
          </w:p>
        </w:tc>
        <w:tc>
          <w:tcPr/>
          <w:p>
            <w:pPr>
              <w:pStyle w:val="Compact"/>
            </w:pPr>
            <w:r>
              <w:rPr>
                <w:rStyle w:val="VerbatimChar"/>
              </w:rPr>
              <w:t xml:space="preserve">test_auto_scan.py</w:t>
            </w:r>
          </w:p>
        </w:tc>
        <w:tc>
          <w:tcPr/>
          <w:p>
            <w:pPr>
              <w:pStyle w:val="Compact"/>
              <w:jc w:val="center"/>
            </w:pPr>
            <w:r>
              <w:t xml:space="preserve">5</w:t>
            </w:r>
          </w:p>
        </w:tc>
      </w:tr>
      <w:tr>
        <w:tc>
          <w:tcPr/>
          <w:p>
            <w:pPr>
              <w:pStyle w:val="Compact"/>
            </w:pPr>
            <w:r>
              <w:t xml:space="preserve">12</w:t>
            </w:r>
          </w:p>
        </w:tc>
        <w:tc>
          <w:tcPr/>
          <w:p>
            <w:pPr>
              <w:pStyle w:val="Compact"/>
            </w:pPr>
            <w:r>
              <w:t xml:space="preserve">Report generation (escaping / rendering)</w:t>
            </w:r>
          </w:p>
        </w:tc>
        <w:tc>
          <w:tcPr/>
          <w:p>
            <w:pPr>
              <w:pStyle w:val="Compact"/>
            </w:pPr>
            <w:r>
              <w:rPr>
                <w:rStyle w:val="VerbatimChar"/>
              </w:rPr>
              <w:t xml:space="preserve">test_report_escaping.py</w:t>
            </w:r>
          </w:p>
        </w:tc>
        <w:tc>
          <w:tcPr/>
          <w:p>
            <w:pPr>
              <w:pStyle w:val="Compact"/>
              <w:jc w:val="center"/>
            </w:pPr>
            <w:r>
              <w:t xml:space="preserve">2</w:t>
            </w:r>
          </w:p>
        </w:tc>
      </w:tr>
      <w:tr>
        <w:tc>
          <w:tcPr/>
          <w:p>
            <w:pPr>
              <w:pStyle w:val="Compact"/>
            </w:pPr>
            <w:r>
              <w:t xml:space="preserve">13</w:t>
            </w:r>
          </w:p>
        </w:tc>
        <w:tc>
          <w:tcPr/>
          <w:p>
            <w:pPr>
              <w:pStyle w:val="Compact"/>
            </w:pPr>
            <w:r>
              <w:t xml:space="preserve">AI-assisted analysis (Gemini / Claude)</w:t>
            </w:r>
          </w:p>
        </w:tc>
        <w:tc>
          <w:tcPr/>
          <w:p>
            <w:pPr>
              <w:pStyle w:val="Compact"/>
            </w:pPr>
            <w:r>
              <w:rPr>
                <w:rStyle w:val="VerbatimChar"/>
              </w:rPr>
              <w:t xml:space="preserve">test_ai_summary.py</w:t>
            </w:r>
          </w:p>
        </w:tc>
        <w:tc>
          <w:tcPr/>
          <w:p>
            <w:pPr>
              <w:pStyle w:val="Compact"/>
              <w:jc w:val="center"/>
            </w:pPr>
            <w:r>
              <w:t xml:space="preserve">7</w:t>
            </w:r>
          </w:p>
        </w:tc>
      </w:tr>
      <w:tr>
        <w:tc>
          <w:tcPr/>
          <w:p>
            <w:pPr>
              <w:pStyle w:val="Compact"/>
            </w:pPr>
            <w:r>
              <w:t xml:space="preserve">14</w:t>
            </w:r>
          </w:p>
        </w:tc>
        <w:tc>
          <w:tcPr/>
          <w:p>
            <w:pPr>
              <w:pStyle w:val="Compact"/>
            </w:pPr>
            <w:r>
              <w:t xml:space="preserve">Data management (session reset)</w:t>
            </w:r>
          </w:p>
        </w:tc>
        <w:tc>
          <w:tcPr/>
          <w:p>
            <w:pPr>
              <w:pStyle w:val="Compact"/>
            </w:pPr>
            <w:r>
              <w:rPr>
                <w:rStyle w:val="VerbatimChar"/>
              </w:rPr>
              <w:t xml:space="preserve">test_clear_data.py</w:t>
            </w:r>
          </w:p>
        </w:tc>
        <w:tc>
          <w:tcPr/>
          <w:p>
            <w:pPr>
              <w:pStyle w:val="Compact"/>
              <w:jc w:val="center"/>
            </w:pPr>
            <w:r>
              <w:t xml:space="preserve">2</w:t>
            </w:r>
          </w:p>
        </w:tc>
      </w:tr>
      <w:tr>
        <w:tc>
          <w:tcPr/>
          <w:p>
            <w:pPr>
              <w:pStyle w:val="Compact"/>
            </w:pPr>
          </w:p>
        </w:tc>
        <w:tc>
          <w:tcPr/>
          <w:p>
            <w:pPr>
              <w:pStyle w:val="Compact"/>
            </w:pPr>
            <w:r>
              <w:rPr>
                <w:b/>
                <w:bCs/>
              </w:rPr>
              <w:t xml:space="preserve">Total</w:t>
            </w:r>
          </w:p>
        </w:tc>
        <w:tc>
          <w:tcPr/>
          <w:p>
            <w:pPr>
              <w:pStyle w:val="Compact"/>
            </w:pPr>
          </w:p>
        </w:tc>
        <w:tc>
          <w:tcPr/>
          <w:p>
            <w:pPr>
              <w:pStyle w:val="Compact"/>
              <w:jc w:val="center"/>
            </w:pPr>
            <w:r>
              <w:rPr>
                <w:b/>
                <w:bCs/>
              </w:rPr>
              <w:t xml:space="preserve">96</w:t>
            </w:r>
          </w:p>
        </w:tc>
      </w:tr>
    </w:tbl>
    <w:p>
      <w:pPr>
        <w:pStyle w:val="BodyText"/>
      </w:pPr>
      <w:r>
        <w:rPr>
          <w:b/>
          <w:bCs/>
        </w:rPr>
        <w:t xml:space="preserve">Table 5.1: White-Box Test Coverage by Component</w:t>
      </w:r>
    </w:p>
    <w:bookmarkEnd w:id="17"/>
    <w:bookmarkStart w:id="18" w:name="X231a1a8999a1de66e6c80106eb42ebfa3e08a76"/>
    <w:p>
      <w:pPr>
        <w:pStyle w:val="Heading4"/>
      </w:pPr>
      <w:r>
        <w:t xml:space="preserve">5.3.2.2 User Acceptance Testing Design</w:t>
      </w:r>
    </w:p>
    <w:p>
      <w:pPr>
        <w:pStyle w:val="FirstParagraph"/>
      </w:pPr>
      <w:r>
        <w:t xml:space="preserve">For the design of the user acceptance testing, the testing uses a</w:t>
      </w:r>
      <w:r>
        <w:t xml:space="preserve"> </w:t>
      </w:r>
      <w:r>
        <w:rPr>
          <w:b/>
          <w:bCs/>
        </w:rPr>
        <w:t xml:space="preserve">form format</w:t>
      </w:r>
      <w:r>
        <w:t xml:space="preserve"> </w:t>
      </w:r>
      <w:r>
        <w:t xml:space="preserve">that the tester fills in after using the system. The form begins with the tester's demographic profile to identify the tester, then covers the</w:t>
      </w:r>
      <w:r>
        <w:t xml:space="preserve"> </w:t>
      </w:r>
      <w:r>
        <w:rPr>
          <w:b/>
          <w:bCs/>
        </w:rPr>
        <w:t xml:space="preserve">user-interface criteria</w:t>
      </w:r>
      <w:r>
        <w:t xml:space="preserve"> </w:t>
      </w:r>
      <w:r>
        <w:t xml:space="preserve">(rated on a 1–5 satisfaction scale), the</w:t>
      </w:r>
      <w:r>
        <w:t xml:space="preserve"> </w:t>
      </w:r>
      <w:r>
        <w:rPr>
          <w:b/>
          <w:bCs/>
        </w:rPr>
        <w:t xml:space="preserve">general functionality criteria</w:t>
      </w:r>
      <w:r>
        <w:t xml:space="preserve"> </w:t>
      </w:r>
      <w:r>
        <w:t xml:space="preserve">(Yes/No), and the</w:t>
      </w:r>
      <w:r>
        <w:t xml:space="preserve"> </w:t>
      </w:r>
      <w:r>
        <w:rPr>
          <w:b/>
          <w:bCs/>
        </w:rPr>
        <w:t xml:space="preserve">analyst functionality criteria</w:t>
      </w:r>
      <w:r>
        <w:t xml:space="preserve"> </w:t>
      </w:r>
      <w:r>
        <w:t xml:space="preserve">specific to VulnTriage's purpose (Yes/No). A free-text comment field and a signature line complete the form.</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participate. Before testing, each tester is briefed and shown the authorisation and scope note (testing is only against the provided deliberately-vulnerable target, e.g. a local OWASP Juice Shop). Each tester then performs the analyst workflow — register/log in, upload a scanner report and run the triage, interpret the dashboard, open a Confirmed finding and read its rationale, run an authorised Auto Scan, and generate the PDF report — before filling in the acceptance form below.</w:t>
      </w:r>
    </w:p>
    <w:p>
      <w:pPr>
        <w:pStyle w:val="BodyText"/>
      </w:pPr>
      <w:r>
        <w:t xml:space="preserve">The blank UAT form used for every tester is shown in Table 5.2.</w:t>
      </w:r>
    </w:p>
    <w:p>
      <w:pPr>
        <w:pStyle w:val="BodyText"/>
      </w:pPr>
      <w:r>
        <w:rPr>
          <w:b/>
          <w:bCs/>
        </w:rPr>
        <w:t xml:space="preserve">Table 5.2: User Acceptance Testing Form (blank master)</w:t>
      </w:r>
    </w:p>
    <w:p>
      <w:pPr>
        <w:pStyle w:val="BodyText"/>
      </w:pPr>
      <w:r>
        <w:rPr>
          <w:b/>
          <w:bCs/>
        </w:rPr>
        <w:t xml:space="preserve">Tester demographic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w:t>
            </w:r>
          </w:p>
        </w:tc>
        <w:tc>
          <w:tcPr/>
          <w:p>
            <w:pPr>
              <w:pStyle w:val="Compact"/>
            </w:pPr>
            <w:r>
              <w:t xml:space="preserve">______________</w:t>
            </w:r>
          </w:p>
        </w:tc>
      </w:tr>
      <w:tr>
        <w:tc>
          <w:tcPr/>
          <w:p>
            <w:pPr>
              <w:pStyle w:val="Compact"/>
            </w:pPr>
            <w:r>
              <w:t xml:space="preserve">Age</w:t>
            </w:r>
          </w:p>
        </w:tc>
        <w:tc>
          <w:tcPr/>
          <w:p>
            <w:pPr>
              <w:pStyle w:val="Compact"/>
            </w:pPr>
            <w:r>
              <w:t xml:space="preserve">______________</w:t>
            </w:r>
          </w:p>
        </w:tc>
      </w:tr>
      <w:tr>
        <w:tc>
          <w:tcPr/>
          <w:p>
            <w:pPr>
              <w:pStyle w:val="Compact"/>
            </w:pPr>
            <w:r>
              <w:t xml:space="preserve">Role / background (Student / Analyst / IT Staff)</w:t>
            </w:r>
          </w:p>
        </w:tc>
        <w:tc>
          <w:tcPr/>
          <w:p>
            <w:pPr>
              <w:pStyle w:val="Compact"/>
            </w:pPr>
            <w:r>
              <w:t xml:space="preserve">______________</w:t>
            </w:r>
          </w:p>
        </w:tc>
      </w:tr>
      <w:tr>
        <w:tc>
          <w:tcPr/>
          <w:p>
            <w:pPr>
              <w:pStyle w:val="Compact"/>
            </w:pPr>
            <w:r>
              <w:t xml:space="preserve">Security-tool experience (None / Some / Experienced)</w:t>
            </w:r>
          </w:p>
        </w:tc>
        <w:tc>
          <w:tcPr/>
          <w:p>
            <w:pPr>
              <w:pStyle w:val="Compact"/>
            </w:pPr>
            <w:r>
              <w:t xml:space="preserve">______________</w:t>
            </w:r>
          </w:p>
        </w:tc>
      </w:tr>
    </w:tbl>
    <w:p>
      <w:pPr>
        <w:pStyle w:val="BodyText"/>
      </w:pPr>
      <w:r>
        <w:rPr>
          <w:i/>
          <w:iCs/>
        </w:rPr>
        <w:t xml:space="preserve">Rating scale — 1: Strongly disagree · 2: Disagree · 3: Neutral · 4: Agree · 5: Strongly agree</w:t>
      </w:r>
    </w:p>
    <w:p>
      <w:pPr>
        <w:pStyle w:val="BodyText"/>
      </w:pPr>
      <w:r>
        <w:rPr>
          <w:b/>
          <w:bCs/>
        </w:rPr>
        <w:t xml:space="preserve">User Interface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pPr>
            <w:r>
              <w:t xml:space="preserve">I</w:t>
            </w:r>
          </w:p>
        </w:tc>
        <w:tc>
          <w:tcPr/>
          <w:p>
            <w:pPr>
              <w:pStyle w:val="Compact"/>
            </w:pPr>
            <w:r>
              <w:t xml:space="preserve">The dashboard layout is clear and well-organised.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colour-coded severity indicators are easy to interpret.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Navigation between Upload, Findings, and Reports is intuitive.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charts and KPI cards present the triage summary clearly.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finding-detail view is readable and well-structured.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Buttons, forms, and controls are obvious and easy to 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The overall look and feel is professional.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General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system registers a new account and logs in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A scanner report (ZAP / Nuclei / Nessus) can be uploaded and processed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Findings are triaged and classified automatically after upload.</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system responds appropriately to invalid input or an unsupported file.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PDF report generates and downloads successfully.</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Analyst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confidence score and rationale help me judge whether a finding is real.</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Confirmed / Needs-Verification / Not-Confirmed classification is clear and useful.</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The AI-assisted analysis (risk explanation and suggested fix) helps me understand the vulnerability.</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Deduplication correctly merges the same finding reported by multiple scanners.</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Auto Scan authorisation control makes the scope and consent clear.</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The generated report is suitable to hand to a stakeholder.</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Overall, the system reduces the manual effort of triaging scanner output.</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Tester comment:</w:t>
      </w:r>
      <w:r>
        <w:t xml:space="preserve"> </w:t>
      </w:r>
      <w:r>
        <w:t xml:space="preserve">______________________________________________</w:t>
      </w:r>
    </w:p>
    <w:p>
      <w:pPr>
        <w:pStyle w:val="BodyText"/>
      </w:pPr>
      <w:r>
        <w:rPr>
          <w:b/>
          <w:bCs/>
        </w:rPr>
        <w:t xml:space="preserve">Tester's signature:</w:t>
      </w:r>
      <w:r>
        <w:t xml:space="preserve"> </w:t>
      </w:r>
      <w:r>
        <w:t xml:space="preserve">____________________</w:t>
      </w:r>
      <w:r>
        <w:t xml:space="preserve"> </w:t>
      </w:r>
      <w:r>
        <w:rPr>
          <w:b/>
          <w:bCs/>
        </w:rPr>
        <w:t xml:space="preserve">Date:</w:t>
      </w:r>
      <w:r>
        <w:t xml:space="preserve"> </w:t>
      </w:r>
      <w:r>
        <w:t xml:space="preserve">__________</w:t>
      </w:r>
    </w:p>
    <w:p>
      <w:r>
        <w:pict>
          <v:rect style="width:0;height:1.5pt" o:hralign="center" o:hrstd="t" o:hr="t"/>
        </w:pict>
      </w:r>
    </w:p>
    <w:bookmarkEnd w:id="18"/>
    <w:bookmarkEnd w:id="19"/>
    <w:bookmarkEnd w:id="20"/>
    <w:bookmarkStart w:id="53" w:name="X4584bd63a24a364cf763c7c68128a144643182e"/>
    <w:p>
      <w:pPr>
        <w:pStyle w:val="Heading2"/>
      </w:pPr>
      <w:r>
        <w:t xml:space="preserve">5.4 System Testing and Discussion</w:t>
      </w:r>
    </w:p>
    <w:bookmarkStart w:id="50" w:name="X9f97791114114f5b2821683aa81df29a6542b54"/>
    <w:p>
      <w:pPr>
        <w:pStyle w:val="Heading3"/>
      </w:pPr>
      <w:r>
        <w:t xml:space="preserve">5.4.1 White-Box Testing Execution</w:t>
      </w:r>
    </w:p>
    <w:p>
      <w:pPr>
        <w:pStyle w:val="FirstParagraph"/>
      </w:pP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96 tests pass.</w:t>
      </w:r>
      <w:r>
        <w:t xml:space="preserve"> </w:t>
      </w:r>
      <w:r>
        <w:t xml:space="preserve">The per-component results are recorded in Tables 5.3–5.16 below, one table per component group, in the order listed in Table 5.1. Every row corresponds to a real assertion in the test suite; because the suite is deterministic and passes in full, the Actual Output matches the Expected Output in every case ("As expected") and every verdict is Pass.</w:t>
      </w:r>
    </w:p>
    <w:bookmarkStart w:id="21" w:name="component-1--authentication"/>
    <w:p>
      <w:pPr>
        <w:pStyle w:val="Heading4"/>
      </w:pPr>
      <w:r>
        <w:t xml:space="preserve">Component 1 — Authentication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AUTH-1</w:t>
            </w:r>
          </w:p>
        </w:tc>
        <w:tc>
          <w:tcPr/>
          <w:p>
            <w:pPr>
              <w:pStyle w:val="Compact"/>
            </w:pPr>
            <w:r>
              <w:t xml:space="preserve">Health endpoint</w:t>
            </w:r>
          </w:p>
        </w:tc>
        <w:tc>
          <w:tcPr/>
          <w:p>
            <w:pPr>
              <w:pStyle w:val="Compact"/>
            </w:pPr>
            <w:r>
              <w:rPr>
                <w:rStyle w:val="VerbatimChar"/>
              </w:rPr>
              <w:t xml:space="preserve">GET /api/health</w:t>
            </w:r>
          </w:p>
        </w:tc>
        <w:tc>
          <w:tcPr/>
          <w:p>
            <w:pPr>
              <w:pStyle w:val="Compact"/>
            </w:pPr>
            <w:r>
              <w:t xml:space="preserve">HTTP 200,</w:t>
            </w:r>
            <w:r>
              <w:t xml:space="preserve"> </w:t>
            </w:r>
            <w:r>
              <w:rPr>
                <w:rStyle w:val="VerbatimChar"/>
              </w:rPr>
              <w:t xml:space="preserve">status = "ok"</w:t>
            </w:r>
          </w:p>
        </w:tc>
        <w:tc>
          <w:tcPr/>
          <w:p>
            <w:pPr>
              <w:pStyle w:val="Compact"/>
            </w:pPr>
            <w:r>
              <w:t xml:space="preserve">As expected</w:t>
            </w:r>
          </w:p>
        </w:tc>
        <w:tc>
          <w:tcPr/>
          <w:p>
            <w:pPr>
              <w:pStyle w:val="Compact"/>
            </w:pPr>
            <w:r>
              <w:t xml:space="preserve">Pass</w:t>
            </w:r>
          </w:p>
        </w:tc>
      </w:tr>
      <w:tr>
        <w:tc>
          <w:tcPr/>
          <w:p>
            <w:pPr>
              <w:pStyle w:val="Compact"/>
            </w:pPr>
            <w:r>
              <w:t xml:space="preserve">AUTH-2</w:t>
            </w:r>
          </w:p>
        </w:tc>
        <w:tc>
          <w:tcPr/>
          <w:p>
            <w:pPr>
              <w:pStyle w:val="Compact"/>
            </w:pPr>
            <w:r>
              <w:t xml:space="preserve">Register new user</w:t>
            </w:r>
          </w:p>
        </w:tc>
        <w:tc>
          <w:tcPr/>
          <w:p>
            <w:pPr>
              <w:pStyle w:val="Compact"/>
            </w:pPr>
            <w:r>
              <w:t xml:space="preserve">Valid username + password</w:t>
            </w:r>
          </w:p>
        </w:tc>
        <w:tc>
          <w:tcPr/>
          <w:p>
            <w:pPr>
              <w:pStyle w:val="Compact"/>
            </w:pPr>
            <w:r>
              <w:t xml:space="preserve">HTTP 201, JWT token + user returned</w:t>
            </w:r>
          </w:p>
        </w:tc>
        <w:tc>
          <w:tcPr/>
          <w:p>
            <w:pPr>
              <w:pStyle w:val="Compact"/>
            </w:pPr>
            <w:r>
              <w:t xml:space="preserve">As expected</w:t>
            </w:r>
          </w:p>
        </w:tc>
        <w:tc>
          <w:tcPr/>
          <w:p>
            <w:pPr>
              <w:pStyle w:val="Compact"/>
            </w:pPr>
            <w:r>
              <w:t xml:space="preserve">Pass</w:t>
            </w:r>
          </w:p>
        </w:tc>
      </w:tr>
      <w:tr>
        <w:tc>
          <w:tcPr/>
          <w:p>
            <w:pPr>
              <w:pStyle w:val="Compact"/>
            </w:pPr>
            <w:r>
              <w:t xml:space="preserve">AUTH-3</w:t>
            </w:r>
          </w:p>
        </w:tc>
        <w:tc>
          <w:tcPr/>
          <w:p>
            <w:pPr>
              <w:pStyle w:val="Compact"/>
            </w:pPr>
            <w:r>
              <w:t xml:space="preserve">Reject duplicate registration</w:t>
            </w:r>
          </w:p>
        </w:tc>
        <w:tc>
          <w:tcPr/>
          <w:p>
            <w:pPr>
              <w:pStyle w:val="Compact"/>
            </w:pPr>
            <w:r>
              <w:t xml:space="preserve">Username already exists</w:t>
            </w:r>
          </w:p>
        </w:tc>
        <w:tc>
          <w:tcPr/>
          <w:p>
            <w:pPr>
              <w:pStyle w:val="Compact"/>
            </w:pPr>
            <w:r>
              <w:t xml:space="preserve">HTTP 409 (conflict)</w:t>
            </w:r>
          </w:p>
        </w:tc>
        <w:tc>
          <w:tcPr/>
          <w:p>
            <w:pPr>
              <w:pStyle w:val="Compact"/>
            </w:pPr>
            <w:r>
              <w:t xml:space="preserve">As expected</w:t>
            </w:r>
          </w:p>
        </w:tc>
        <w:tc>
          <w:tcPr/>
          <w:p>
            <w:pPr>
              <w:pStyle w:val="Compact"/>
            </w:pPr>
            <w:r>
              <w:t xml:space="preserve">Pass</w:t>
            </w:r>
          </w:p>
        </w:tc>
      </w:tr>
      <w:tr>
        <w:tc>
          <w:tcPr/>
          <w:p>
            <w:pPr>
              <w:pStyle w:val="Compact"/>
            </w:pPr>
            <w:r>
              <w:t xml:space="preserve">AUTH-4</w:t>
            </w:r>
          </w:p>
        </w:tc>
        <w:tc>
          <w:tcPr/>
          <w:p>
            <w:pPr>
              <w:pStyle w:val="Compact"/>
            </w:pPr>
            <w:r>
              <w:t xml:space="preserve">Login with valid credentials</w:t>
            </w:r>
          </w:p>
        </w:tc>
        <w:tc>
          <w:tcPr/>
          <w:p>
            <w:pPr>
              <w:pStyle w:val="Compact"/>
            </w:pPr>
            <w:r>
              <w:t xml:space="preserve">Correct username + password</w:t>
            </w:r>
          </w:p>
        </w:tc>
        <w:tc>
          <w:tcPr/>
          <w:p>
            <w:pPr>
              <w:pStyle w:val="Compact"/>
            </w:pPr>
            <w:r>
              <w:t xml:space="preserve">HTTP 200, JWT token returned</w:t>
            </w:r>
          </w:p>
        </w:tc>
        <w:tc>
          <w:tcPr/>
          <w:p>
            <w:pPr>
              <w:pStyle w:val="Compact"/>
            </w:pPr>
            <w:r>
              <w:t xml:space="preserve">As expected</w:t>
            </w:r>
          </w:p>
        </w:tc>
        <w:tc>
          <w:tcPr/>
          <w:p>
            <w:pPr>
              <w:pStyle w:val="Compact"/>
            </w:pPr>
            <w:r>
              <w:t xml:space="preserve">Pass</w:t>
            </w:r>
          </w:p>
        </w:tc>
      </w:tr>
      <w:tr>
        <w:tc>
          <w:tcPr/>
          <w:p>
            <w:pPr>
              <w:pStyle w:val="Compact"/>
            </w:pPr>
            <w:r>
              <w:t xml:space="preserve">AUTH-5</w:t>
            </w:r>
          </w:p>
        </w:tc>
        <w:tc>
          <w:tcPr/>
          <w:p>
            <w:pPr>
              <w:pStyle w:val="Compact"/>
            </w:pPr>
            <w:r>
              <w:t xml:space="preserve">Login with wrong password</w:t>
            </w:r>
          </w:p>
        </w:tc>
        <w:tc>
          <w:tcPr/>
          <w:p>
            <w:pPr>
              <w:pStyle w:val="Compact"/>
            </w:pPr>
            <w:r>
              <w:t xml:space="preserve">Correct username, wrong password</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r>
        <w:tc>
          <w:tcPr/>
          <w:p>
            <w:pPr>
              <w:pStyle w:val="Compact"/>
            </w:pPr>
            <w:r>
              <w:t xml:space="preserve">AUTH-6</w:t>
            </w:r>
          </w:p>
        </w:tc>
        <w:tc>
          <w:tcPr/>
          <w:p>
            <w:pPr>
              <w:pStyle w:val="Compact"/>
            </w:pPr>
            <w:r>
              <w:t xml:space="preserve">Protect authenticated route</w:t>
            </w:r>
          </w:p>
        </w:tc>
        <w:tc>
          <w:tcPr/>
          <w:p>
            <w:pPr>
              <w:pStyle w:val="Compact"/>
            </w:pPr>
            <w:r>
              <w:rPr>
                <w:rStyle w:val="VerbatimChar"/>
              </w:rPr>
              <w:t xml:space="preserve">GET /api/auth/me</w:t>
            </w:r>
            <w:r>
              <w:t xml:space="preserve"> </w:t>
            </w:r>
            <w:r>
              <w:t xml:space="preserve">with no token</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bl>
    <w:p>
      <w:pPr>
        <w:pStyle w:val="BodyText"/>
      </w:pPr>
      <w:r>
        <w:rPr>
          <w:b/>
          <w:bCs/>
        </w:rPr>
        <w:t xml:space="preserve">Table 5.3: Authentication — Unit Test Results</w:t>
      </w:r>
    </w:p>
    <w:bookmarkEnd w:id="21"/>
    <w:bookmarkStart w:id="22" w:name="component-2--scanner-parsers"/>
    <w:p>
      <w:pPr>
        <w:pStyle w:val="Heading4"/>
      </w:pPr>
      <w:r>
        <w:t xml:space="preserve">Component 2 — Scanner Parsers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PARSE-1</w:t>
            </w:r>
          </w:p>
        </w:tc>
        <w:tc>
          <w:tcPr/>
          <w:p>
            <w:pPr>
              <w:pStyle w:val="Compact"/>
            </w:pPr>
            <w:r>
              <w:t xml:space="preserve">Parse OWASP ZAP report</w:t>
            </w:r>
          </w:p>
        </w:tc>
        <w:tc>
          <w:tcPr/>
          <w:p>
            <w:pPr>
              <w:pStyle w:val="Compact"/>
            </w:pPr>
            <w:r>
              <w:t xml:space="preserve">Sample ZAP XML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r>
        <w:tc>
          <w:tcPr/>
          <w:p>
            <w:pPr>
              <w:pStyle w:val="Compact"/>
            </w:pPr>
            <w:r>
              <w:t xml:space="preserve">PARSE-2</w:t>
            </w:r>
          </w:p>
        </w:tc>
        <w:tc>
          <w:tcPr/>
          <w:p>
            <w:pPr>
              <w:pStyle w:val="Compact"/>
            </w:pPr>
            <w:r>
              <w:t xml:space="preserve">Parse Nuclei report</w:t>
            </w:r>
          </w:p>
        </w:tc>
        <w:tc>
          <w:tcPr/>
          <w:p>
            <w:pPr>
              <w:pStyle w:val="Compact"/>
            </w:pPr>
            <w:r>
              <w:t xml:space="preserve">Sample Nuclei JSONL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bl>
    <w:p>
      <w:pPr>
        <w:pStyle w:val="BodyText"/>
      </w:pPr>
      <w:r>
        <w:rPr>
          <w:b/>
          <w:bCs/>
        </w:rPr>
        <w:t xml:space="preserve">Table 5.4: Scanner Parsers — Unit Test Results</w:t>
      </w:r>
    </w:p>
    <w:bookmarkEnd w:id="22"/>
    <w:bookmarkStart w:id="23" w:name="X94828a5d2400788b7e895ff1b5c65d4a0c1c3fc"/>
    <w:p>
      <w:pPr>
        <w:pStyle w:val="Heading4"/>
      </w:pPr>
      <w:r>
        <w:t xml:space="preserve">Component 3 — CWE / Placeholder Normalisation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NORM-1</w:t>
            </w:r>
          </w:p>
        </w:tc>
        <w:tc>
          <w:tcPr/>
          <w:p>
            <w:pPr>
              <w:pStyle w:val="Compact"/>
            </w:pPr>
            <w:r>
              <w:t xml:space="preserve">Reject</w:t>
            </w:r>
            <w:r>
              <w:t xml:space="preserve"> </w:t>
            </w:r>
            <w:r>
              <w:rPr>
                <w:rStyle w:val="VerbatimChar"/>
              </w:rPr>
              <w:t xml:space="preserve">CWE-0</w:t>
            </w:r>
            <w:r>
              <w:t xml:space="preserve"> </w:t>
            </w:r>
            <w:r>
              <w:t xml:space="preserve">placeholder</w:t>
            </w:r>
          </w:p>
        </w:tc>
        <w:tc>
          <w:tcPr/>
          <w:p>
            <w:pPr>
              <w:pStyle w:val="Compact"/>
            </w:pPr>
            <w:r>
              <w:rPr>
                <w:rStyle w:val="VerbatimChar"/>
              </w:rPr>
              <w:t xml:space="preserve">extract_cwe_id("CWE-0")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NORM-2</w:t>
            </w:r>
          </w:p>
        </w:tc>
        <w:tc>
          <w:tcPr/>
          <w:p>
            <w:pPr>
              <w:pStyle w:val="Compact"/>
            </w:pPr>
            <w:r>
              <w:t xml:space="preserve">Reject</w:t>
            </w:r>
            <w:r>
              <w:t xml:space="preserve"> </w:t>
            </w:r>
            <w:r>
              <w:rPr>
                <w:rStyle w:val="VerbatimChar"/>
              </w:rPr>
              <w:t xml:space="preserve">CWE-00</w:t>
            </w:r>
            <w:r>
              <w:t xml:space="preserve"> </w:t>
            </w:r>
            <w:r>
              <w:t xml:space="preserve">placeholder</w:t>
            </w:r>
          </w:p>
        </w:tc>
        <w:tc>
          <w:tcPr/>
          <w:p>
            <w:pPr>
              <w:pStyle w:val="Compact"/>
            </w:pPr>
            <w:r>
              <w:rPr>
                <w:rStyle w:val="VerbatimChar"/>
              </w:rPr>
              <w:t xml:space="preserve">extract_cwe_id("CWE-00")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NORM-3</w:t>
            </w:r>
          </w:p>
        </w:tc>
        <w:tc>
          <w:tcPr/>
          <w:p>
            <w:pPr>
              <w:pStyle w:val="Compact"/>
            </w:pPr>
            <w:r>
              <w:t xml:space="preserve">Reject bare</w:t>
            </w:r>
            <w:r>
              <w:t xml:space="preserve"> </w:t>
            </w:r>
            <w:r>
              <w:rPr>
                <w:rStyle w:val="VerbatimChar"/>
              </w:rPr>
              <w:t xml:space="preserve">"0"</w:t>
            </w:r>
          </w:p>
        </w:tc>
        <w:tc>
          <w:tcPr/>
          <w:p>
            <w:pPr>
              <w:pStyle w:val="Compact"/>
            </w:pPr>
            <w:r>
              <w:rPr>
                <w:rStyle w:val="VerbatimChar"/>
              </w:rPr>
              <w:t xml:space="preserve">extract_cwe_id("0")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NORM-4</w:t>
            </w:r>
          </w:p>
        </w:tc>
        <w:tc>
          <w:tcPr/>
          <w:p>
            <w:pPr>
              <w:pStyle w:val="Compact"/>
            </w:pPr>
            <w:r>
              <w:t xml:space="preserve">Reject</w:t>
            </w:r>
            <w:r>
              <w:t xml:space="preserve"> </w:t>
            </w:r>
            <w:r>
              <w:rPr>
                <w:rStyle w:val="VerbatimChar"/>
              </w:rPr>
              <w:t xml:space="preserve">NVD-CWE-noinfo</w:t>
            </w:r>
          </w:p>
        </w:tc>
        <w:tc>
          <w:tcPr/>
          <w:p>
            <w:pPr>
              <w:pStyle w:val="Compact"/>
            </w:pPr>
            <w:r>
              <w:rPr>
                <w:rStyle w:val="VerbatimChar"/>
              </w:rPr>
              <w:t xml:space="preserve">extract_cwe_id("NVD-CWE-noinfo")</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NORM-5</w:t>
            </w:r>
          </w:p>
        </w:tc>
        <w:tc>
          <w:tcPr/>
          <w:p>
            <w:pPr>
              <w:pStyle w:val="Compact"/>
            </w:pPr>
            <w:r>
              <w:t xml:space="preserve">Reject</w:t>
            </w:r>
            <w:r>
              <w:t xml:space="preserve"> </w:t>
            </w:r>
            <w:r>
              <w:rPr>
                <w:rStyle w:val="VerbatimChar"/>
              </w:rPr>
              <w:t xml:space="preserve">NVD-CWE-Other</w:t>
            </w:r>
          </w:p>
        </w:tc>
        <w:tc>
          <w:tcPr/>
          <w:p>
            <w:pPr>
              <w:pStyle w:val="Compact"/>
            </w:pPr>
            <w:r>
              <w:rPr>
                <w:rStyle w:val="VerbatimChar"/>
              </w:rPr>
              <w:t xml:space="preserve">extract_cwe_id("NVD-CWE-Other")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NORM-6</w:t>
            </w:r>
          </w:p>
        </w:tc>
        <w:tc>
          <w:tcPr/>
          <w:p>
            <w:pPr>
              <w:pStyle w:val="Compact"/>
            </w:pPr>
            <w:r>
              <w:t xml:space="preserve">Reject empty string</w:t>
            </w:r>
          </w:p>
        </w:tc>
        <w:tc>
          <w:tcPr/>
          <w:p>
            <w:pPr>
              <w:pStyle w:val="Compact"/>
            </w:pPr>
            <w:r>
              <w:rPr>
                <w:rStyle w:val="VerbatimChar"/>
              </w:rPr>
              <w:t xml:space="preserve">extract_cwe_id("")</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NORM-7</w:t>
            </w:r>
          </w:p>
        </w:tc>
        <w:tc>
          <w:tcPr/>
          <w:p>
            <w:pPr>
              <w:pStyle w:val="Compact"/>
            </w:pPr>
            <w:r>
              <w:t xml:space="preserve">Keep valid</w:t>
            </w:r>
            <w:r>
              <w:t xml:space="preserve"> </w:t>
            </w:r>
            <w:r>
              <w:rPr>
                <w:rStyle w:val="VerbatimChar"/>
              </w:rPr>
              <w:t xml:space="preserve">CWE-79</w:t>
            </w:r>
          </w:p>
        </w:tc>
        <w:tc>
          <w:tcPr/>
          <w:p>
            <w:pPr>
              <w:pStyle w:val="Compact"/>
            </w:pPr>
            <w:r>
              <w:rPr>
                <w:rStyle w:val="VerbatimChar"/>
              </w:rPr>
              <w:t xml:space="preserve">extract_cwe_id("CWE-79")</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NORM-8</w:t>
            </w:r>
          </w:p>
        </w:tc>
        <w:tc>
          <w:tcPr/>
          <w:p>
            <w:pPr>
              <w:pStyle w:val="Compact"/>
            </w:pPr>
            <w:r>
              <w:t xml:space="preserve">Keep valid</w:t>
            </w:r>
            <w:r>
              <w:t xml:space="preserve"> </w:t>
            </w:r>
            <w:r>
              <w:rPr>
                <w:rStyle w:val="VerbatimChar"/>
              </w:rPr>
              <w:t xml:space="preserve">CWE-1021</w:t>
            </w:r>
          </w:p>
        </w:tc>
        <w:tc>
          <w:tcPr/>
          <w:p>
            <w:pPr>
              <w:pStyle w:val="Compact"/>
            </w:pPr>
            <w:r>
              <w:rPr>
                <w:rStyle w:val="VerbatimChar"/>
              </w:rPr>
              <w:t xml:space="preserve">extract_cwe_id("CWE-1021")</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NORM-9</w:t>
            </w:r>
          </w:p>
        </w:tc>
        <w:tc>
          <w:tcPr/>
          <w:p>
            <w:pPr>
              <w:pStyle w:val="Compact"/>
            </w:pPr>
            <w:r>
              <w:t xml:space="preserve">Extract from noisy text</w:t>
            </w:r>
          </w:p>
        </w:tc>
        <w:tc>
          <w:tcPr/>
          <w:p>
            <w:pPr>
              <w:pStyle w:val="Compact"/>
            </w:pPr>
            <w:r>
              <w:rPr>
                <w:rStyle w:val="VerbatimChar"/>
              </w:rPr>
              <w:t xml:space="preserve">extract_cwe_id("cwe-89 blah")</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NORM-10</w:t>
            </w:r>
          </w:p>
        </w:tc>
        <w:tc>
          <w:tcPr/>
          <w:p>
            <w:pPr>
              <w:pStyle w:val="Compact"/>
            </w:pPr>
            <w:r>
              <w:t xml:space="preserve">ZAP parser drops</w:t>
            </w:r>
            <w:r>
              <w:t xml:space="preserve"> </w:t>
            </w:r>
            <w:r>
              <w:rPr>
                <w:rStyle w:val="VerbatimChar"/>
              </w:rPr>
              <w:t xml:space="preserve">cweid=0</w:t>
            </w:r>
          </w:p>
        </w:tc>
        <w:tc>
          <w:tcPr/>
          <w:p>
            <w:pPr>
              <w:pStyle w:val="Compact"/>
            </w:pPr>
            <w:r>
              <w:t xml:space="preserve">ZAP alert with</w:t>
            </w:r>
            <w:r>
              <w:t xml:space="preserve"> </w:t>
            </w:r>
            <w:r>
              <w:rPr>
                <w:rStyle w:val="VerbatimChar"/>
              </w:rPr>
              <w:t xml:space="preserve">&lt;cweid&gt;0&lt;/cweid&gt;</w:t>
            </w:r>
          </w:p>
        </w:tc>
        <w:tc>
          <w:tcPr/>
          <w:p>
            <w:pPr>
              <w:pStyle w:val="Compact"/>
            </w:pPr>
            <w:r>
              <w:rPr>
                <w:rStyle w:val="VerbatimChar"/>
              </w:rPr>
              <w:t xml:space="preserve">cwe_id</w:t>
            </w:r>
            <w:r>
              <w:t xml:space="preserve"> </w:t>
            </w:r>
            <w:r>
              <w:t xml:space="preserve">is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NORM-11</w:t>
            </w:r>
          </w:p>
        </w:tc>
        <w:tc>
          <w:tcPr/>
          <w:p>
            <w:pPr>
              <w:pStyle w:val="Compact"/>
            </w:pPr>
            <w:r>
              <w:t xml:space="preserve">ZAP parser keeps real CWE</w:t>
            </w:r>
          </w:p>
        </w:tc>
        <w:tc>
          <w:tcPr/>
          <w:p>
            <w:pPr>
              <w:pStyle w:val="Compact"/>
            </w:pPr>
            <w:r>
              <w:t xml:space="preserve">ZAP alert with</w:t>
            </w:r>
            <w:r>
              <w:t xml:space="preserve"> </w:t>
            </w:r>
            <w:r>
              <w:rPr>
                <w:rStyle w:val="VerbatimChar"/>
              </w:rPr>
              <w:t xml:space="preserve">&lt;cweid&gt;89&lt;/cweid&gt;</w:t>
            </w:r>
          </w:p>
        </w:tc>
        <w:tc>
          <w:tcPr/>
          <w:p>
            <w:pPr>
              <w:pStyle w:val="Compact"/>
            </w:pPr>
            <w:r>
              <w:rPr>
                <w:rStyle w:val="VerbatimChar"/>
              </w:rPr>
              <w:t xml:space="preserve">cwe_id = "CWE-89"</w:t>
            </w:r>
          </w:p>
        </w:tc>
        <w:tc>
          <w:tcPr/>
          <w:p>
            <w:pPr>
              <w:pStyle w:val="Compact"/>
            </w:pPr>
            <w:r>
              <w:t xml:space="preserve">As expected</w:t>
            </w:r>
          </w:p>
        </w:tc>
        <w:tc>
          <w:tcPr/>
          <w:p>
            <w:pPr>
              <w:pStyle w:val="Compact"/>
            </w:pPr>
            <w:r>
              <w:t xml:space="preserve">Pass</w:t>
            </w:r>
          </w:p>
        </w:tc>
      </w:tr>
    </w:tbl>
    <w:p>
      <w:pPr>
        <w:pStyle w:val="BodyText"/>
      </w:pPr>
      <w:r>
        <w:rPr>
          <w:b/>
          <w:bCs/>
        </w:rPr>
        <w:t xml:space="preserve">Table 5.5: CWE / Placeholder Normalisation — Unit Test Results</w:t>
      </w:r>
    </w:p>
    <w:bookmarkEnd w:id="23"/>
    <w:bookmarkStart w:id="24" w:name="component-4--html-to-text-sanitiser"/>
    <w:p>
      <w:pPr>
        <w:pStyle w:val="Heading4"/>
      </w:pPr>
      <w:r>
        <w:t xml:space="preserve">Component 4 — HTML-to-Text Sanitiser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HTML-1</w:t>
            </w:r>
          </w:p>
        </w:tc>
        <w:tc>
          <w:tcPr/>
          <w:p>
            <w:pPr>
              <w:pStyle w:val="Compact"/>
            </w:pPr>
            <w:r>
              <w:t xml:space="preserve">Strip a single paragraph</w:t>
            </w:r>
          </w:p>
        </w:tc>
        <w:tc>
          <w:tcPr/>
          <w:p>
            <w:pPr>
              <w:pStyle w:val="Compact"/>
            </w:pPr>
            <w:r>
              <w:rPr>
                <w:rStyle w:val="VerbatimChar"/>
              </w:rPr>
              <w:t xml:space="preserve">&lt;p&gt;SQL injection may be possible.&lt;/p&gt;</w:t>
            </w:r>
          </w:p>
        </w:tc>
        <w:tc>
          <w:tcPr/>
          <w:p>
            <w:pPr>
              <w:pStyle w:val="Compact"/>
            </w:pPr>
            <w:r>
              <w:rPr>
                <w:rStyle w:val="VerbatimChar"/>
              </w:rPr>
              <w:t xml:space="preserve">SQL injection may be possible.</w:t>
            </w:r>
          </w:p>
        </w:tc>
        <w:tc>
          <w:tcPr/>
          <w:p>
            <w:pPr>
              <w:pStyle w:val="Compact"/>
            </w:pPr>
            <w:r>
              <w:t xml:space="preserve">As expected</w:t>
            </w:r>
          </w:p>
        </w:tc>
        <w:tc>
          <w:tcPr/>
          <w:p>
            <w:pPr>
              <w:pStyle w:val="Compact"/>
            </w:pPr>
            <w:r>
              <w:t xml:space="preserve">Pass</w:t>
            </w:r>
          </w:p>
        </w:tc>
      </w:tr>
      <w:tr>
        <w:tc>
          <w:tcPr/>
          <w:p>
            <w:pPr>
              <w:pStyle w:val="Compact"/>
            </w:pPr>
            <w:r>
              <w:t xml:space="preserve">HTML-2</w:t>
            </w:r>
          </w:p>
        </w:tc>
        <w:tc>
          <w:tcPr/>
          <w:p>
            <w:pPr>
              <w:pStyle w:val="Compact"/>
            </w:pPr>
            <w:r>
              <w:t xml:space="preserve">Separate paragraphs with newline</w:t>
            </w:r>
          </w:p>
        </w:tc>
        <w:tc>
          <w:tcPr/>
          <w:p>
            <w:pPr>
              <w:pStyle w:val="Compact"/>
            </w:pPr>
            <w:r>
              <w:rPr>
                <w:rStyle w:val="VerbatimChar"/>
              </w:rPr>
              <w:t xml:space="preserve">&lt;p&gt;One.&lt;/p&gt;&lt;p&gt;Two.&lt;/p&gt;</w:t>
            </w:r>
          </w:p>
        </w:tc>
        <w:tc>
          <w:tcPr/>
          <w:p>
            <w:pPr>
              <w:pStyle w:val="Compact"/>
            </w:pPr>
            <w:r>
              <w:rPr>
                <w:rStyle w:val="VerbatimChar"/>
              </w:rPr>
              <w:t xml:space="preserve">One.\nTwo.</w:t>
            </w:r>
          </w:p>
        </w:tc>
        <w:tc>
          <w:tcPr/>
          <w:p>
            <w:pPr>
              <w:pStyle w:val="Compact"/>
            </w:pPr>
            <w:r>
              <w:t xml:space="preserve">As expected</w:t>
            </w:r>
          </w:p>
        </w:tc>
        <w:tc>
          <w:tcPr/>
          <w:p>
            <w:pPr>
              <w:pStyle w:val="Compact"/>
            </w:pPr>
            <w:r>
              <w:t xml:space="preserve">Pass</w:t>
            </w:r>
          </w:p>
        </w:tc>
      </w:tr>
      <w:tr>
        <w:tc>
          <w:tcPr/>
          <w:p>
            <w:pPr>
              <w:pStyle w:val="Compact"/>
            </w:pPr>
            <w:r>
              <w:t xml:space="preserve">HTML-3</w:t>
            </w:r>
          </w:p>
        </w:tc>
        <w:tc>
          <w:tcPr/>
          <w:p>
            <w:pPr>
              <w:pStyle w:val="Compact"/>
            </w:pPr>
            <w:r>
              <w:t xml:space="preserve">Decode entities without re-introducing tags</w:t>
            </w:r>
          </w:p>
        </w:tc>
        <w:tc>
          <w:tcPr/>
          <w:p>
            <w:pPr>
              <w:pStyle w:val="Compact"/>
            </w:pPr>
            <w:r>
              <w:rPr>
                <w:rStyle w:val="VerbatimChar"/>
              </w:rPr>
              <w:t xml:space="preserve">&lt;p&gt;Encode &amp;lt;b&amp;gt; &amp;amp; escape.&lt;/p&gt;</w:t>
            </w:r>
          </w:p>
        </w:tc>
        <w:tc>
          <w:tcPr/>
          <w:p>
            <w:pPr>
              <w:pStyle w:val="Compact"/>
            </w:pPr>
            <w:r>
              <w:rPr>
                <w:rStyle w:val="VerbatimChar"/>
              </w:rPr>
              <w:t xml:space="preserve">Encode &lt;b&gt; &amp; escape.</w:t>
            </w:r>
          </w:p>
        </w:tc>
        <w:tc>
          <w:tcPr/>
          <w:p>
            <w:pPr>
              <w:pStyle w:val="Compact"/>
            </w:pPr>
            <w:r>
              <w:t xml:space="preserve">As expected</w:t>
            </w:r>
          </w:p>
        </w:tc>
        <w:tc>
          <w:tcPr/>
          <w:p>
            <w:pPr>
              <w:pStyle w:val="Compact"/>
            </w:pPr>
            <w:r>
              <w:t xml:space="preserve">Pass</w:t>
            </w:r>
          </w:p>
        </w:tc>
      </w:tr>
      <w:tr>
        <w:tc>
          <w:tcPr/>
          <w:p>
            <w:pPr>
              <w:pStyle w:val="Compact"/>
            </w:pPr>
            <w:r>
              <w:t xml:space="preserve">HTML-4</w:t>
            </w:r>
          </w:p>
        </w:tc>
        <w:tc>
          <w:tcPr/>
          <w:p>
            <w:pPr>
              <w:pStyle w:val="Compact"/>
            </w:pPr>
            <w:r>
              <w:t xml:space="preserve">Leave plain text unchanged</w:t>
            </w:r>
          </w:p>
        </w:tc>
        <w:tc>
          <w:tcPr/>
          <w:p>
            <w:pPr>
              <w:pStyle w:val="Compact"/>
            </w:pPr>
            <w:r>
              <w:rPr>
                <w:rStyle w:val="VerbatimChar"/>
              </w:rPr>
              <w:t xml:space="preserve">Plain text, no markup</w:t>
            </w:r>
          </w:p>
        </w:tc>
        <w:tc>
          <w:tcPr/>
          <w:p>
            <w:pPr>
              <w:pStyle w:val="Compact"/>
            </w:pPr>
            <w:r>
              <w:rPr>
                <w:rStyle w:val="VerbatimChar"/>
              </w:rPr>
              <w:t xml:space="preserve">Plain text, no markup</w:t>
            </w:r>
          </w:p>
        </w:tc>
        <w:tc>
          <w:tcPr/>
          <w:p>
            <w:pPr>
              <w:pStyle w:val="Compact"/>
            </w:pPr>
            <w:r>
              <w:t xml:space="preserve">As expected</w:t>
            </w:r>
          </w:p>
        </w:tc>
        <w:tc>
          <w:tcPr/>
          <w:p>
            <w:pPr>
              <w:pStyle w:val="Compact"/>
            </w:pPr>
            <w:r>
              <w:t xml:space="preserve">Pass</w:t>
            </w:r>
          </w:p>
        </w:tc>
      </w:tr>
      <w:tr>
        <w:tc>
          <w:tcPr/>
          <w:p>
            <w:pPr>
              <w:pStyle w:val="Compact"/>
            </w:pPr>
            <w:r>
              <w:t xml:space="preserve">HTML-5</w:t>
            </w:r>
          </w:p>
        </w:tc>
        <w:tc>
          <w:tcPr/>
          <w:p>
            <w:pPr>
              <w:pStyle w:val="Compact"/>
            </w:pPr>
            <w:r>
              <w:t xml:space="preserve">Empty string → None</w:t>
            </w:r>
          </w:p>
        </w:tc>
        <w:tc>
          <w:tcPr/>
          <w:p>
            <w:pPr>
              <w:pStyle w:val="Compact"/>
            </w:pPr>
            <w:r>
              <w:rPr>
                <w:rStyle w:val="VerbatimChar"/>
              </w:rPr>
              <w:t xml:space="preserv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HTML-6</w:t>
            </w:r>
          </w:p>
        </w:tc>
        <w:tc>
          <w:tcPr/>
          <w:p>
            <w:pPr>
              <w:pStyle w:val="Compact"/>
            </w:pPr>
            <w:r>
              <w:t xml:space="preserve">None input → None</w:t>
            </w:r>
          </w:p>
        </w:tc>
        <w:tc>
          <w:tcPr/>
          <w:p>
            <w:pPr>
              <w:pStyle w:val="Compact"/>
            </w:pPr>
            <w:r>
              <w:rPr>
                <w:rStyle w:val="VerbatimChar"/>
              </w:rPr>
              <w:t xml:space="preserve">None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HTML-7</w:t>
            </w:r>
          </w:p>
        </w:tc>
        <w:tc>
          <w:tcPr/>
          <w:p>
            <w:pPr>
              <w:pStyle w:val="Compact"/>
            </w:pPr>
            <w:r>
              <w:t xml:space="preserve">Empty tags → None</w:t>
            </w:r>
          </w:p>
        </w:tc>
        <w:tc>
          <w:tcPr/>
          <w:p>
            <w:pPr>
              <w:pStyle w:val="Compact"/>
            </w:pPr>
            <w:r>
              <w:rPr>
                <w:rStyle w:val="VerbatimChar"/>
              </w:rPr>
              <w:t xml:space="preserve">&lt;p&gt;&lt;/p&gt;</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bl>
    <w:p>
      <w:pPr>
        <w:pStyle w:val="BodyText"/>
      </w:pPr>
      <w:r>
        <w:rPr>
          <w:b/>
          <w:bCs/>
        </w:rPr>
        <w:t xml:space="preserve">Table 5.6: HTML-to-Text Sanitiser — Unit Test Results</w:t>
      </w:r>
    </w:p>
    <w:bookmarkEnd w:id="24"/>
    <w:bookmarkStart w:id="25" w:name="component-5--cwe-keyword-mapper"/>
    <w:p>
      <w:pPr>
        <w:pStyle w:val="Heading4"/>
      </w:pPr>
      <w:r>
        <w:t xml:space="preserve">Component 5 — CWE Keyword Mapper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Case ID</w:t>
            </w:r>
          </w:p>
        </w:tc>
        <w:tc>
          <w:tcPr/>
          <w:p>
            <w:pPr>
              <w:pStyle w:val="Compact"/>
            </w:pPr>
            <w:r>
              <w:t xml:space="preserve">Description (finding title)</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CWE-1</w:t>
            </w:r>
          </w:p>
        </w:tc>
        <w:tc>
          <w:tcPr/>
          <w:p>
            <w:pPr>
              <w:pStyle w:val="Compact"/>
            </w:pPr>
            <w:r>
              <w:t xml:space="preserve">"SQL Injection"</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CWE-2</w:t>
            </w:r>
          </w:p>
        </w:tc>
        <w:tc>
          <w:tcPr/>
          <w:p>
            <w:pPr>
              <w:pStyle w:val="Compact"/>
            </w:pPr>
            <w:r>
              <w:t xml:space="preserve">"Cross Site Scripting (Reflected)"</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CWE-3</w:t>
            </w:r>
          </w:p>
        </w:tc>
        <w:tc>
          <w:tcPr/>
          <w:p>
            <w:pPr>
              <w:pStyle w:val="Compact"/>
            </w:pPr>
            <w:r>
              <w:t xml:space="preserve">"DOM-based Cross-Site Scripting"</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CWE-4</w:t>
            </w:r>
          </w:p>
        </w:tc>
        <w:tc>
          <w:tcPr/>
          <w:p>
            <w:pPr>
              <w:pStyle w:val="Compact"/>
            </w:pPr>
            <w:r>
              <w:t xml:space="preserve">"Remote Code Execution via upload"</w:t>
            </w:r>
          </w:p>
        </w:tc>
        <w:tc>
          <w:tcPr/>
          <w:p>
            <w:pPr>
              <w:pStyle w:val="Compact"/>
            </w:pPr>
            <w:r>
              <w:rPr>
                <w:rStyle w:val="VerbatimChar"/>
              </w:rPr>
              <w:t xml:space="preserve">CWE-94</w:t>
            </w:r>
          </w:p>
        </w:tc>
        <w:tc>
          <w:tcPr/>
          <w:p>
            <w:pPr>
              <w:pStyle w:val="Compact"/>
            </w:pPr>
            <w:r>
              <w:t xml:space="preserve">As expected</w:t>
            </w:r>
          </w:p>
        </w:tc>
        <w:tc>
          <w:tcPr/>
          <w:p>
            <w:pPr>
              <w:pStyle w:val="Compact"/>
            </w:pPr>
            <w:r>
              <w:t xml:space="preserve">Pass</w:t>
            </w:r>
          </w:p>
        </w:tc>
      </w:tr>
      <w:tr>
        <w:tc>
          <w:tcPr/>
          <w:p>
            <w:pPr>
              <w:pStyle w:val="Compact"/>
            </w:pPr>
            <w:r>
              <w:t xml:space="preserve">CWE-5</w:t>
            </w:r>
          </w:p>
        </w:tc>
        <w:tc>
          <w:tcPr/>
          <w:p>
            <w:pPr>
              <w:pStyle w:val="Compact"/>
            </w:pPr>
            <w:r>
              <w:t xml:space="preserve">"Server-Side Template Injection"</w:t>
            </w:r>
          </w:p>
        </w:tc>
        <w:tc>
          <w:tcPr/>
          <w:p>
            <w:pPr>
              <w:pStyle w:val="Compact"/>
            </w:pPr>
            <w:r>
              <w:rPr>
                <w:rStyle w:val="VerbatimChar"/>
              </w:rPr>
              <w:t xml:space="preserve">CWE-1336</w:t>
            </w:r>
          </w:p>
        </w:tc>
        <w:tc>
          <w:tcPr/>
          <w:p>
            <w:pPr>
              <w:pStyle w:val="Compact"/>
            </w:pPr>
            <w:r>
              <w:t xml:space="preserve">As expected</w:t>
            </w:r>
          </w:p>
        </w:tc>
        <w:tc>
          <w:tcPr/>
          <w:p>
            <w:pPr>
              <w:pStyle w:val="Compact"/>
            </w:pPr>
            <w:r>
              <w:t xml:space="preserve">Pass</w:t>
            </w:r>
          </w:p>
        </w:tc>
      </w:tr>
      <w:tr>
        <w:tc>
          <w:tcPr/>
          <w:p>
            <w:pPr>
              <w:pStyle w:val="Compact"/>
            </w:pPr>
            <w:r>
              <w:t xml:space="preserve">CWE-6</w:t>
            </w:r>
          </w:p>
        </w:tc>
        <w:tc>
          <w:tcPr/>
          <w:p>
            <w:pPr>
              <w:pStyle w:val="Compact"/>
            </w:pPr>
            <w:r>
              <w:t xml:space="preserve">"Server Side Request Forgery"</w:t>
            </w:r>
          </w:p>
        </w:tc>
        <w:tc>
          <w:tcPr/>
          <w:p>
            <w:pPr>
              <w:pStyle w:val="Compact"/>
            </w:pPr>
            <w:r>
              <w:rPr>
                <w:rStyle w:val="VerbatimChar"/>
              </w:rPr>
              <w:t xml:space="preserve">CWE-918</w:t>
            </w:r>
          </w:p>
        </w:tc>
        <w:tc>
          <w:tcPr/>
          <w:p>
            <w:pPr>
              <w:pStyle w:val="Compact"/>
            </w:pPr>
            <w:r>
              <w:t xml:space="preserve">As expected</w:t>
            </w:r>
          </w:p>
        </w:tc>
        <w:tc>
          <w:tcPr/>
          <w:p>
            <w:pPr>
              <w:pStyle w:val="Compact"/>
            </w:pPr>
            <w:r>
              <w:t xml:space="preserve">Pass</w:t>
            </w:r>
          </w:p>
        </w:tc>
      </w:tr>
      <w:tr>
        <w:tc>
          <w:tcPr/>
          <w:p>
            <w:pPr>
              <w:pStyle w:val="Compact"/>
            </w:pPr>
            <w:r>
              <w:t xml:space="preserve">CWE-7</w:t>
            </w:r>
          </w:p>
        </w:tc>
        <w:tc>
          <w:tcPr/>
          <w:p>
            <w:pPr>
              <w:pStyle w:val="Compact"/>
            </w:pPr>
            <w:r>
              <w:t xml:space="preserve">"Insecure Direct Object Reference (IDOR)"</w:t>
            </w:r>
          </w:p>
        </w:tc>
        <w:tc>
          <w:tcPr/>
          <w:p>
            <w:pPr>
              <w:pStyle w:val="Compact"/>
            </w:pPr>
            <w:r>
              <w:rPr>
                <w:rStyle w:val="VerbatimChar"/>
              </w:rPr>
              <w:t xml:space="preserve">CWE-639</w:t>
            </w:r>
          </w:p>
        </w:tc>
        <w:tc>
          <w:tcPr/>
          <w:p>
            <w:pPr>
              <w:pStyle w:val="Compact"/>
            </w:pPr>
            <w:r>
              <w:t xml:space="preserve">As expected</w:t>
            </w:r>
          </w:p>
        </w:tc>
        <w:tc>
          <w:tcPr/>
          <w:p>
            <w:pPr>
              <w:pStyle w:val="Compact"/>
            </w:pPr>
            <w:r>
              <w:t xml:space="preserve">Pass</w:t>
            </w:r>
          </w:p>
        </w:tc>
      </w:tr>
      <w:tr>
        <w:tc>
          <w:tcPr/>
          <w:p>
            <w:pPr>
              <w:pStyle w:val="Compact"/>
            </w:pPr>
            <w:r>
              <w:t xml:space="preserve">CWE-8</w:t>
            </w:r>
          </w:p>
        </w:tc>
        <w:tc>
          <w:tcPr/>
          <w:p>
            <w:pPr>
              <w:pStyle w:val="Compact"/>
            </w:pPr>
            <w:r>
              <w:t xml:space="preserve">"Prototype Pollution"</w:t>
            </w:r>
          </w:p>
        </w:tc>
        <w:tc>
          <w:tcPr/>
          <w:p>
            <w:pPr>
              <w:pStyle w:val="Compact"/>
            </w:pPr>
            <w:r>
              <w:rPr>
                <w:rStyle w:val="VerbatimChar"/>
              </w:rPr>
              <w:t xml:space="preserve">CWE-1321</w:t>
            </w:r>
          </w:p>
        </w:tc>
        <w:tc>
          <w:tcPr/>
          <w:p>
            <w:pPr>
              <w:pStyle w:val="Compact"/>
            </w:pPr>
            <w:r>
              <w:t xml:space="preserve">As expected</w:t>
            </w:r>
          </w:p>
        </w:tc>
        <w:tc>
          <w:tcPr/>
          <w:p>
            <w:pPr>
              <w:pStyle w:val="Compact"/>
            </w:pPr>
            <w:r>
              <w:t xml:space="preserve">Pass</w:t>
            </w:r>
          </w:p>
        </w:tc>
      </w:tr>
      <w:tr>
        <w:tc>
          <w:tcPr/>
          <w:p>
            <w:pPr>
              <w:pStyle w:val="Compact"/>
            </w:pPr>
            <w:r>
              <w:t xml:space="preserve">CWE-9</w:t>
            </w:r>
          </w:p>
        </w:tc>
        <w:tc>
          <w:tcPr/>
          <w:p>
            <w:pPr>
              <w:pStyle w:val="Compact"/>
            </w:pPr>
            <w:r>
              <w:t xml:space="preserve">"Content Security Policy (CSP) Header Not Set"</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CWE-10</w:t>
            </w:r>
          </w:p>
        </w:tc>
        <w:tc>
          <w:tcPr/>
          <w:p>
            <w:pPr>
              <w:pStyle w:val="Compact"/>
            </w:pPr>
            <w:r>
              <w:t xml:space="preserve">"X-Content-Type-Options Header Missing"</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CWE-11</w:t>
            </w:r>
          </w:p>
        </w:tc>
        <w:tc>
          <w:tcPr/>
          <w:p>
            <w:pPr>
              <w:pStyle w:val="Compact"/>
            </w:pPr>
            <w:r>
              <w:t xml:space="preserve">"Missing Anti-clickjacking Header"</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CWE-12</w:t>
            </w:r>
          </w:p>
        </w:tc>
        <w:tc>
          <w:tcPr/>
          <w:p>
            <w:pPr>
              <w:pStyle w:val="Compact"/>
            </w:pPr>
            <w:r>
              <w:t xml:space="preserve">"Session ID in URL Rewrite"</w:t>
            </w:r>
          </w:p>
        </w:tc>
        <w:tc>
          <w:tcPr/>
          <w:p>
            <w:pPr>
              <w:pStyle w:val="Compact"/>
            </w:pPr>
            <w:r>
              <w:rPr>
                <w:rStyle w:val="VerbatimChar"/>
              </w:rPr>
              <w:t xml:space="preserve">CWE-598</w:t>
            </w:r>
          </w:p>
        </w:tc>
        <w:tc>
          <w:tcPr/>
          <w:p>
            <w:pPr>
              <w:pStyle w:val="Compact"/>
            </w:pPr>
            <w:r>
              <w:t xml:space="preserve">As expected</w:t>
            </w:r>
          </w:p>
        </w:tc>
        <w:tc>
          <w:tcPr/>
          <w:p>
            <w:pPr>
              <w:pStyle w:val="Compact"/>
            </w:pPr>
            <w:r>
              <w:t xml:space="preserve">Pass</w:t>
            </w:r>
          </w:p>
        </w:tc>
      </w:tr>
      <w:tr>
        <w:tc>
          <w:tcPr/>
          <w:p>
            <w:pPr>
              <w:pStyle w:val="Compact"/>
            </w:pPr>
            <w:r>
              <w:t xml:space="preserve">CWE-13</w:t>
            </w:r>
          </w:p>
        </w:tc>
        <w:tc>
          <w:tcPr/>
          <w:p>
            <w:pPr>
              <w:pStyle w:val="Compact"/>
            </w:pPr>
            <w:r>
              <w:t xml:space="preserve">"Directory Browsing"</w:t>
            </w:r>
          </w:p>
        </w:tc>
        <w:tc>
          <w:tcPr/>
          <w:p>
            <w:pPr>
              <w:pStyle w:val="Compact"/>
            </w:pPr>
            <w:r>
              <w:rPr>
                <w:rStyle w:val="VerbatimChar"/>
              </w:rPr>
              <w:t xml:space="preserve">CWE-548</w:t>
            </w:r>
          </w:p>
        </w:tc>
        <w:tc>
          <w:tcPr/>
          <w:p>
            <w:pPr>
              <w:pStyle w:val="Compact"/>
            </w:pPr>
            <w:r>
              <w:t xml:space="preserve">As expected</w:t>
            </w:r>
          </w:p>
        </w:tc>
        <w:tc>
          <w:tcPr/>
          <w:p>
            <w:pPr>
              <w:pStyle w:val="Compact"/>
            </w:pPr>
            <w:r>
              <w:t xml:space="preserve">Pass</w:t>
            </w:r>
          </w:p>
        </w:tc>
      </w:tr>
      <w:tr>
        <w:tc>
          <w:tcPr/>
          <w:p>
            <w:pPr>
              <w:pStyle w:val="Compact"/>
            </w:pPr>
            <w:r>
              <w:t xml:space="preserve">CWE-14</w:t>
            </w:r>
          </w:p>
        </w:tc>
        <w:tc>
          <w:tcPr/>
          <w:p>
            <w:pPr>
              <w:pStyle w:val="Compact"/>
            </w:pPr>
            <w:r>
              <w:t xml:space="preserve">"Application Error Disclosure"</w:t>
            </w:r>
          </w:p>
        </w:tc>
        <w:tc>
          <w:tcPr/>
          <w:p>
            <w:pPr>
              <w:pStyle w:val="Compact"/>
            </w:pPr>
            <w:r>
              <w:rPr>
                <w:rStyle w:val="VerbatimChar"/>
              </w:rPr>
              <w:t xml:space="preserve">CWE-209</w:t>
            </w:r>
          </w:p>
        </w:tc>
        <w:tc>
          <w:tcPr/>
          <w:p>
            <w:pPr>
              <w:pStyle w:val="Compact"/>
            </w:pPr>
            <w:r>
              <w:t xml:space="preserve">As expected</w:t>
            </w:r>
          </w:p>
        </w:tc>
        <w:tc>
          <w:tcPr/>
          <w:p>
            <w:pPr>
              <w:pStyle w:val="Compact"/>
            </w:pPr>
            <w:r>
              <w:t xml:space="preserve">Pass</w:t>
            </w:r>
          </w:p>
        </w:tc>
      </w:tr>
      <w:tr>
        <w:tc>
          <w:tcPr/>
          <w:p>
            <w:pPr>
              <w:pStyle w:val="Compact"/>
            </w:pPr>
            <w:r>
              <w:t xml:space="preserve">CWE-15</w:t>
            </w:r>
          </w:p>
        </w:tc>
        <w:tc>
          <w:tcPr/>
          <w:p>
            <w:pPr>
              <w:pStyle w:val="Compact"/>
            </w:pPr>
            <w:r>
              <w:t xml:space="preserve">"Information Disclosure - Suspicious Comments"</w:t>
            </w:r>
          </w:p>
        </w:tc>
        <w:tc>
          <w:tcPr/>
          <w:p>
            <w:pPr>
              <w:pStyle w:val="Compact"/>
            </w:pPr>
            <w:r>
              <w:rPr>
                <w:rStyle w:val="VerbatimChar"/>
              </w:rPr>
              <w:t xml:space="preserve">CWE-615</w:t>
            </w:r>
          </w:p>
        </w:tc>
        <w:tc>
          <w:tcPr/>
          <w:p>
            <w:pPr>
              <w:pStyle w:val="Compact"/>
            </w:pPr>
            <w:r>
              <w:t xml:space="preserve">As expected</w:t>
            </w:r>
          </w:p>
        </w:tc>
        <w:tc>
          <w:tcPr/>
          <w:p>
            <w:pPr>
              <w:pStyle w:val="Compact"/>
            </w:pPr>
            <w:r>
              <w:t xml:space="preserve">Pass</w:t>
            </w:r>
          </w:p>
        </w:tc>
      </w:tr>
      <w:tr>
        <w:tc>
          <w:tcPr/>
          <w:p>
            <w:pPr>
              <w:pStyle w:val="Compact"/>
            </w:pPr>
            <w:r>
              <w:t xml:space="preserve">CWE-16</w:t>
            </w:r>
          </w:p>
        </w:tc>
        <w:tc>
          <w:tcPr/>
          <w:p>
            <w:pPr>
              <w:pStyle w:val="Compact"/>
            </w:pPr>
            <w:r>
              <w:t xml:space="preserve">"SSL Certificate Expired"</w:t>
            </w:r>
          </w:p>
        </w:tc>
        <w:tc>
          <w:tcPr/>
          <w:p>
            <w:pPr>
              <w:pStyle w:val="Compact"/>
            </w:pPr>
            <w:r>
              <w:rPr>
                <w:rStyle w:val="VerbatimChar"/>
              </w:rPr>
              <w:t xml:space="preserve">CWE-295</w:t>
            </w:r>
          </w:p>
        </w:tc>
        <w:tc>
          <w:tcPr/>
          <w:p>
            <w:pPr>
              <w:pStyle w:val="Compact"/>
            </w:pPr>
            <w:r>
              <w:t xml:space="preserve">As expected</w:t>
            </w:r>
          </w:p>
        </w:tc>
        <w:tc>
          <w:tcPr/>
          <w:p>
            <w:pPr>
              <w:pStyle w:val="Compact"/>
            </w:pPr>
            <w:r>
              <w:t xml:space="preserve">Pass</w:t>
            </w:r>
          </w:p>
        </w:tc>
      </w:tr>
      <w:tr>
        <w:tc>
          <w:tcPr/>
          <w:p>
            <w:pPr>
              <w:pStyle w:val="Compact"/>
            </w:pPr>
            <w:r>
              <w:t xml:space="preserve">CWE-17</w:t>
            </w:r>
          </w:p>
        </w:tc>
        <w:tc>
          <w:tcPr/>
          <w:p>
            <w:pPr>
              <w:pStyle w:val="Compact"/>
            </w:pPr>
            <w:r>
              <w:t xml:space="preserve">"Weak SSL/TLS Ciphers Supported"</w:t>
            </w:r>
          </w:p>
        </w:tc>
        <w:tc>
          <w:tcPr/>
          <w:p>
            <w:pPr>
              <w:pStyle w:val="Compact"/>
            </w:pPr>
            <w:r>
              <w:rPr>
                <w:rStyle w:val="VerbatimChar"/>
              </w:rPr>
              <w:t xml:space="preserve">CWE-326</w:t>
            </w:r>
          </w:p>
        </w:tc>
        <w:tc>
          <w:tcPr/>
          <w:p>
            <w:pPr>
              <w:pStyle w:val="Compact"/>
            </w:pPr>
            <w:r>
              <w:t xml:space="preserve">As expected</w:t>
            </w:r>
          </w:p>
        </w:tc>
        <w:tc>
          <w:tcPr/>
          <w:p>
            <w:pPr>
              <w:pStyle w:val="Compact"/>
            </w:pPr>
            <w:r>
              <w:t xml:space="preserve">Pass</w:t>
            </w:r>
          </w:p>
        </w:tc>
      </w:tr>
      <w:tr>
        <w:tc>
          <w:tcPr/>
          <w:p>
            <w:pPr>
              <w:pStyle w:val="Compact"/>
            </w:pPr>
            <w:r>
              <w:t xml:space="preserve">CWE-18</w:t>
            </w:r>
          </w:p>
        </w:tc>
        <w:tc>
          <w:tcPr/>
          <w:p>
            <w:pPr>
              <w:pStyle w:val="Compact"/>
            </w:pPr>
            <w:r>
              <w:t xml:space="preserve">"Cross-Domain Misconfiguration"</w:t>
            </w:r>
          </w:p>
        </w:tc>
        <w:tc>
          <w:tcPr/>
          <w:p>
            <w:pPr>
              <w:pStyle w:val="Compact"/>
            </w:pPr>
            <w:r>
              <w:rPr>
                <w:rStyle w:val="VerbatimChar"/>
              </w:rPr>
              <w:t xml:space="preserve">CWE-942</w:t>
            </w:r>
          </w:p>
        </w:tc>
        <w:tc>
          <w:tcPr/>
          <w:p>
            <w:pPr>
              <w:pStyle w:val="Compact"/>
            </w:pPr>
            <w:r>
              <w:t xml:space="preserve">As expected</w:t>
            </w:r>
          </w:p>
        </w:tc>
        <w:tc>
          <w:tcPr/>
          <w:p>
            <w:pPr>
              <w:pStyle w:val="Compact"/>
            </w:pPr>
            <w:r>
              <w:t xml:space="preserve">Pass</w:t>
            </w:r>
          </w:p>
        </w:tc>
      </w:tr>
      <w:tr>
        <w:tc>
          <w:tcPr/>
          <w:p>
            <w:pPr>
              <w:pStyle w:val="Compact"/>
            </w:pPr>
            <w:r>
              <w:t xml:space="preserve">CWE-19</w:t>
            </w:r>
          </w:p>
        </w:tc>
        <w:tc>
          <w:tcPr/>
          <w:p>
            <w:pPr>
              <w:pStyle w:val="Compact"/>
            </w:pPr>
            <w:r>
              <w:t xml:space="preserve">"HTTP TRACE Method Enabled"</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CWE-20</w:t>
            </w:r>
          </w:p>
        </w:tc>
        <w:tc>
          <w:tcPr/>
          <w:p>
            <w:pPr>
              <w:pStyle w:val="Compact"/>
            </w:pPr>
            <w:r>
              <w:t xml:space="preserve">"Private IP Disclosure"</w:t>
            </w:r>
          </w:p>
        </w:tc>
        <w:tc>
          <w:tcPr/>
          <w:p>
            <w:pPr>
              <w:pStyle w:val="Compact"/>
            </w:pPr>
            <w:r>
              <w:rPr>
                <w:rStyle w:val="VerbatimChar"/>
              </w:rPr>
              <w:t xml:space="preserve">CWE-200</w:t>
            </w:r>
          </w:p>
        </w:tc>
        <w:tc>
          <w:tcPr/>
          <w:p>
            <w:pPr>
              <w:pStyle w:val="Compact"/>
            </w:pPr>
            <w:r>
              <w:t xml:space="preserve">As expected</w:t>
            </w:r>
          </w:p>
        </w:tc>
        <w:tc>
          <w:tcPr/>
          <w:p>
            <w:pPr>
              <w:pStyle w:val="Compact"/>
            </w:pPr>
            <w:r>
              <w:t xml:space="preserve">Pass</w:t>
            </w:r>
          </w:p>
        </w:tc>
      </w:tr>
      <w:tr>
        <w:tc>
          <w:tcPr/>
          <w:p>
            <w:pPr>
              <w:pStyle w:val="Compact"/>
            </w:pPr>
            <w:r>
              <w:t xml:space="preserve">CWE-21</w:t>
            </w:r>
          </w:p>
        </w:tc>
        <w:tc>
          <w:tcPr/>
          <w:p>
            <w:pPr>
              <w:pStyle w:val="Compact"/>
            </w:pPr>
            <w:r>
              <w:t xml:space="preserve">Regression: "Source Code Disclosure" not mis-read as RCE</w:t>
            </w:r>
          </w:p>
        </w:tc>
        <w:tc>
          <w:tcPr/>
          <w:p>
            <w:pPr>
              <w:pStyle w:val="Compact"/>
            </w:pPr>
            <w:r>
              <w:rPr>
                <w:rStyle w:val="VerbatimChar"/>
              </w:rPr>
              <w:t xml:space="preserve">CWE-540</w:t>
            </w:r>
            <w:r>
              <w:t xml:space="preserve"> </w:t>
            </w:r>
            <w:r>
              <w:t xml:space="preserve">(not</w:t>
            </w:r>
            <w:r>
              <w:t xml:space="preserve"> </w:t>
            </w:r>
            <w:r>
              <w:rPr>
                <w:rStyle w:val="VerbatimChar"/>
              </w:rPr>
              <w:t xml:space="preserve">CWE-94</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CWE-22</w:t>
            </w:r>
          </w:p>
        </w:tc>
        <w:tc>
          <w:tcPr/>
          <w:p>
            <w:pPr>
              <w:pStyle w:val="Compact"/>
            </w:pPr>
            <w:r>
              <w:t xml:space="preserve">Regression: cookie variants stay distinct ("Secure"/"SameSite"/"HttpOnly")</w:t>
            </w:r>
          </w:p>
        </w:tc>
        <w:tc>
          <w:tcPr/>
          <w:p>
            <w:pPr>
              <w:pStyle w:val="Compact"/>
            </w:pPr>
            <w:r>
              <w:rPr>
                <w:rStyle w:val="VerbatimChar"/>
              </w:rPr>
              <w:t xml:space="preserve">CWE-614</w:t>
            </w:r>
            <w:r>
              <w:t xml:space="preserve"> </w:t>
            </w:r>
            <w:r>
              <w:t xml:space="preserve">/</w:t>
            </w:r>
            <w:r>
              <w:t xml:space="preserve"> </w:t>
            </w:r>
            <w:r>
              <w:rPr>
                <w:rStyle w:val="VerbatimChar"/>
              </w:rPr>
              <w:t xml:space="preserve">CWE-1275</w:t>
            </w:r>
            <w:r>
              <w:t xml:space="preserve"> </w:t>
            </w:r>
            <w:r>
              <w:t xml:space="preserve">/</w:t>
            </w:r>
            <w:r>
              <w:t xml:space="preserve"> </w:t>
            </w:r>
            <w:r>
              <w:rPr>
                <w:rStyle w:val="VerbatimChar"/>
              </w:rPr>
              <w:t xml:space="preserve">CWE-1004</w:t>
            </w:r>
          </w:p>
        </w:tc>
        <w:tc>
          <w:tcPr/>
          <w:p>
            <w:pPr>
              <w:pStyle w:val="Compact"/>
            </w:pPr>
            <w:r>
              <w:t xml:space="preserve">As expected</w:t>
            </w:r>
          </w:p>
        </w:tc>
        <w:tc>
          <w:tcPr/>
          <w:p>
            <w:pPr>
              <w:pStyle w:val="Compact"/>
            </w:pPr>
            <w:r>
              <w:t xml:space="preserve">Pass</w:t>
            </w:r>
          </w:p>
        </w:tc>
      </w:tr>
      <w:tr>
        <w:tc>
          <w:tcPr/>
          <w:p>
            <w:pPr>
              <w:pStyle w:val="Compact"/>
            </w:pPr>
            <w:r>
              <w:t xml:space="preserve">CWE-23</w:t>
            </w:r>
          </w:p>
        </w:tc>
        <w:tc>
          <w:tcPr/>
          <w:p>
            <w:pPr>
              <w:pStyle w:val="Compact"/>
            </w:pPr>
            <w:r>
              <w:t xml:space="preserve">Specific rule beats general disclosure rule</w:t>
            </w:r>
          </w:p>
        </w:tc>
        <w:tc>
          <w:tcPr/>
          <w:p>
            <w:pPr>
              <w:pStyle w:val="Compact"/>
            </w:pPr>
            <w:r>
              <w:t xml:space="preserve">"Backup File Disclosure"→</w:t>
            </w:r>
            <w:r>
              <w:rPr>
                <w:rStyle w:val="VerbatimChar"/>
              </w:rPr>
              <w:t xml:space="preserve">CWE-530</w:t>
            </w:r>
            <w:r>
              <w:t xml:space="preserve">; "Debug Mode Enabled"→</w:t>
            </w:r>
            <w:r>
              <w:rPr>
                <w:rStyle w:val="VerbatimChar"/>
              </w:rPr>
              <w:t xml:space="preserve">CWE-489</w:t>
            </w:r>
          </w:p>
        </w:tc>
        <w:tc>
          <w:tcPr/>
          <w:p>
            <w:pPr>
              <w:pStyle w:val="Compact"/>
            </w:pPr>
            <w:r>
              <w:t xml:space="preserve">As expected</w:t>
            </w:r>
          </w:p>
        </w:tc>
        <w:tc>
          <w:tcPr/>
          <w:p>
            <w:pPr>
              <w:pStyle w:val="Compact"/>
            </w:pPr>
            <w:r>
              <w:t xml:space="preserve">Pass</w:t>
            </w:r>
          </w:p>
        </w:tc>
      </w:tr>
      <w:tr>
        <w:tc>
          <w:tcPr/>
          <w:p>
            <w:pPr>
              <w:pStyle w:val="Compact"/>
            </w:pPr>
            <w:r>
              <w:t xml:space="preserve">CWE-24</w:t>
            </w:r>
          </w:p>
        </w:tc>
        <w:tc>
          <w:tcPr/>
          <w:p>
            <w:pPr>
              <w:pStyle w:val="Compact"/>
            </w:pPr>
            <w:r>
              <w:t xml:space="preserve">Unrelated text yields no match</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CWE-25</w:t>
            </w:r>
          </w:p>
        </w:tc>
        <w:tc>
          <w:tcPr/>
          <w:p>
            <w:pPr>
              <w:pStyle w:val="Compact"/>
            </w:pPr>
            <w:r>
              <w:t xml:space="preserve">Every mapped CWE has a description</w:t>
            </w:r>
          </w:p>
        </w:tc>
        <w:tc>
          <w:tcPr/>
          <w:p>
            <w:pPr>
              <w:pStyle w:val="Compact"/>
            </w:pPr>
            <w:r>
              <w:t xml:space="preserve">mapped CWEs ⊆ description set</w:t>
            </w:r>
          </w:p>
        </w:tc>
        <w:tc>
          <w:tcPr/>
          <w:p>
            <w:pPr>
              <w:pStyle w:val="Compact"/>
            </w:pPr>
            <w:r>
              <w:t xml:space="preserve">As expected</w:t>
            </w:r>
          </w:p>
        </w:tc>
        <w:tc>
          <w:tcPr/>
          <w:p>
            <w:pPr>
              <w:pStyle w:val="Compact"/>
            </w:pPr>
            <w:r>
              <w:t xml:space="preserve">Pass</w:t>
            </w:r>
          </w:p>
        </w:tc>
      </w:tr>
      <w:tr>
        <w:tc>
          <w:tcPr/>
          <w:p>
            <w:pPr>
              <w:pStyle w:val="Compact"/>
            </w:pPr>
            <w:r>
              <w:t xml:space="preserve">CWE-26</w:t>
            </w:r>
          </w:p>
        </w:tc>
        <w:tc>
          <w:tcPr/>
          <w:p>
            <w:pPr>
              <w:pStyle w:val="Compact"/>
            </w:pPr>
            <w:r>
              <w:t xml:space="preserve">Scanner-supplied CWE is preserved</w:t>
            </w:r>
          </w:p>
        </w:tc>
        <w:tc>
          <w:tcPr/>
          <w:p>
            <w:pPr>
              <w:pStyle w:val="Compact"/>
            </w:pPr>
            <w:r>
              <w:t xml:space="preserve">existing</w:t>
            </w:r>
            <w:r>
              <w:t xml:space="preserve"> </w:t>
            </w:r>
            <w:r>
              <w:rPr>
                <w:rStyle w:val="VerbatimChar"/>
              </w:rPr>
              <w:t xml:space="preserve">CWE-999</w:t>
            </w:r>
            <w:r>
              <w:t xml:space="preserve"> </w:t>
            </w:r>
            <w:r>
              <w:t xml:space="preserve">not overwritten</w:t>
            </w:r>
          </w:p>
        </w:tc>
        <w:tc>
          <w:tcPr/>
          <w:p>
            <w:pPr>
              <w:pStyle w:val="Compact"/>
            </w:pPr>
            <w:r>
              <w:t xml:space="preserve">As expected</w:t>
            </w:r>
          </w:p>
        </w:tc>
        <w:tc>
          <w:tcPr/>
          <w:p>
            <w:pPr>
              <w:pStyle w:val="Compact"/>
            </w:pPr>
            <w:r>
              <w:t xml:space="preserve">Pass</w:t>
            </w:r>
          </w:p>
        </w:tc>
      </w:tr>
      <w:tr>
        <w:tc>
          <w:tcPr/>
          <w:p>
            <w:pPr>
              <w:pStyle w:val="Compact"/>
            </w:pPr>
            <w:r>
              <w:t xml:space="preserve">CWE-27</w:t>
            </w:r>
          </w:p>
        </w:tc>
        <w:tc>
          <w:tcPr/>
          <w:p>
            <w:pPr>
              <w:pStyle w:val="Compact"/>
            </w:pPr>
            <w:r>
              <w:t xml:space="preserve">Finding without CWE is mapped and stored</w:t>
            </w:r>
          </w:p>
        </w:tc>
        <w:tc>
          <w:tcPr/>
          <w:p>
            <w:pPr>
              <w:pStyle w:val="Compact"/>
            </w:pPr>
            <w:r>
              <w:t xml:space="preserve">"Reflected XSS on search"→</w:t>
            </w:r>
            <w:r>
              <w:rPr>
                <w:rStyle w:val="VerbatimChar"/>
              </w:rPr>
              <w:t xml:space="preserve">CWE-79</w:t>
            </w:r>
            <w:r>
              <w:t xml:space="preserve"> </w:t>
            </w:r>
            <w:r>
              <w:t xml:space="preserve">written to finding</w:t>
            </w:r>
          </w:p>
        </w:tc>
        <w:tc>
          <w:tcPr/>
          <w:p>
            <w:pPr>
              <w:pStyle w:val="Compact"/>
            </w:pPr>
            <w:r>
              <w:t xml:space="preserve">As expected</w:t>
            </w:r>
          </w:p>
        </w:tc>
        <w:tc>
          <w:tcPr/>
          <w:p>
            <w:pPr>
              <w:pStyle w:val="Compact"/>
            </w:pPr>
            <w:r>
              <w:t xml:space="preserve">Pass</w:t>
            </w:r>
          </w:p>
        </w:tc>
      </w:tr>
    </w:tbl>
    <w:p>
      <w:pPr>
        <w:pStyle w:val="BodyText"/>
      </w:pPr>
      <w:r>
        <w:rPr>
          <w:b/>
          <w:bCs/>
        </w:rPr>
        <w:t xml:space="preserve">Table 5.7: CWE Keyword Mapper — Unit Test Results</w:t>
      </w:r>
    </w:p>
    <w:bookmarkEnd w:id="25"/>
    <w:bookmarkStart w:id="26" w:name="component-6--nvd-enrichment"/>
    <w:p>
      <w:pPr>
        <w:pStyle w:val="Heading4"/>
      </w:pPr>
      <w:r>
        <w:t xml:space="preserve">Component 6 — NVD Enrichment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NVD-1</w:t>
            </w:r>
          </w:p>
        </w:tc>
        <w:tc>
          <w:tcPr/>
          <w:p>
            <w:pPr>
              <w:pStyle w:val="Compact"/>
            </w:pPr>
            <w:r>
              <w:t xml:space="preserve">Prefer Primary weakness</w:t>
            </w:r>
          </w:p>
        </w:tc>
        <w:tc>
          <w:tcPr/>
          <w:p>
            <w:pPr>
              <w:pStyle w:val="Compact"/>
            </w:pPr>
            <w:r>
              <w:t xml:space="preserve">NVD weaknesses with a Primary</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NVD-2</w:t>
            </w:r>
          </w:p>
        </w:tc>
        <w:tc>
          <w:tcPr/>
          <w:p>
            <w:pPr>
              <w:pStyle w:val="Compact"/>
            </w:pPr>
            <w:r>
              <w:t xml:space="preserve">Ignore non-CWE markers</w:t>
            </w:r>
          </w:p>
        </w:tc>
        <w:tc>
          <w:tcPr/>
          <w:p>
            <w:pPr>
              <w:pStyle w:val="Compact"/>
            </w:pPr>
            <w:r>
              <w:t xml:space="preserve">weaknesses with only</w:t>
            </w:r>
            <w:r>
              <w:t xml:space="preserve"> </w:t>
            </w:r>
            <w:r>
              <w:rPr>
                <w:rStyle w:val="VerbatimChar"/>
              </w:rPr>
              <w:t xml:space="preserve">noinfo</w:t>
            </w:r>
            <w:r>
              <w:t xml:space="preserve">/</w:t>
            </w:r>
            <w:r>
              <w:rPr>
                <w:rStyle w:val="VerbatimChar"/>
              </w:rPr>
              <w:t xml:space="preserv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NVD-3</w:t>
            </w:r>
          </w:p>
        </w:tc>
        <w:tc>
          <w:tcPr/>
          <w:p>
            <w:pPr>
              <w:pStyle w:val="Compact"/>
            </w:pPr>
            <w:r>
              <w:t xml:space="preserve">Fall back to Secondary</w:t>
            </w:r>
          </w:p>
        </w:tc>
        <w:tc>
          <w:tcPr/>
          <w:p>
            <w:pPr>
              <w:pStyle w:val="Compact"/>
            </w:pPr>
            <w:r>
              <w:t xml:space="preserve">only Secondary weakness present</w:t>
            </w:r>
          </w:p>
        </w:tc>
        <w:tc>
          <w:tcPr/>
          <w:p>
            <w:pPr>
              <w:pStyle w:val="Compact"/>
            </w:pPr>
            <w:r>
              <w:rPr>
                <w:rStyle w:val="VerbatimChar"/>
              </w:rPr>
              <w:t xml:space="preserve">CWE-611</w:t>
            </w:r>
          </w:p>
        </w:tc>
        <w:tc>
          <w:tcPr/>
          <w:p>
            <w:pPr>
              <w:pStyle w:val="Compact"/>
            </w:pPr>
            <w:r>
              <w:t xml:space="preserve">As expected</w:t>
            </w:r>
          </w:p>
        </w:tc>
        <w:tc>
          <w:tcPr/>
          <w:p>
            <w:pPr>
              <w:pStyle w:val="Compact"/>
            </w:pPr>
            <w:r>
              <w:t xml:space="preserve">Pass</w:t>
            </w:r>
          </w:p>
        </w:tc>
      </w:tr>
      <w:tr>
        <w:tc>
          <w:tcPr/>
          <w:p>
            <w:pPr>
              <w:pStyle w:val="Compact"/>
            </w:pPr>
            <w:r>
              <w:t xml:space="preserve">NVD-4</w:t>
            </w:r>
          </w:p>
        </w:tc>
        <w:tc>
          <w:tcPr/>
          <w:p>
            <w:pPr>
              <w:pStyle w:val="Compact"/>
            </w:pPr>
            <w:r>
              <w:t xml:space="preserve">Back-fill CWE + CVSS when missing</w:t>
            </w:r>
          </w:p>
        </w:tc>
        <w:tc>
          <w:tcPr/>
          <w:p>
            <w:pPr>
              <w:pStyle w:val="Compact"/>
            </w:pPr>
            <w:r>
              <w:t xml:space="preserve">finding with no CWE/CVSS</w:t>
            </w:r>
          </w:p>
        </w:tc>
        <w:tc>
          <w:tcPr/>
          <w:p>
            <w:pPr>
              <w:pStyle w:val="Compact"/>
            </w:pPr>
            <w:r>
              <w:rPr>
                <w:rStyle w:val="VerbatimChar"/>
              </w:rPr>
              <w:t xml:space="preserve">CWE-89</w:t>
            </w:r>
            <w:r>
              <w:t xml:space="preserve">, score 9.8, vector</w:t>
            </w:r>
            <w:r>
              <w:t xml:space="preserve"> </w:t>
            </w:r>
            <w:r>
              <w:rPr>
                <w:rStyle w:val="VerbatimChar"/>
              </w:rPr>
              <w:t xml:space="preserve">CVSS:3.1/…</w:t>
            </w:r>
            <w:r>
              <w:t xml:space="preserve">, AV NETWORK</w:t>
            </w:r>
          </w:p>
        </w:tc>
        <w:tc>
          <w:tcPr/>
          <w:p>
            <w:pPr>
              <w:pStyle w:val="Compact"/>
            </w:pPr>
            <w:r>
              <w:t xml:space="preserve">As expected</w:t>
            </w:r>
          </w:p>
        </w:tc>
        <w:tc>
          <w:tcPr/>
          <w:p>
            <w:pPr>
              <w:pStyle w:val="Compact"/>
            </w:pPr>
            <w:r>
              <w:t xml:space="preserve">Pass</w:t>
            </w:r>
          </w:p>
        </w:tc>
      </w:tr>
      <w:tr>
        <w:tc>
          <w:tcPr/>
          <w:p>
            <w:pPr>
              <w:pStyle w:val="Compact"/>
            </w:pPr>
            <w:r>
              <w:t xml:space="preserve">NVD-5</w:t>
            </w:r>
          </w:p>
        </w:tc>
        <w:tc>
          <w:tcPr/>
          <w:p>
            <w:pPr>
              <w:pStyle w:val="Compact"/>
            </w:pPr>
            <w:r>
              <w:t xml:space="preserve">Preserve scanner-provided CWE</w:t>
            </w:r>
          </w:p>
        </w:tc>
        <w:tc>
          <w:tcPr/>
          <w:p>
            <w:pPr>
              <w:pStyle w:val="Compact"/>
            </w:pPr>
            <w:r>
              <w:t xml:space="preserve">finding already has</w:t>
            </w:r>
            <w:r>
              <w:t xml:space="preserve"> </w:t>
            </w:r>
            <w:r>
              <w:rPr>
                <w:rStyle w:val="VerbatimChar"/>
              </w:rPr>
              <w:t xml:space="preserve">CWE-79</w:t>
            </w:r>
          </w:p>
        </w:tc>
        <w:tc>
          <w:tcPr/>
          <w:p>
            <w:pPr>
              <w:pStyle w:val="Compact"/>
            </w:pPr>
            <w:r>
              <w:rPr>
                <w:rStyle w:val="VerbatimChar"/>
              </w:rPr>
              <w:t xml:space="preserve">CWE-79</w:t>
            </w:r>
            <w:r>
              <w:t xml:space="preserve"> </w:t>
            </w:r>
            <w:r>
              <w:t xml:space="preserve">kept (not overwritten)</w:t>
            </w:r>
          </w:p>
        </w:tc>
        <w:tc>
          <w:tcPr/>
          <w:p>
            <w:pPr>
              <w:pStyle w:val="Compact"/>
            </w:pPr>
            <w:r>
              <w:t xml:space="preserve">As expected</w:t>
            </w:r>
          </w:p>
        </w:tc>
        <w:tc>
          <w:tcPr/>
          <w:p>
            <w:pPr>
              <w:pStyle w:val="Compact"/>
            </w:pPr>
            <w:r>
              <w:t xml:space="preserve">Pass</w:t>
            </w:r>
          </w:p>
        </w:tc>
      </w:tr>
      <w:tr>
        <w:tc>
          <w:tcPr/>
          <w:p>
            <w:pPr>
              <w:pStyle w:val="Compact"/>
            </w:pPr>
            <w:r>
              <w:t xml:space="preserve">NVD-6</w:t>
            </w:r>
          </w:p>
        </w:tc>
        <w:tc>
          <w:tcPr/>
          <w:p>
            <w:pPr>
              <w:pStyle w:val="Compact"/>
            </w:pPr>
            <w:r>
              <w:t xml:space="preserve">Use authoritative NVD CVSS consistently</w:t>
            </w:r>
          </w:p>
        </w:tc>
        <w:tc>
          <w:tcPr/>
          <w:p>
            <w:pPr>
              <w:pStyle w:val="Compact"/>
            </w:pPr>
            <w:r>
              <w:t xml:space="preserve">scanner heuristic vs NVD official</w:t>
            </w:r>
          </w:p>
        </w:tc>
        <w:tc>
          <w:tcPr/>
          <w:p>
            <w:pPr>
              <w:pStyle w:val="Compact"/>
            </w:pPr>
            <w:r>
              <w:t xml:space="preserve">NVD score 9.8 + matching vector (no mismatch)</w:t>
            </w:r>
          </w:p>
        </w:tc>
        <w:tc>
          <w:tcPr/>
          <w:p>
            <w:pPr>
              <w:pStyle w:val="Compact"/>
            </w:pPr>
            <w:r>
              <w:t xml:space="preserve">As expected</w:t>
            </w:r>
          </w:p>
        </w:tc>
        <w:tc>
          <w:tcPr/>
          <w:p>
            <w:pPr>
              <w:pStyle w:val="Compact"/>
            </w:pPr>
            <w:r>
              <w:t xml:space="preserve">Pass</w:t>
            </w:r>
          </w:p>
        </w:tc>
      </w:tr>
      <w:tr>
        <w:tc>
          <w:tcPr/>
          <w:p>
            <w:pPr>
              <w:pStyle w:val="Compact"/>
            </w:pPr>
            <w:r>
              <w:t xml:space="preserve">NVD-7</w:t>
            </w:r>
          </w:p>
        </w:tc>
        <w:tc>
          <w:tcPr/>
          <w:p>
            <w:pPr>
              <w:pStyle w:val="Compact"/>
            </w:pPr>
            <w:r>
              <w:t xml:space="preserve">Preserve scanner CVSS when NVD has no v3</w:t>
            </w:r>
          </w:p>
        </w:tc>
        <w:tc>
          <w:tcPr/>
          <w:p>
            <w:pPr>
              <w:pStyle w:val="Compact"/>
            </w:pPr>
            <w:r>
              <w:t xml:space="preserve">CVE record without v3 metrics</w:t>
            </w:r>
          </w:p>
        </w:tc>
        <w:tc>
          <w:tcPr/>
          <w:p>
            <w:pPr>
              <w:pStyle w:val="Compact"/>
            </w:pPr>
            <w:r>
              <w:t xml:space="preserve">scanner score 6.1 + AV kept (not wiped)</w:t>
            </w:r>
          </w:p>
        </w:tc>
        <w:tc>
          <w:tcPr/>
          <w:p>
            <w:pPr>
              <w:pStyle w:val="Compact"/>
            </w:pPr>
            <w:r>
              <w:t xml:space="preserve">As expected</w:t>
            </w:r>
          </w:p>
        </w:tc>
        <w:tc>
          <w:tcPr/>
          <w:p>
            <w:pPr>
              <w:pStyle w:val="Compact"/>
            </w:pPr>
            <w:r>
              <w:t xml:space="preserve">Pass</w:t>
            </w:r>
          </w:p>
        </w:tc>
      </w:tr>
    </w:tbl>
    <w:p>
      <w:pPr>
        <w:pStyle w:val="BodyText"/>
      </w:pPr>
      <w:r>
        <w:rPr>
          <w:b/>
          <w:bCs/>
        </w:rPr>
        <w:t xml:space="preserve">Table 5.8: NVD Enrichment — Unit Test Results</w:t>
      </w:r>
    </w:p>
    <w:bookmarkEnd w:id="26"/>
    <w:bookmarkStart w:id="27" w:name="component-7--cwecvss-vector-inference"/>
    <w:p>
      <w:pPr>
        <w:pStyle w:val="Heading4"/>
      </w:pPr>
      <w:r>
        <w:t xml:space="preserve">Component 7 — CWE→CVSS Vector Inference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CVSS-1</w:t>
            </w:r>
          </w:p>
        </w:tc>
        <w:tc>
          <w:tcPr/>
          <w:p>
            <w:pPr>
              <w:pStyle w:val="Compact"/>
            </w:pPr>
            <w:r>
              <w:t xml:space="preserve">Fill vector for vectorless CWE</w:t>
            </w:r>
          </w:p>
        </w:tc>
        <w:tc>
          <w:tcPr/>
          <w:p>
            <w:pPr>
              <w:pStyle w:val="Compact"/>
            </w:pPr>
            <w:r>
              <w:t xml:space="preserve">SQLi finding, no vector</w:t>
            </w:r>
          </w:p>
        </w:tc>
        <w:tc>
          <w:tcPr/>
          <w:p>
            <w:pPr>
              <w:pStyle w:val="Compact"/>
            </w:pPr>
            <w:r>
              <w:t xml:space="preserve">AV NETWORK, Conf HIGH, vector</w:t>
            </w:r>
            <w:r>
              <w:t xml:space="preserve"> </w:t>
            </w:r>
            <w:r>
              <w:rPr>
                <w:rStyle w:val="VerbatimChar"/>
              </w:rPr>
              <w:t xml:space="preserve">CVSS:3.1/…</w:t>
            </w:r>
            <w:r>
              <w:t xml:space="preserve">, flagged inferred</w:t>
            </w:r>
          </w:p>
        </w:tc>
        <w:tc>
          <w:tcPr/>
          <w:p>
            <w:pPr>
              <w:pStyle w:val="Compact"/>
            </w:pPr>
            <w:r>
              <w:t xml:space="preserve">As expected</w:t>
            </w:r>
          </w:p>
        </w:tc>
        <w:tc>
          <w:tcPr/>
          <w:p>
            <w:pPr>
              <w:pStyle w:val="Compact"/>
            </w:pPr>
            <w:r>
              <w:t xml:space="preserve">Pass</w:t>
            </w:r>
          </w:p>
        </w:tc>
      </w:tr>
      <w:tr>
        <w:tc>
          <w:tcPr/>
          <w:p>
            <w:pPr>
              <w:pStyle w:val="Compact"/>
            </w:pPr>
            <w:r>
              <w:t xml:space="preserve">CVSS-2</w:t>
            </w:r>
          </w:p>
        </w:tc>
        <w:tc>
          <w:tcPr/>
          <w:p>
            <w:pPr>
              <w:pStyle w:val="Compact"/>
            </w:pPr>
            <w:r>
              <w:t xml:space="preserve">Do not overwrite existing vector</w:t>
            </w:r>
          </w:p>
        </w:tc>
        <w:tc>
          <w:tcPr/>
          <w:p>
            <w:pPr>
              <w:pStyle w:val="Compact"/>
            </w:pPr>
            <w:r>
              <w:t xml:space="preserve">finding already has AV LOCAL</w:t>
            </w:r>
          </w:p>
        </w:tc>
        <w:tc>
          <w:tcPr/>
          <w:p>
            <w:pPr>
              <w:pStyle w:val="Compact"/>
            </w:pPr>
            <w:r>
              <w:t xml:space="preserve">not applied; AV LOCAL untouched</w:t>
            </w:r>
          </w:p>
        </w:tc>
        <w:tc>
          <w:tcPr/>
          <w:p>
            <w:pPr>
              <w:pStyle w:val="Compact"/>
            </w:pPr>
            <w:r>
              <w:t xml:space="preserve">As expected</w:t>
            </w:r>
          </w:p>
        </w:tc>
        <w:tc>
          <w:tcPr/>
          <w:p>
            <w:pPr>
              <w:pStyle w:val="Compact"/>
            </w:pPr>
            <w:r>
              <w:t xml:space="preserve">Pass</w:t>
            </w:r>
          </w:p>
        </w:tc>
      </w:tr>
      <w:tr>
        <w:tc>
          <w:tcPr/>
          <w:p>
            <w:pPr>
              <w:pStyle w:val="Compact"/>
            </w:pPr>
            <w:r>
              <w:t xml:space="preserve">CVSS-3</w:t>
            </w:r>
          </w:p>
        </w:tc>
        <w:tc>
          <w:tcPr/>
          <w:p>
            <w:pPr>
              <w:pStyle w:val="Compact"/>
            </w:pPr>
            <w:r>
              <w:t xml:space="preserve">Unknown CWE falls back to global modal vector</w:t>
            </w:r>
          </w:p>
        </w:tc>
        <w:tc>
          <w:tcPr/>
          <w:p>
            <w:pPr>
              <w:pStyle w:val="Compact"/>
            </w:pPr>
            <w:r>
              <w:t xml:space="preserve">CWE absent from profile</w:t>
            </w:r>
          </w:p>
        </w:tc>
        <w:tc>
          <w:tcPr/>
          <w:p>
            <w:pPr>
              <w:pStyle w:val="Compact"/>
            </w:pPr>
            <w:r>
              <w:t xml:space="preserve">vector filled from global; source = "global"</w:t>
            </w:r>
          </w:p>
        </w:tc>
        <w:tc>
          <w:tcPr/>
          <w:p>
            <w:pPr>
              <w:pStyle w:val="Compact"/>
            </w:pPr>
            <w:r>
              <w:t xml:space="preserve">As expected</w:t>
            </w:r>
          </w:p>
        </w:tc>
        <w:tc>
          <w:tcPr/>
          <w:p>
            <w:pPr>
              <w:pStyle w:val="Compact"/>
            </w:pPr>
            <w:r>
              <w:t xml:space="preserve">Pass</w:t>
            </w:r>
          </w:p>
        </w:tc>
      </w:tr>
    </w:tbl>
    <w:p>
      <w:pPr>
        <w:pStyle w:val="BodyText"/>
      </w:pPr>
      <w:r>
        <w:rPr>
          <w:b/>
          <w:bCs/>
        </w:rPr>
        <w:t xml:space="preserve">Table 5.9: CWE→CVSS Vector Inference — Unit Test Results</w:t>
      </w:r>
    </w:p>
    <w:bookmarkEnd w:id="27"/>
    <w:bookmarkStart w:id="28" w:name="component-8--exploit-search"/>
    <w:p>
      <w:pPr>
        <w:pStyle w:val="Heading4"/>
      </w:pPr>
      <w:r>
        <w:t xml:space="preserve">Component 8 — Exploit Search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EXP-1</w:t>
            </w:r>
          </w:p>
        </w:tc>
        <w:tc>
          <w:tcPr/>
          <w:p>
            <w:pPr>
              <w:pStyle w:val="Compact"/>
            </w:pPr>
            <w:r>
              <w:t xml:space="preserve">Strip stop-words from keywords</w:t>
            </w:r>
          </w:p>
        </w:tc>
        <w:tc>
          <w:tcPr/>
          <w:p>
            <w:pPr>
              <w:pStyle w:val="Compact"/>
            </w:pPr>
            <w:r>
              <w:t xml:space="preserve">"Apache Struts remote vulnerability"</w:t>
            </w:r>
          </w:p>
        </w:tc>
        <w:tc>
          <w:tcPr/>
          <w:p>
            <w:pPr>
              <w:pStyle w:val="Compact"/>
            </w:pPr>
            <w:r>
              <w:t xml:space="preserve">keeps</w:t>
            </w:r>
            <w:r>
              <w:t xml:space="preserve"> </w:t>
            </w:r>
            <w:r>
              <w:rPr>
                <w:rStyle w:val="VerbatimChar"/>
              </w:rPr>
              <w:t xml:space="preserve">apache</w:t>
            </w:r>
            <w:r>
              <w:t xml:space="preserve">,</w:t>
            </w:r>
            <w:r>
              <w:rPr>
                <w:rStyle w:val="VerbatimChar"/>
              </w:rPr>
              <w:t xml:space="preserve">struts</w:t>
            </w:r>
            <w:r>
              <w:t xml:space="preserve">; drops</w:t>
            </w:r>
            <w:r>
              <w:t xml:space="preserve"> </w:t>
            </w:r>
            <w:r>
              <w:rPr>
                <w:rStyle w:val="VerbatimChar"/>
              </w:rPr>
              <w:t xml:space="preserve">vulnerability</w:t>
            </w:r>
            <w:r>
              <w:t xml:space="preserve">,</w:t>
            </w:r>
            <w:r>
              <w:rPr>
                <w:rStyle w:val="VerbatimChar"/>
              </w:rPr>
              <w:t xml:space="preserve">remote</w:t>
            </w:r>
          </w:p>
        </w:tc>
        <w:tc>
          <w:tcPr/>
          <w:p>
            <w:pPr>
              <w:pStyle w:val="Compact"/>
            </w:pPr>
            <w:r>
              <w:t xml:space="preserve">As expected</w:t>
            </w:r>
          </w:p>
        </w:tc>
        <w:tc>
          <w:tcPr/>
          <w:p>
            <w:pPr>
              <w:pStyle w:val="Compact"/>
            </w:pPr>
            <w:r>
              <w:t xml:space="preserve">Pass</w:t>
            </w:r>
          </w:p>
        </w:tc>
      </w:tr>
      <w:tr>
        <w:tc>
          <w:tcPr/>
          <w:p>
            <w:pPr>
              <w:pStyle w:val="Compact"/>
            </w:pPr>
            <w:r>
              <w:t xml:space="preserve">EXP-2</w:t>
            </w:r>
          </w:p>
        </w:tc>
        <w:tc>
          <w:tcPr/>
          <w:p>
            <w:pPr>
              <w:pStyle w:val="Compact"/>
            </w:pPr>
            <w:r>
              <w:t xml:space="preserve">Enrich finding on a hit (mocked)</w:t>
            </w:r>
          </w:p>
        </w:tc>
        <w:tc>
          <w:tcPr/>
          <w:p>
            <w:pPr>
              <w:pStyle w:val="Compact"/>
            </w:pPr>
            <w:r>
              <w:t xml:space="preserve">searchsploit returns EDB-50592</w:t>
            </w:r>
          </w:p>
        </w:tc>
        <w:tc>
          <w:tcPr/>
          <w:p>
            <w:pPr>
              <w:pStyle w:val="Compact"/>
            </w:pPr>
            <w:r>
              <w:rPr>
                <w:rStyle w:val="VerbatimChar"/>
              </w:rPr>
              <w:t xml:space="preserve">exploit_available = True</w:t>
            </w:r>
            <w:r>
              <w:t xml:space="preserve">, ref contains</w:t>
            </w:r>
            <w:r>
              <w:t xml:space="preserve"> </w:t>
            </w:r>
            <w:r>
              <w:rPr>
                <w:rStyle w:val="VerbatimChar"/>
              </w:rPr>
              <w:t xml:space="preserve">EDB-50592</w:t>
            </w:r>
          </w:p>
        </w:tc>
        <w:tc>
          <w:tcPr/>
          <w:p>
            <w:pPr>
              <w:pStyle w:val="Compact"/>
            </w:pPr>
            <w:r>
              <w:t xml:space="preserve">As expected</w:t>
            </w:r>
          </w:p>
        </w:tc>
        <w:tc>
          <w:tcPr/>
          <w:p>
            <w:pPr>
              <w:pStyle w:val="Compact"/>
            </w:pPr>
            <w:r>
              <w:t xml:space="preserve">Pass</w:t>
            </w:r>
          </w:p>
        </w:tc>
      </w:tr>
      <w:tr>
        <w:tc>
          <w:tcPr/>
          <w:p>
            <w:pPr>
              <w:pStyle w:val="Compact"/>
            </w:pPr>
            <w:r>
              <w:t xml:space="preserve">EXP-3</w:t>
            </w:r>
          </w:p>
        </w:tc>
        <w:tc>
          <w:tcPr/>
          <w:p>
            <w:pPr>
              <w:pStyle w:val="Compact"/>
            </w:pPr>
            <w:r>
              <w:t xml:space="preserve">No results</w:t>
            </w:r>
          </w:p>
        </w:tc>
        <w:tc>
          <w:tcPr/>
          <w:p>
            <w:pPr>
              <w:pStyle w:val="Compact"/>
            </w:pPr>
            <w:r>
              <w:t xml:space="preserve">searchsploit returns nothing</w:t>
            </w:r>
          </w:p>
        </w:tc>
        <w:tc>
          <w:tcPr/>
          <w:p>
            <w:pPr>
              <w:pStyle w:val="Compact"/>
            </w:pPr>
            <w:r>
              <w:t xml:space="preserve">returns 0;</w:t>
            </w:r>
            <w:r>
              <w:t xml:space="preserve"> </w:t>
            </w:r>
            <w:r>
              <w:rPr>
                <w:rStyle w:val="VerbatimChar"/>
              </w:rPr>
              <w:t xml:space="preserve">exploit_available</w:t>
            </w:r>
            <w:r>
              <w:t xml:space="preserve"> </w:t>
            </w:r>
            <w:r>
              <w:t xml:space="preserve">false</w:t>
            </w:r>
          </w:p>
        </w:tc>
        <w:tc>
          <w:tcPr/>
          <w:p>
            <w:pPr>
              <w:pStyle w:val="Compact"/>
            </w:pPr>
            <w:r>
              <w:t xml:space="preserve">As expected</w:t>
            </w:r>
          </w:p>
        </w:tc>
        <w:tc>
          <w:tcPr/>
          <w:p>
            <w:pPr>
              <w:pStyle w:val="Compact"/>
            </w:pPr>
            <w:r>
              <w:t xml:space="preserve">Pass</w:t>
            </w:r>
          </w:p>
        </w:tc>
      </w:tr>
      <w:tr>
        <w:tc>
          <w:tcPr/>
          <w:p>
            <w:pPr>
              <w:pStyle w:val="Compact"/>
            </w:pPr>
            <w:r>
              <w:t xml:space="preserve">EXP-4</w:t>
            </w:r>
          </w:p>
        </w:tc>
        <w:tc>
          <w:tcPr/>
          <w:p>
            <w:pPr>
              <w:pStyle w:val="Compact"/>
            </w:pPr>
            <w:r>
              <w:t xml:space="preserve">Live searchsploit CVE lookup (integration)</w:t>
            </w:r>
          </w:p>
        </w:tc>
        <w:tc>
          <w:tcPr/>
          <w:p>
            <w:pPr>
              <w:pStyle w:val="Compact"/>
            </w:pPr>
            <w:r>
              <w:t xml:space="preserve">real</w:t>
            </w:r>
            <w:r>
              <w:t xml:space="preserve"> </w:t>
            </w:r>
            <w:r>
              <w:rPr>
                <w:rStyle w:val="VerbatimChar"/>
              </w:rPr>
              <w:t xml:space="preserve">searchsploit</w:t>
            </w:r>
            <w:r>
              <w:t xml:space="preserve"> </w:t>
            </w:r>
            <w:r>
              <w:t xml:space="preserve">for Log4Shell CVE</w:t>
            </w:r>
          </w:p>
        </w:tc>
        <w:tc>
          <w:tcPr/>
          <w:p>
            <w:pPr>
              <w:pStyle w:val="Compact"/>
            </w:pPr>
            <w:r>
              <w:t xml:space="preserve">list contains a log4j result</w:t>
            </w:r>
          </w:p>
        </w:tc>
        <w:tc>
          <w:tcPr/>
          <w:p>
            <w:pPr>
              <w:pStyle w:val="Compact"/>
            </w:pPr>
            <w:r>
              <w:t xml:space="preserve">As expected</w:t>
            </w:r>
          </w:p>
        </w:tc>
        <w:tc>
          <w:tcPr/>
          <w:p>
            <w:pPr>
              <w:pStyle w:val="Compact"/>
            </w:pPr>
            <w:r>
              <w:t xml:space="preserve">Pass</w:t>
            </w:r>
          </w:p>
        </w:tc>
      </w:tr>
    </w:tbl>
    <w:p>
      <w:pPr>
        <w:pStyle w:val="BodyText"/>
      </w:pPr>
      <w:r>
        <w:rPr>
          <w:b/>
          <w:bCs/>
        </w:rPr>
        <w:t xml:space="preserve">Table 5.10: Exploit Search — Unit / Integration Test Results</w:t>
      </w:r>
    </w:p>
    <w:bookmarkEnd w:id="28"/>
    <w:bookmarkStart w:id="29" w:name="component-9--confidence-engine"/>
    <w:p>
      <w:pPr>
        <w:pStyle w:val="Heading4"/>
      </w:pPr>
      <w:r>
        <w:t xml:space="preserve">Component 9 — Confidence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CONF-1</w:t>
            </w:r>
          </w:p>
        </w:tc>
        <w:tc>
          <w:tcPr/>
          <w:p>
            <w:pPr>
              <w:pStyle w:val="Compact"/>
            </w:pPr>
            <w:r>
              <w:t xml:space="preserve">Factor weights are well-formed</w:t>
            </w:r>
          </w:p>
        </w:tc>
        <w:tc>
          <w:tcPr/>
          <w:p>
            <w:pPr>
              <w:pStyle w:val="Compact"/>
            </w:pPr>
            <w:r>
              <w:t xml:space="preserve">sum of six weights</w:t>
            </w:r>
          </w:p>
        </w:tc>
        <w:tc>
          <w:tcPr/>
          <w:p>
            <w:pPr>
              <w:pStyle w:val="Compact"/>
            </w:pPr>
            <w:r>
              <w:t xml:space="preserve">equals 100</w:t>
            </w:r>
          </w:p>
        </w:tc>
        <w:tc>
          <w:tcPr/>
          <w:p>
            <w:pPr>
              <w:pStyle w:val="Compact"/>
            </w:pPr>
            <w:r>
              <w:t xml:space="preserve">As expected</w:t>
            </w:r>
          </w:p>
        </w:tc>
        <w:tc>
          <w:tcPr/>
          <w:p>
            <w:pPr>
              <w:pStyle w:val="Compact"/>
            </w:pPr>
            <w:r>
              <w:t xml:space="preserve">Pass</w:t>
            </w:r>
          </w:p>
        </w:tc>
      </w:tr>
      <w:tr>
        <w:tc>
          <w:tcPr/>
          <w:p>
            <w:pPr>
              <w:pStyle w:val="Compact"/>
            </w:pPr>
            <w:r>
              <w:t xml:space="preserve">CONF-2</w:t>
            </w:r>
          </w:p>
        </w:tc>
        <w:tc>
          <w:tcPr/>
          <w:p>
            <w:pPr>
              <w:pStyle w:val="Compact"/>
            </w:pPr>
            <w:r>
              <w:t xml:space="preserve">Breakdown structure (v2)</w:t>
            </w:r>
          </w:p>
        </w:tc>
        <w:tc>
          <w:tcPr/>
          <w:p>
            <w:pPr>
              <w:pStyle w:val="Compact"/>
            </w:pPr>
            <w:r>
              <w:t xml:space="preserve">any finding</w:t>
            </w:r>
          </w:p>
        </w:tc>
        <w:tc>
          <w:tcPr/>
          <w:p>
            <w:pPr>
              <w:pStyle w:val="Compact"/>
            </w:pPr>
            <w:r>
              <w:t xml:space="preserve">version 2; all six factors; rationale + per-factor raw/weight/contribution/reason</w:t>
            </w:r>
          </w:p>
        </w:tc>
        <w:tc>
          <w:tcPr/>
          <w:p>
            <w:pPr>
              <w:pStyle w:val="Compact"/>
            </w:pPr>
            <w:r>
              <w:t xml:space="preserve">As expected</w:t>
            </w:r>
          </w:p>
        </w:tc>
        <w:tc>
          <w:tcPr/>
          <w:p>
            <w:pPr>
              <w:pStyle w:val="Compact"/>
            </w:pPr>
            <w:r>
              <w:t xml:space="preserve">Pass</w:t>
            </w:r>
          </w:p>
        </w:tc>
      </w:tr>
      <w:tr>
        <w:tc>
          <w:tcPr/>
          <w:p>
            <w:pPr>
              <w:pStyle w:val="Compact"/>
            </w:pPr>
            <w:r>
              <w:t xml:space="preserve">CONF-3</w:t>
            </w:r>
          </w:p>
        </w:tc>
        <w:tc>
          <w:tcPr/>
          <w:p>
            <w:pPr>
              <w:pStyle w:val="Compact"/>
            </w:pPr>
            <w:r>
              <w:t xml:space="preserve">Strong true positive → Confirmed</w:t>
            </w:r>
          </w:p>
        </w:tc>
        <w:tc>
          <w:tcPr/>
          <w:p>
            <w:pPr>
              <w:pStyle w:val="Compact"/>
            </w:pPr>
            <w:r>
              <w:t xml:space="preserve">multi-scanner + CVE + exploit + PoC</w:t>
            </w:r>
          </w:p>
        </w:tc>
        <w:tc>
          <w:tcPr/>
          <w:p>
            <w:pPr>
              <w:pStyle w:val="Compact"/>
            </w:pPr>
            <w:r>
              <w:t xml:space="preserve">classification "Confirmed", score ≥ 70</w:t>
            </w:r>
          </w:p>
        </w:tc>
        <w:tc>
          <w:tcPr/>
          <w:p>
            <w:pPr>
              <w:pStyle w:val="Compact"/>
            </w:pPr>
            <w:r>
              <w:t xml:space="preserve">As expected</w:t>
            </w:r>
          </w:p>
        </w:tc>
        <w:tc>
          <w:tcPr/>
          <w:p>
            <w:pPr>
              <w:pStyle w:val="Compact"/>
            </w:pPr>
            <w:r>
              <w:t xml:space="preserve">Pass</w:t>
            </w:r>
          </w:p>
        </w:tc>
      </w:tr>
      <w:tr>
        <w:tc>
          <w:tcPr/>
          <w:p>
            <w:pPr>
              <w:pStyle w:val="Compact"/>
            </w:pPr>
            <w:r>
              <w:t xml:space="preserve">CONF-4</w:t>
            </w:r>
          </w:p>
        </w:tc>
        <w:tc>
          <w:tcPr/>
          <w:p>
            <w:pPr>
              <w:pStyle w:val="Compact"/>
            </w:pPr>
            <w:r>
              <w:t xml:space="preserve">Lone low signal → Not Confirmed</w:t>
            </w:r>
          </w:p>
        </w:tc>
        <w:tc>
          <w:tcPr/>
          <w:p>
            <w:pPr>
              <w:pStyle w:val="Compact"/>
            </w:pPr>
            <w:r>
              <w:t xml:space="preserve">single-scanner header, no corroboration</w:t>
            </w:r>
          </w:p>
        </w:tc>
        <w:tc>
          <w:tcPr/>
          <w:p>
            <w:pPr>
              <w:pStyle w:val="Compact"/>
            </w:pPr>
            <w:r>
              <w:t xml:space="preserve">classification "Not Confirmed", score &lt; 40</w:t>
            </w:r>
          </w:p>
        </w:tc>
        <w:tc>
          <w:tcPr/>
          <w:p>
            <w:pPr>
              <w:pStyle w:val="Compact"/>
            </w:pPr>
            <w:r>
              <w:t xml:space="preserve">As expected</w:t>
            </w:r>
          </w:p>
        </w:tc>
        <w:tc>
          <w:tcPr/>
          <w:p>
            <w:pPr>
              <w:pStyle w:val="Compact"/>
            </w:pPr>
            <w:r>
              <w:t xml:space="preserve">Pass</w:t>
            </w:r>
          </w:p>
        </w:tc>
      </w:tr>
      <w:tr>
        <w:tc>
          <w:tcPr/>
          <w:p>
            <w:pPr>
              <w:pStyle w:val="Compact"/>
            </w:pPr>
            <w:r>
              <w:t xml:space="preserve">CONF-5</w:t>
            </w:r>
          </w:p>
        </w:tc>
        <w:tc>
          <w:tcPr/>
          <w:p>
            <w:pPr>
              <w:pStyle w:val="Compact"/>
            </w:pPr>
            <w:r>
              <w:t xml:space="preserve">Confirmed PoC overrides to Confirmed</w:t>
            </w:r>
          </w:p>
        </w:tc>
        <w:tc>
          <w:tcPr/>
          <w:p>
            <w:pPr>
              <w:pStyle w:val="Compact"/>
            </w:pPr>
            <w:r>
              <w:t xml:space="preserve">single-scanner XSS with confirmed PoC</w:t>
            </w:r>
          </w:p>
        </w:tc>
        <w:tc>
          <w:tcPr/>
          <w:p>
            <w:pPr>
              <w:pStyle w:val="Compact"/>
            </w:pPr>
            <w:r>
              <w:t xml:space="preserve">"Confirmed", score ≥ 75, rationale mentions PoC</w:t>
            </w:r>
          </w:p>
        </w:tc>
        <w:tc>
          <w:tcPr/>
          <w:p>
            <w:pPr>
              <w:pStyle w:val="Compact"/>
            </w:pPr>
            <w:r>
              <w:t xml:space="preserve">As expected</w:t>
            </w:r>
          </w:p>
        </w:tc>
        <w:tc>
          <w:tcPr/>
          <w:p>
            <w:pPr>
              <w:pStyle w:val="Compact"/>
            </w:pPr>
            <w:r>
              <w:t xml:space="preserve">Pass</w:t>
            </w:r>
          </w:p>
        </w:tc>
      </w:tr>
      <w:tr>
        <w:tc>
          <w:tcPr/>
          <w:p>
            <w:pPr>
              <w:pStyle w:val="Compact"/>
            </w:pPr>
            <w:r>
              <w:t xml:space="preserve">CONF-6</w:t>
            </w:r>
          </w:p>
        </w:tc>
        <w:tc>
          <w:tcPr/>
          <w:p>
            <w:pPr>
              <w:pStyle w:val="Compact"/>
            </w:pPr>
            <w:r>
              <w:t xml:space="preserve">Informational severity handling</w:t>
            </w:r>
          </w:p>
        </w:tc>
        <w:tc>
          <w:tcPr/>
          <w:p>
            <w:pPr>
              <w:pStyle w:val="Compact"/>
            </w:pPr>
            <w:r>
              <w:t xml:space="preserve">informational technology-detection finding</w:t>
            </w:r>
          </w:p>
        </w:tc>
        <w:tc>
          <w:tcPr/>
          <w:p>
            <w:pPr>
              <w:pStyle w:val="Compact"/>
            </w:pPr>
            <w:r>
              <w:t xml:space="preserve">classification "Informational"</w:t>
            </w:r>
          </w:p>
        </w:tc>
        <w:tc>
          <w:tcPr/>
          <w:p>
            <w:pPr>
              <w:pStyle w:val="Compact"/>
            </w:pPr>
            <w:r>
              <w:t xml:space="preserve">As expected</w:t>
            </w:r>
          </w:p>
        </w:tc>
        <w:tc>
          <w:tcPr/>
          <w:p>
            <w:pPr>
              <w:pStyle w:val="Compact"/>
            </w:pPr>
            <w:r>
              <w:t xml:space="preserve">Pass</w:t>
            </w:r>
          </w:p>
        </w:tc>
      </w:tr>
      <w:tr>
        <w:tc>
          <w:tcPr/>
          <w:p>
            <w:pPr>
              <w:pStyle w:val="Compact"/>
            </w:pPr>
            <w:r>
              <w:t xml:space="preserve">CONF-7</w:t>
            </w:r>
          </w:p>
        </w:tc>
        <w:tc>
          <w:tcPr/>
          <w:p>
            <w:pPr>
              <w:pStyle w:val="Compact"/>
            </w:pPr>
            <w:r>
              <w:t xml:space="preserve">Weak PoC type does NOT force Confirmed</w:t>
            </w:r>
          </w:p>
        </w:tc>
        <w:tc>
          <w:tcPr/>
          <w:p>
            <w:pPr>
              <w:pStyle w:val="Compact"/>
            </w:pPr>
            <w:r>
              <w:t xml:space="preserve">generic payload-reflection "confirmed"</w:t>
            </w:r>
          </w:p>
        </w:tc>
        <w:tc>
          <w:tcPr/>
          <w:p>
            <w:pPr>
              <w:pStyle w:val="Compact"/>
            </w:pPr>
            <w:r>
              <w:t xml:space="preserve">classification ≠ "Confirmed"</w:t>
            </w:r>
          </w:p>
        </w:tc>
        <w:tc>
          <w:tcPr/>
          <w:p>
            <w:pPr>
              <w:pStyle w:val="Compact"/>
            </w:pPr>
            <w:r>
              <w:t xml:space="preserve">As expected</w:t>
            </w:r>
          </w:p>
        </w:tc>
        <w:tc>
          <w:tcPr/>
          <w:p>
            <w:pPr>
              <w:pStyle w:val="Compact"/>
            </w:pPr>
            <w:r>
              <w:t xml:space="preserve">Pass</w:t>
            </w:r>
          </w:p>
        </w:tc>
      </w:tr>
      <w:tr>
        <w:tc>
          <w:tcPr/>
          <w:p>
            <w:pPr>
              <w:pStyle w:val="Compact"/>
            </w:pPr>
            <w:r>
              <w:t xml:space="preserve">CONF-8</w:t>
            </w:r>
          </w:p>
        </w:tc>
        <w:tc>
          <w:tcPr/>
          <w:p>
            <w:pPr>
              <w:pStyle w:val="Compact"/>
            </w:pPr>
            <w:r>
              <w:t xml:space="preserve">Severity consistency neutral without CVSS vector</w:t>
            </w:r>
          </w:p>
        </w:tc>
        <w:tc>
          <w:tcPr/>
          <w:p>
            <w:pPr>
              <w:pStyle w:val="Compact"/>
            </w:pPr>
            <w:r>
              <w:t xml:space="preserve">finding lacking attack vector</w:t>
            </w:r>
          </w:p>
        </w:tc>
        <w:tc>
          <w:tcPr/>
          <w:p>
            <w:pPr>
              <w:pStyle w:val="Compact"/>
            </w:pPr>
            <w:r>
              <w:t xml:space="preserve">factor raw_score = 50.0 (neutral, no penalty)</w:t>
            </w:r>
          </w:p>
        </w:tc>
        <w:tc>
          <w:tcPr/>
          <w:p>
            <w:pPr>
              <w:pStyle w:val="Compact"/>
            </w:pPr>
            <w:r>
              <w:t xml:space="preserve">As expected</w:t>
            </w:r>
          </w:p>
        </w:tc>
        <w:tc>
          <w:tcPr/>
          <w:p>
            <w:pPr>
              <w:pStyle w:val="Compact"/>
            </w:pPr>
            <w:r>
              <w:t xml:space="preserve">Pass</w:t>
            </w:r>
          </w:p>
        </w:tc>
      </w:tr>
    </w:tbl>
    <w:p>
      <w:pPr>
        <w:pStyle w:val="BodyText"/>
      </w:pPr>
      <w:r>
        <w:rPr>
          <w:b/>
          <w:bCs/>
        </w:rPr>
        <w:t xml:space="preserve">Table 5.11: Confidence Engine — Unit Test Results</w:t>
      </w:r>
    </w:p>
    <w:bookmarkEnd w:id="29"/>
    <w:bookmarkStart w:id="30" w:name="component-10--poc-validator"/>
    <w:p>
      <w:pPr>
        <w:pStyle w:val="Heading4"/>
      </w:pPr>
      <w:r>
        <w:t xml:space="preserve">Component 10 — PoC Validator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POC-1</w:t>
            </w:r>
          </w:p>
        </w:tc>
        <w:tc>
          <w:tcPr/>
          <w:p>
            <w:pPr>
              <w:pStyle w:val="Compact"/>
            </w:pPr>
            <w:r>
              <w:t xml:space="preserve">Parse scope from string</w:t>
            </w:r>
          </w:p>
        </w:tc>
        <w:tc>
          <w:tcPr/>
          <w:p>
            <w:pPr>
              <w:pStyle w:val="Compact"/>
            </w:pPr>
            <w:r>
              <w:rPr>
                <w:rStyle w:val="VerbatimChar"/>
              </w:rPr>
              <w:t xml:space="preserve">"juice.local,example.com"</w:t>
            </w:r>
          </w:p>
        </w:tc>
        <w:tc>
          <w:tcPr/>
          <w:p>
            <w:pPr>
              <w:pStyle w:val="Compact"/>
            </w:pPr>
            <w:r>
              <w:rPr>
                <w:rStyle w:val="VerbatimChar"/>
              </w:rPr>
              <w:t xml:space="preserve">["juice.local","example.com"]</w:t>
            </w:r>
          </w:p>
        </w:tc>
        <w:tc>
          <w:tcPr/>
          <w:p>
            <w:pPr>
              <w:pStyle w:val="Compact"/>
            </w:pPr>
            <w:r>
              <w:t xml:space="preserve">As expected</w:t>
            </w:r>
          </w:p>
        </w:tc>
        <w:tc>
          <w:tcPr/>
          <w:p>
            <w:pPr>
              <w:pStyle w:val="Compact"/>
            </w:pPr>
            <w:r>
              <w:t xml:space="preserve">Pass</w:t>
            </w:r>
          </w:p>
        </w:tc>
      </w:tr>
      <w:tr>
        <w:tc>
          <w:tcPr/>
          <w:p>
            <w:pPr>
              <w:pStyle w:val="Compact"/>
            </w:pPr>
            <w:r>
              <w:t xml:space="preserve">POC-2</w:t>
            </w:r>
          </w:p>
        </w:tc>
        <w:tc>
          <w:tcPr/>
          <w:p>
            <w:pPr>
              <w:pStyle w:val="Compact"/>
            </w:pPr>
            <w:r>
              <w:t xml:space="preserve">Scope matches host and sub-domain</w:t>
            </w:r>
          </w:p>
        </w:tc>
        <w:tc>
          <w:tcPr/>
          <w:p>
            <w:pPr>
              <w:pStyle w:val="Compact"/>
            </w:pPr>
            <w:r>
              <w:t xml:space="preserve">scope</w:t>
            </w:r>
            <w:r>
              <w:t xml:space="preserve"> </w:t>
            </w:r>
            <w:r>
              <w:rPr>
                <w:rStyle w:val="VerbatimChar"/>
              </w:rPr>
              <w:t xml:space="preserve">example.com</w:t>
            </w:r>
          </w:p>
        </w:tc>
        <w:tc>
          <w:tcPr/>
          <w:p>
            <w:pPr>
              <w:pStyle w:val="Compact"/>
            </w:pPr>
            <w:r>
              <w:rPr>
                <w:rStyle w:val="VerbatimChar"/>
              </w:rPr>
              <w:t xml:space="preserve">example.com</w:t>
            </w:r>
            <w:r>
              <w:t xml:space="preserve"> </w:t>
            </w:r>
            <w:r>
              <w:t xml:space="preserve">✓,</w:t>
            </w:r>
            <w:r>
              <w:t xml:space="preserve"> </w:t>
            </w:r>
            <w:r>
              <w:rPr>
                <w:rStyle w:val="VerbatimChar"/>
              </w:rPr>
              <w:t xml:space="preserve">api.example.com</w:t>
            </w:r>
            <w:r>
              <w:t xml:space="preserve"> </w:t>
            </w:r>
            <w:r>
              <w:t xml:space="preserve">✓,</w:t>
            </w:r>
            <w:r>
              <w:t xml:space="preserve"> </w:t>
            </w:r>
            <w:r>
              <w:rPr>
                <w:rStyle w:val="VerbatimChar"/>
              </w:rPr>
              <w:t xml:space="preserve">evil.com</w:t>
            </w:r>
            <w:r>
              <w:t xml:space="preserve"> </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POC-3</w:t>
            </w:r>
          </w:p>
        </w:tc>
        <w:tc>
          <w:tcPr/>
          <w:p>
            <w:pPr>
              <w:pStyle w:val="Compact"/>
            </w:pPr>
            <w:r>
              <w:t xml:space="preserve">Empty scope is unrestricted</w:t>
            </w:r>
          </w:p>
        </w:tc>
        <w:tc>
          <w:tcPr/>
          <w:p>
            <w:pPr>
              <w:pStyle w:val="Compact"/>
            </w:pPr>
            <w:r>
              <w:t xml:space="preserve">scope</w:t>
            </w:r>
            <w:r>
              <w:t xml:space="preserve"> </w:t>
            </w:r>
            <w:r>
              <w:rPr>
                <w:rStyle w:val="VerbatimChar"/>
              </w:rPr>
              <w:t xml:space="preserve">""</w:t>
            </w:r>
          </w:p>
        </w:tc>
        <w:tc>
          <w:tcPr/>
          <w:p>
            <w:pPr>
              <w:pStyle w:val="Compact"/>
            </w:pPr>
            <w:r>
              <w:t xml:space="preserve">any host in scope</w:t>
            </w:r>
          </w:p>
        </w:tc>
        <w:tc>
          <w:tcPr/>
          <w:p>
            <w:pPr>
              <w:pStyle w:val="Compact"/>
            </w:pPr>
            <w:r>
              <w:t xml:space="preserve">As expected</w:t>
            </w:r>
          </w:p>
        </w:tc>
        <w:tc>
          <w:tcPr/>
          <w:p>
            <w:pPr>
              <w:pStyle w:val="Compact"/>
            </w:pPr>
            <w:r>
              <w:t xml:space="preserve">Pass</w:t>
            </w:r>
          </w:p>
        </w:tc>
      </w:tr>
      <w:tr>
        <w:tc>
          <w:tcPr/>
          <w:p>
            <w:pPr>
              <w:pStyle w:val="Compact"/>
            </w:pPr>
            <w:r>
              <w:t xml:space="preserve">POC-4</w:t>
            </w:r>
          </w:p>
        </w:tc>
        <w:tc>
          <w:tcPr/>
          <w:p>
            <w:pPr>
              <w:pStyle w:val="Compact"/>
            </w:pPr>
            <w:r>
              <w:t xml:space="preserve">Route to correct PoC check</w:t>
            </w:r>
          </w:p>
        </w:tc>
        <w:tc>
          <w:tcPr/>
          <w:p>
            <w:pPr>
              <w:pStyle w:val="Compact"/>
            </w:pPr>
            <w:r>
              <w:t xml:space="preserve">CWE-89/79/601/22/942</w:t>
            </w:r>
          </w:p>
        </w:tc>
        <w:tc>
          <w:tcPr/>
          <w:p>
            <w:pPr>
              <w:pStyle w:val="Compact"/>
            </w:pPr>
            <w:r>
              <w:rPr>
                <w:rStyle w:val="VerbatimChar"/>
              </w:rPr>
              <w:t xml:space="preserve">sqli</w:t>
            </w:r>
            <w:r>
              <w:t xml:space="preserve">/</w:t>
            </w:r>
            <w:r>
              <w:rPr>
                <w:rStyle w:val="VerbatimChar"/>
              </w:rPr>
              <w:t xml:space="preserve">xss</w:t>
            </w:r>
            <w:r>
              <w:t xml:space="preserve">/</w:t>
            </w:r>
            <w:r>
              <w:rPr>
                <w:rStyle w:val="VerbatimChar"/>
              </w:rPr>
              <w:t xml:space="preserve">open_redirect</w:t>
            </w:r>
            <w:r>
              <w:t xml:space="preserve">/</w:t>
            </w:r>
            <w:r>
              <w:rPr>
                <w:rStyle w:val="VerbatimChar"/>
              </w:rPr>
              <w:t xml:space="preserve">lfi</w:t>
            </w:r>
            <w:r>
              <w:t xml:space="preserve">/</w:t>
            </w:r>
            <w:r>
              <w:rPr>
                <w:rStyle w:val="VerbatimChar"/>
              </w:rPr>
              <w:t xml:space="preserve">cors</w:t>
            </w:r>
            <w:r>
              <w:t xml:space="preserve"> </w:t>
            </w:r>
            <w:r>
              <w:t xml:space="preserve">check</w:t>
            </w:r>
          </w:p>
        </w:tc>
        <w:tc>
          <w:tcPr/>
          <w:p>
            <w:pPr>
              <w:pStyle w:val="Compact"/>
            </w:pPr>
            <w:r>
              <w:t xml:space="preserve">As expected</w:t>
            </w:r>
          </w:p>
        </w:tc>
        <w:tc>
          <w:tcPr/>
          <w:p>
            <w:pPr>
              <w:pStyle w:val="Compact"/>
            </w:pPr>
            <w:r>
              <w:t xml:space="preserve">Pass</w:t>
            </w:r>
          </w:p>
        </w:tc>
      </w:tr>
      <w:tr>
        <w:tc>
          <w:tcPr/>
          <w:p>
            <w:pPr>
              <w:pStyle w:val="Compact"/>
            </w:pPr>
            <w:r>
              <w:t xml:space="preserve">POC-5</w:t>
            </w:r>
          </w:p>
        </w:tc>
        <w:tc>
          <w:tcPr/>
          <w:p>
            <w:pPr>
              <w:pStyle w:val="Compact"/>
            </w:pPr>
            <w:r>
              <w:t xml:space="preserve">POST probe uses form body</w:t>
            </w:r>
          </w:p>
        </w:tc>
        <w:tc>
          <w:tcPr/>
          <w:p>
            <w:pPr>
              <w:pStyle w:val="Compact"/>
            </w:pPr>
            <w:r>
              <w:t xml:space="preserve">POST target with params</w:t>
            </w:r>
          </w:p>
        </w:tc>
        <w:tc>
          <w:tcPr/>
          <w:p>
            <w:pPr>
              <w:pStyle w:val="Compact"/>
            </w:pPr>
            <w:r>
              <w:t xml:space="preserve">method POST, params in body, query stripped from URL</w:t>
            </w:r>
          </w:p>
        </w:tc>
        <w:tc>
          <w:tcPr/>
          <w:p>
            <w:pPr>
              <w:pStyle w:val="Compact"/>
            </w:pPr>
            <w:r>
              <w:t xml:space="preserve">As expected</w:t>
            </w:r>
          </w:p>
        </w:tc>
        <w:tc>
          <w:tcPr/>
          <w:p>
            <w:pPr>
              <w:pStyle w:val="Compact"/>
            </w:pPr>
            <w:r>
              <w:t xml:space="preserve">Pass</w:t>
            </w:r>
          </w:p>
        </w:tc>
      </w:tr>
    </w:tbl>
    <w:p>
      <w:pPr>
        <w:pStyle w:val="BodyText"/>
      </w:pPr>
      <w:r>
        <w:rPr>
          <w:b/>
          <w:bCs/>
        </w:rPr>
        <w:t xml:space="preserve">Table 5.12: PoC Validator — Unit Test Results</w:t>
      </w:r>
    </w:p>
    <w:bookmarkEnd w:id="30"/>
    <w:bookmarkStart w:id="31" w:name="component-11--auto-scan-orchestration"/>
    <w:p>
      <w:pPr>
        <w:pStyle w:val="Heading4"/>
      </w:pPr>
      <w:r>
        <w:t xml:space="preserve">Component 11 — Auto Scan Orchestration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AUTO-1</w:t>
            </w:r>
          </w:p>
        </w:tc>
        <w:tc>
          <w:tcPr/>
          <w:p>
            <w:pPr>
              <w:pStyle w:val="Compact"/>
            </w:pPr>
            <w:r>
              <w:t xml:space="preserve">Scanner availability shape</w:t>
            </w:r>
          </w:p>
        </w:tc>
        <w:tc>
          <w:tcPr/>
          <w:p>
            <w:pPr>
              <w:pStyle w:val="Compact"/>
            </w:pPr>
            <w:r>
              <w:t xml:space="preserve">query availability</w:t>
            </w:r>
          </w:p>
        </w:tc>
        <w:tc>
          <w:tcPr/>
          <w:p>
            <w:pPr>
              <w:pStyle w:val="Compact"/>
            </w:pPr>
            <w:r>
              <w:t xml:space="preserve">keys</w:t>
            </w:r>
            <w:r>
              <w:t xml:space="preserve"> </w:t>
            </w:r>
            <w:r>
              <w:rPr>
                <w:rStyle w:val="VerbatimChar"/>
              </w:rPr>
              <w:t xml:space="preserve">{nuclei, zap}</w:t>
            </w:r>
            <w:r>
              <w:t xml:space="preserve">, each with</w:t>
            </w:r>
            <w:r>
              <w:t xml:space="preserve"> </w:t>
            </w:r>
            <w:r>
              <w:rPr>
                <w:rStyle w:val="VerbatimChar"/>
              </w:rPr>
              <w:t xml:space="preserve">available</w:t>
            </w:r>
            <w:r>
              <w:t xml:space="preserve"> </w:t>
            </w:r>
            <w:r>
              <w:t xml:space="preserve">+</w:t>
            </w:r>
            <w:r>
              <w:t xml:space="preserve"> </w:t>
            </w:r>
            <w:r>
              <w:rPr>
                <w:rStyle w:val="VerbatimChar"/>
              </w:rPr>
              <w:t xml:space="preserve">reason</w:t>
            </w:r>
          </w:p>
        </w:tc>
        <w:tc>
          <w:tcPr/>
          <w:p>
            <w:pPr>
              <w:pStyle w:val="Compact"/>
            </w:pPr>
            <w:r>
              <w:t xml:space="preserve">As expected</w:t>
            </w:r>
          </w:p>
        </w:tc>
        <w:tc>
          <w:tcPr/>
          <w:p>
            <w:pPr>
              <w:pStyle w:val="Compact"/>
            </w:pPr>
            <w:r>
              <w:t xml:space="preserve">Pass</w:t>
            </w:r>
          </w:p>
        </w:tc>
      </w:tr>
      <w:tr>
        <w:tc>
          <w:tcPr/>
          <w:p>
            <w:pPr>
              <w:pStyle w:val="Compact"/>
            </w:pPr>
            <w:r>
              <w:t xml:space="preserve">AUTO-2</w:t>
            </w:r>
          </w:p>
        </w:tc>
        <w:tc>
          <w:tcPr/>
          <w:p>
            <w:pPr>
              <w:pStyle w:val="Compact"/>
            </w:pPr>
            <w:r>
              <w:t xml:space="preserve">Nessus is not auto-launched</w:t>
            </w:r>
          </w:p>
        </w:tc>
        <w:tc>
          <w:tcPr/>
          <w:p>
            <w:pPr>
              <w:pStyle w:val="Compact"/>
            </w:pPr>
            <w:r>
              <w:t xml:space="preserve">check auto-scan scanner set</w:t>
            </w:r>
          </w:p>
        </w:tc>
        <w:tc>
          <w:tcPr/>
          <w:p>
            <w:pPr>
              <w:pStyle w:val="Compact"/>
            </w:pPr>
            <w:r>
              <w:t xml:space="preserve">Nessus excluded (upload-only)</w:t>
            </w:r>
          </w:p>
        </w:tc>
        <w:tc>
          <w:tcPr/>
          <w:p>
            <w:pPr>
              <w:pStyle w:val="Compact"/>
            </w:pPr>
            <w:r>
              <w:t xml:space="preserve">As expected</w:t>
            </w:r>
          </w:p>
        </w:tc>
        <w:tc>
          <w:tcPr/>
          <w:p>
            <w:pPr>
              <w:pStyle w:val="Compact"/>
            </w:pPr>
            <w:r>
              <w:t xml:space="preserve">Pass</w:t>
            </w:r>
          </w:p>
        </w:tc>
      </w:tr>
      <w:tr>
        <w:tc>
          <w:tcPr/>
          <w:p>
            <w:pPr>
              <w:pStyle w:val="Compact"/>
            </w:pPr>
            <w:r>
              <w:t xml:space="preserve">AUTO-3</w:t>
            </w:r>
          </w:p>
        </w:tc>
        <w:tc>
          <w:tcPr/>
          <w:p>
            <w:pPr>
              <w:pStyle w:val="Compact"/>
            </w:pPr>
            <w:r>
              <w:t xml:space="preserve">Require authorisation</w:t>
            </w:r>
          </w:p>
        </w:tc>
        <w:tc>
          <w:tcPr/>
          <w:p>
            <w:pPr>
              <w:pStyle w:val="Compact"/>
            </w:pPr>
            <w:r>
              <w:t xml:space="preserve">start scan without authorisation</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AUTO-4</w:t>
            </w:r>
          </w:p>
        </w:tc>
        <w:tc>
          <w:tcPr/>
          <w:p>
            <w:pPr>
              <w:pStyle w:val="Compact"/>
            </w:pPr>
            <w:r>
              <w:t xml:space="preserve">Require target</w:t>
            </w:r>
          </w:p>
        </w:tc>
        <w:tc>
          <w:tcPr/>
          <w:p>
            <w:pPr>
              <w:pStyle w:val="Compact"/>
            </w:pPr>
            <w:r>
              <w:t xml:space="preserve">start scan without a target</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AUTO-5</w:t>
            </w:r>
          </w:p>
        </w:tc>
        <w:tc>
          <w:tcPr/>
          <w:p>
            <w:pPr>
              <w:pStyle w:val="Compact"/>
            </w:pPr>
            <w:r>
              <w:t xml:space="preserve">End-to-end orchestration (mocked)</w:t>
            </w:r>
          </w:p>
        </w:tc>
        <w:tc>
          <w:tcPr/>
          <w:p>
            <w:pPr>
              <w:pStyle w:val="Compact"/>
            </w:pPr>
            <w:r>
              <w:t xml:space="preserve">authorised scan, mocked runners</w:t>
            </w:r>
          </w:p>
        </w:tc>
        <w:tc>
          <w:tcPr/>
          <w:p>
            <w:pPr>
              <w:pStyle w:val="Compact"/>
            </w:pPr>
            <w:r>
              <w:t xml:space="preserve">ZAP status "ok", findings ≥ 1, confidence-scored ≥ 1, CWE vector inferred</w:t>
            </w:r>
          </w:p>
        </w:tc>
        <w:tc>
          <w:tcPr/>
          <w:p>
            <w:pPr>
              <w:pStyle w:val="Compact"/>
            </w:pPr>
            <w:r>
              <w:t xml:space="preserve">As expected</w:t>
            </w:r>
          </w:p>
        </w:tc>
        <w:tc>
          <w:tcPr/>
          <w:p>
            <w:pPr>
              <w:pStyle w:val="Compact"/>
            </w:pPr>
            <w:r>
              <w:t xml:space="preserve">Pass</w:t>
            </w:r>
          </w:p>
        </w:tc>
      </w:tr>
    </w:tbl>
    <w:p>
      <w:pPr>
        <w:pStyle w:val="BodyText"/>
      </w:pPr>
      <w:r>
        <w:rPr>
          <w:b/>
          <w:bCs/>
        </w:rPr>
        <w:t xml:space="preserve">Table 5.13: Auto Scan Orchestration — Integration Test Results</w:t>
      </w:r>
    </w:p>
    <w:bookmarkEnd w:id="31"/>
    <w:bookmarkStart w:id="32" w:name="component-12--report-generation"/>
    <w:p>
      <w:pPr>
        <w:pStyle w:val="Heading4"/>
      </w:pPr>
      <w:r>
        <w:t xml:space="preserve">Component 12 — Report Generation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REP-1</w:t>
            </w:r>
          </w:p>
        </w:tc>
        <w:tc>
          <w:tcPr/>
          <w:p>
            <w:pPr>
              <w:pStyle w:val="Compact"/>
            </w:pPr>
            <w:r>
              <w:t xml:space="preserve">Escape XML-sensitive characters</w:t>
            </w:r>
          </w:p>
        </w:tc>
        <w:tc>
          <w:tcPr/>
          <w:p>
            <w:pPr>
              <w:pStyle w:val="Compact"/>
            </w:pPr>
            <w:r>
              <w:rPr>
                <w:rStyle w:val="VerbatimChar"/>
              </w:rPr>
              <w:t xml:space="preserve">&lt;script&gt;alert(1)&lt;/script&gt;</w:t>
            </w:r>
            <w:r>
              <w:t xml:space="preserve">,</w:t>
            </w:r>
            <w:r>
              <w:t xml:space="preserve"> </w:t>
            </w:r>
            <w:r>
              <w:rPr>
                <w:rStyle w:val="VerbatimChar"/>
              </w:rPr>
              <w:t xml:space="preserve">a &amp; b</w:t>
            </w:r>
            <w:r>
              <w:t xml:space="preserve">,</w:t>
            </w:r>
            <w:r>
              <w:t xml:space="preserve"> </w:t>
            </w:r>
            <w:r>
              <w:rPr>
                <w:rStyle w:val="VerbatimChar"/>
              </w:rPr>
              <w:t xml:space="preserve">None</w:t>
            </w:r>
          </w:p>
        </w:tc>
        <w:tc>
          <w:tcPr/>
          <w:p>
            <w:pPr>
              <w:pStyle w:val="Compact"/>
            </w:pPr>
            <w:r>
              <w:rPr>
                <w:rStyle w:val="VerbatimChar"/>
              </w:rPr>
              <w:t xml:space="preserve">&amp;lt;…&amp;gt;</w:t>
            </w:r>
            <w:r>
              <w:t xml:space="preserve">,</w:t>
            </w:r>
            <w:r>
              <w:t xml:space="preserve"> </w:t>
            </w:r>
            <w:r>
              <w:rPr>
                <w:rStyle w:val="VerbatimChar"/>
              </w:rPr>
              <w:t xml:space="preserve">a &amp;amp; b</w:t>
            </w:r>
            <w:r>
              <w:t xml:space="preserve">,</w:t>
            </w:r>
            <w:r>
              <w:t xml:space="preserve"> </w:t>
            </w:r>
            <w:r>
              <w:rPr>
                <w:rStyle w:val="VerbatimChar"/>
              </w:rPr>
              <w:t xml:space="preserve">""</w:t>
            </w:r>
          </w:p>
        </w:tc>
        <w:tc>
          <w:tcPr/>
          <w:p>
            <w:pPr>
              <w:pStyle w:val="Compact"/>
            </w:pPr>
            <w:r>
              <w:t xml:space="preserve">As expected</w:t>
            </w:r>
          </w:p>
        </w:tc>
        <w:tc>
          <w:tcPr/>
          <w:p>
            <w:pPr>
              <w:pStyle w:val="Compact"/>
            </w:pPr>
            <w:r>
              <w:t xml:space="preserve">Pass</w:t>
            </w:r>
          </w:p>
        </w:tc>
      </w:tr>
      <w:tr>
        <w:tc>
          <w:tcPr/>
          <w:p>
            <w:pPr>
              <w:pStyle w:val="Compact"/>
            </w:pPr>
            <w:r>
              <w:t xml:space="preserve">REP-2</w:t>
            </w:r>
          </w:p>
        </w:tc>
        <w:tc>
          <w:tcPr/>
          <w:p>
            <w:pPr>
              <w:pStyle w:val="Compact"/>
            </w:pPr>
            <w:r>
              <w:t xml:space="preserve">Escaped payload builds a paragraph</w:t>
            </w:r>
          </w:p>
        </w:tc>
        <w:tc>
          <w:tcPr/>
          <w:p>
            <w:pPr>
              <w:pStyle w:val="Compact"/>
            </w:pPr>
            <w:r>
              <w:t xml:space="preserve">malicious payload as report text</w:t>
            </w:r>
          </w:p>
        </w:tc>
        <w:tc>
          <w:tcPr/>
          <w:p>
            <w:pPr>
              <w:pStyle w:val="Compact"/>
            </w:pPr>
            <w:r>
              <w:t xml:space="preserve">ReportLab</w:t>
            </w:r>
            <w:r>
              <w:t xml:space="preserve"> </w:t>
            </w:r>
            <w:r>
              <w:rPr>
                <w:rStyle w:val="VerbatimChar"/>
              </w:rPr>
              <w:t xml:space="preserve">Paragraph</w:t>
            </w:r>
            <w:r>
              <w:t xml:space="preserve"> </w:t>
            </w:r>
            <w:r>
              <w:t xml:space="preserve">builds without raising</w:t>
            </w:r>
          </w:p>
        </w:tc>
        <w:tc>
          <w:tcPr/>
          <w:p>
            <w:pPr>
              <w:pStyle w:val="Compact"/>
            </w:pPr>
            <w:r>
              <w:t xml:space="preserve">As expected</w:t>
            </w:r>
          </w:p>
        </w:tc>
        <w:tc>
          <w:tcPr/>
          <w:p>
            <w:pPr>
              <w:pStyle w:val="Compact"/>
            </w:pPr>
            <w:r>
              <w:t xml:space="preserve">Pass</w:t>
            </w:r>
          </w:p>
        </w:tc>
      </w:tr>
    </w:tbl>
    <w:p>
      <w:pPr>
        <w:pStyle w:val="BodyText"/>
      </w:pPr>
      <w:r>
        <w:rPr>
          <w:b/>
          <w:bCs/>
        </w:rPr>
        <w:t xml:space="preserve">Table 5.14: Report Generation — Unit Test Results</w:t>
      </w:r>
    </w:p>
    <w:bookmarkEnd w:id="32"/>
    <w:bookmarkStart w:id="33" w:name="component-13--ai-assisted-analysis"/>
    <w:p>
      <w:pPr>
        <w:pStyle w:val="Heading4"/>
      </w:pPr>
      <w:r>
        <w:t xml:space="preserve">Component 13 — AI-Assisted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AI-1</w:t>
            </w:r>
          </w:p>
        </w:tc>
        <w:tc>
          <w:tcPr/>
          <w:p>
            <w:pPr>
              <w:pStyle w:val="Compact"/>
            </w:pPr>
            <w:r>
              <w:t xml:space="preserve">Disabled without a key</w:t>
            </w:r>
          </w:p>
        </w:tc>
        <w:tc>
          <w:tcPr/>
          <w:p>
            <w:pPr>
              <w:pStyle w:val="Compact"/>
            </w:pPr>
            <w:r>
              <w:t xml:space="preserve">no provider key set</w:t>
            </w:r>
          </w:p>
        </w:tc>
        <w:tc>
          <w:tcPr/>
          <w:p>
            <w:pPr>
              <w:pStyle w:val="Compact"/>
            </w:pPr>
            <w:r>
              <w:t xml:space="preserve">engine disabled;</w:t>
            </w:r>
            <w:r>
              <w:t xml:space="preserve"> </w:t>
            </w:r>
            <w:r>
              <w:rPr>
                <w:rStyle w:val="VerbatimChar"/>
              </w:rPr>
              <w:t xml:space="preserve">summarise</w:t>
            </w:r>
            <w:r>
              <w:t xml:space="preserve"> </w:t>
            </w: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AI-2</w:t>
            </w:r>
          </w:p>
        </w:tc>
        <w:tc>
          <w:tcPr/>
          <w:p>
            <w:pPr>
              <w:pStyle w:val="Compact"/>
            </w:pPr>
            <w:r>
              <w:t xml:space="preserve">Parse a Claude response (mocked)</w:t>
            </w:r>
          </w:p>
        </w:tc>
        <w:tc>
          <w:tcPr/>
          <w:p>
            <w:pPr>
              <w:pStyle w:val="Compact"/>
            </w:pPr>
            <w:r>
              <w:t xml:space="preserve">mocked Anthropic client</w:t>
            </w:r>
          </w:p>
        </w:tc>
        <w:tc>
          <w:tcPr/>
          <w:p>
            <w:pPr>
              <w:pStyle w:val="Compact"/>
            </w:pPr>
            <w:r>
              <w:t xml:space="preserve">structured summary JSON returned</w:t>
            </w:r>
          </w:p>
        </w:tc>
        <w:tc>
          <w:tcPr/>
          <w:p>
            <w:pPr>
              <w:pStyle w:val="Compact"/>
            </w:pPr>
            <w:r>
              <w:t xml:space="preserve">As expected</w:t>
            </w:r>
          </w:p>
        </w:tc>
        <w:tc>
          <w:tcPr/>
          <w:p>
            <w:pPr>
              <w:pStyle w:val="Compact"/>
            </w:pPr>
            <w:r>
              <w:t xml:space="preserve">Pass</w:t>
            </w:r>
          </w:p>
        </w:tc>
      </w:tr>
      <w:tr>
        <w:tc>
          <w:tcPr/>
          <w:p>
            <w:pPr>
              <w:pStyle w:val="Compact"/>
            </w:pPr>
            <w:r>
              <w:t xml:space="preserve">AI-3</w:t>
            </w:r>
          </w:p>
        </w:tc>
        <w:tc>
          <w:tcPr/>
          <w:p>
            <w:pPr>
              <w:pStyle w:val="Compact"/>
            </w:pPr>
            <w:r>
              <w:t xml:space="preserve">Degrade gracefully on error</w:t>
            </w:r>
          </w:p>
        </w:tc>
        <w:tc>
          <w:tcPr/>
          <w:p>
            <w:pPr>
              <w:pStyle w:val="Compact"/>
            </w:pPr>
            <w:r>
              <w:t xml:space="preserve">provider raises an exception</w:t>
            </w:r>
          </w:p>
        </w:tc>
        <w:tc>
          <w:tcPr/>
          <w:p>
            <w:pPr>
              <w:pStyle w:val="Compact"/>
            </w:pPr>
            <w:r>
              <w:t xml:space="preserve">returns</w:t>
            </w:r>
            <w:r>
              <w:t xml:space="preserve"> </w:t>
            </w:r>
            <w:r>
              <w:rPr>
                <w:rStyle w:val="VerbatimChar"/>
              </w:rPr>
              <w:t xml:space="preserve">None</w:t>
            </w:r>
            <w:r>
              <w:t xml:space="preserve"> </w:t>
            </w:r>
            <w:r>
              <w:t xml:space="preserve">(no crash)</w:t>
            </w:r>
          </w:p>
        </w:tc>
        <w:tc>
          <w:tcPr/>
          <w:p>
            <w:pPr>
              <w:pStyle w:val="Compact"/>
            </w:pPr>
            <w:r>
              <w:t xml:space="preserve">As expected</w:t>
            </w:r>
          </w:p>
        </w:tc>
        <w:tc>
          <w:tcPr/>
          <w:p>
            <w:pPr>
              <w:pStyle w:val="Compact"/>
            </w:pPr>
            <w:r>
              <w:t xml:space="preserve">Pass</w:t>
            </w:r>
          </w:p>
        </w:tc>
      </w:tr>
      <w:tr>
        <w:tc>
          <w:tcPr/>
          <w:p>
            <w:pPr>
              <w:pStyle w:val="Compact"/>
            </w:pPr>
            <w:r>
              <w:t xml:space="preserve">AI-4</w:t>
            </w:r>
          </w:p>
        </w:tc>
        <w:tc>
          <w:tcPr/>
          <w:p>
            <w:pPr>
              <w:pStyle w:val="Compact"/>
            </w:pPr>
            <w:r>
              <w:t xml:space="preserve">Empty findings</w:t>
            </w:r>
          </w:p>
        </w:tc>
        <w:tc>
          <w:tcPr/>
          <w:p>
            <w:pPr>
              <w:pStyle w:val="Compact"/>
            </w:pPr>
            <w:r>
              <w:t xml:space="preserve">no findings to summarise</w:t>
            </w:r>
          </w:p>
        </w:tc>
        <w:tc>
          <w:tcPr/>
          <w:p>
            <w:pPr>
              <w:pStyle w:val="Compact"/>
            </w:pP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AI-5</w:t>
            </w:r>
          </w:p>
        </w:tc>
        <w:tc>
          <w:tcPr/>
          <w:p>
            <w:pPr>
              <w:pStyle w:val="Compact"/>
            </w:pPr>
            <w:r>
              <w:t xml:space="preserve">Render the AI report section</w:t>
            </w:r>
          </w:p>
        </w:tc>
        <w:tc>
          <w:tcPr/>
          <w:p>
            <w:pPr>
              <w:pStyle w:val="Compact"/>
            </w:pPr>
            <w:r>
              <w:t xml:space="preserve">valid summary JSON</w:t>
            </w:r>
          </w:p>
        </w:tc>
        <w:tc>
          <w:tcPr/>
          <w:p>
            <w:pPr>
              <w:pStyle w:val="Compact"/>
            </w:pPr>
            <w:r>
              <w:t xml:space="preserve">list of report flowables (&gt; 3)</w:t>
            </w:r>
          </w:p>
        </w:tc>
        <w:tc>
          <w:tcPr/>
          <w:p>
            <w:pPr>
              <w:pStyle w:val="Compact"/>
            </w:pPr>
            <w:r>
              <w:t xml:space="preserve">As expected</w:t>
            </w:r>
          </w:p>
        </w:tc>
        <w:tc>
          <w:tcPr/>
          <w:p>
            <w:pPr>
              <w:pStyle w:val="Compact"/>
            </w:pPr>
            <w:r>
              <w:t xml:space="preserve">Pass</w:t>
            </w:r>
          </w:p>
        </w:tc>
      </w:tr>
      <w:tr>
        <w:tc>
          <w:tcPr/>
          <w:p>
            <w:pPr>
              <w:pStyle w:val="Compact"/>
            </w:pPr>
            <w:r>
              <w:t xml:space="preserve">AI-6</w:t>
            </w:r>
          </w:p>
        </w:tc>
        <w:tc>
          <w:tcPr/>
          <w:p>
            <w:pPr>
              <w:pStyle w:val="Compact"/>
            </w:pPr>
            <w:r>
              <w:t xml:space="preserve">Gemini provider + default model</w:t>
            </w:r>
          </w:p>
        </w:tc>
        <w:tc>
          <w:tcPr/>
          <w:p>
            <w:pPr>
              <w:pStyle w:val="Compact"/>
            </w:pPr>
            <w:r>
              <w:t xml:space="preserve">key with</w:t>
            </w:r>
            <w:r>
              <w:t xml:space="preserve"> </w:t>
            </w:r>
            <w:r>
              <w:rPr>
                <w:rStyle w:val="VerbatimChar"/>
              </w:rPr>
              <w:t xml:space="preserve">provider="gemini"</w:t>
            </w:r>
          </w:p>
        </w:tc>
        <w:tc>
          <w:tcPr/>
          <w:p>
            <w:pPr>
              <w:pStyle w:val="Compact"/>
            </w:pPr>
            <w:r>
              <w:t xml:space="preserve">enabled; model</w:t>
            </w:r>
            <w:r>
              <w:t xml:space="preserve"> </w:t>
            </w:r>
            <w:r>
              <w:rPr>
                <w:rStyle w:val="VerbatimChar"/>
              </w:rPr>
              <w:t xml:space="preserve">gemini-flash-latest</w:t>
            </w:r>
          </w:p>
        </w:tc>
        <w:tc>
          <w:tcPr/>
          <w:p>
            <w:pPr>
              <w:pStyle w:val="Compact"/>
            </w:pPr>
            <w:r>
              <w:t xml:space="preserve">As expected</w:t>
            </w:r>
          </w:p>
        </w:tc>
        <w:tc>
          <w:tcPr/>
          <w:p>
            <w:pPr>
              <w:pStyle w:val="Compact"/>
            </w:pPr>
            <w:r>
              <w:t xml:space="preserve">Pass</w:t>
            </w:r>
          </w:p>
        </w:tc>
      </w:tr>
      <w:tr>
        <w:tc>
          <w:tcPr/>
          <w:p>
            <w:pPr>
              <w:pStyle w:val="Compact"/>
            </w:pPr>
            <w:r>
              <w:t xml:space="preserve">AI-7</w:t>
            </w:r>
          </w:p>
        </w:tc>
        <w:tc>
          <w:tcPr/>
          <w:p>
            <w:pPr>
              <w:pStyle w:val="Compact"/>
            </w:pPr>
            <w:r>
              <w:t xml:space="preserve">Parse a Gemini response (mocked)</w:t>
            </w:r>
          </w:p>
        </w:tc>
        <w:tc>
          <w:tcPr/>
          <w:p>
            <w:pPr>
              <w:pStyle w:val="Compact"/>
            </w:pPr>
            <w:r>
              <w:t xml:space="preserve">mocked REST response</w:t>
            </w:r>
          </w:p>
        </w:tc>
        <w:tc>
          <w:tcPr/>
          <w:p>
            <w:pPr>
              <w:pStyle w:val="Compact"/>
            </w:pPr>
            <w:r>
              <w:t xml:space="preserve">summary JSON returned; hits</w:t>
            </w:r>
            <w:r>
              <w:t xml:space="preserve"> </w:t>
            </w:r>
            <w:r>
              <w:rPr>
                <w:rStyle w:val="VerbatimChar"/>
              </w:rPr>
              <w:t xml:space="preserve">generativelanguage.googleapis.com</w:t>
            </w:r>
          </w:p>
        </w:tc>
        <w:tc>
          <w:tcPr/>
          <w:p>
            <w:pPr>
              <w:pStyle w:val="Compact"/>
            </w:pPr>
            <w:r>
              <w:t xml:space="preserve">As expected</w:t>
            </w:r>
          </w:p>
        </w:tc>
        <w:tc>
          <w:tcPr/>
          <w:p>
            <w:pPr>
              <w:pStyle w:val="Compact"/>
            </w:pPr>
            <w:r>
              <w:t xml:space="preserve">Pass</w:t>
            </w:r>
          </w:p>
        </w:tc>
      </w:tr>
    </w:tbl>
    <w:p>
      <w:pPr>
        <w:pStyle w:val="BodyText"/>
      </w:pPr>
      <w:r>
        <w:rPr>
          <w:b/>
          <w:bCs/>
        </w:rPr>
        <w:t xml:space="preserve">Table 5.15: AI-Assisted Analysis — Unit Test Results</w:t>
      </w:r>
    </w:p>
    <w:bookmarkEnd w:id="33"/>
    <w:bookmarkStart w:id="49" w:name="component-14--data-management"/>
    <w:p>
      <w:pPr>
        <w:pStyle w:val="Heading4"/>
      </w:pPr>
      <w:r>
        <w:t xml:space="preserve">Component 14 — Data Management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DATA-1</w:t>
            </w:r>
          </w:p>
        </w:tc>
        <w:tc>
          <w:tcPr/>
          <w:p>
            <w:pPr>
              <w:pStyle w:val="Compact"/>
            </w:pPr>
            <w:r>
              <w:t xml:space="preserve">Clear session data, keep account + reference</w:t>
            </w:r>
          </w:p>
        </w:tc>
        <w:tc>
          <w:tcPr/>
          <w:p>
            <w:pPr>
              <w:pStyle w:val="Compact"/>
            </w:pPr>
            <w:r>
              <w:t xml:space="preserve">upload→vuln→finding→report, then clear</w:t>
            </w:r>
          </w:p>
        </w:tc>
        <w:tc>
          <w:tcPr/>
          <w:p>
            <w:pPr>
              <w:pStyle w:val="Compact"/>
            </w:pPr>
            <w:r>
              <w:t xml:space="preserve">uploads/vulns/findings/reports deleted; user account + CWE reference kept</w:t>
            </w:r>
          </w:p>
        </w:tc>
        <w:tc>
          <w:tcPr/>
          <w:p>
            <w:pPr>
              <w:pStyle w:val="Compact"/>
            </w:pPr>
            <w:r>
              <w:t xml:space="preserve">As expected</w:t>
            </w:r>
          </w:p>
        </w:tc>
        <w:tc>
          <w:tcPr/>
          <w:p>
            <w:pPr>
              <w:pStyle w:val="Compact"/>
            </w:pPr>
            <w:r>
              <w:t xml:space="preserve">Pass</w:t>
            </w:r>
          </w:p>
        </w:tc>
      </w:tr>
      <w:tr>
        <w:tc>
          <w:tcPr/>
          <w:p>
            <w:pPr>
              <w:pStyle w:val="Compact"/>
            </w:pPr>
            <w:r>
              <w:t xml:space="preserve">DATA-2</w:t>
            </w:r>
          </w:p>
        </w:tc>
        <w:tc>
          <w:tcPr/>
          <w:p>
            <w:pPr>
              <w:pStyle w:val="Compact"/>
            </w:pPr>
            <w:r>
              <w:t xml:space="preserve">Clearing data requires auth</w:t>
            </w:r>
          </w:p>
        </w:tc>
        <w:tc>
          <w:tcPr/>
          <w:p>
            <w:pPr>
              <w:pStyle w:val="Compact"/>
            </w:pPr>
            <w:r>
              <w:rPr>
                <w:rStyle w:val="VerbatimChar"/>
              </w:rPr>
              <w:t xml:space="preserve">DELETE /api/dashboard/data</w:t>
            </w:r>
            <w:r>
              <w:t xml:space="preserve"> </w:t>
            </w:r>
            <w:r>
              <w:t xml:space="preserve">no token</w:t>
            </w:r>
          </w:p>
        </w:tc>
        <w:tc>
          <w:tcPr/>
          <w:p>
            <w:pPr>
              <w:pStyle w:val="Compact"/>
            </w:pPr>
            <w:r>
              <w:t xml:space="preserve">HTTP 401</w:t>
            </w:r>
          </w:p>
        </w:tc>
        <w:tc>
          <w:tcPr/>
          <w:p>
            <w:pPr>
              <w:pStyle w:val="Compact"/>
            </w:pPr>
            <w:r>
              <w:t xml:space="preserve">As expected</w:t>
            </w:r>
          </w:p>
        </w:tc>
        <w:tc>
          <w:tcPr/>
          <w:p>
            <w:pPr>
              <w:pStyle w:val="Compact"/>
            </w:pPr>
            <w:r>
              <w:t xml:space="preserve">Pass</w:t>
            </w:r>
          </w:p>
        </w:tc>
      </w:tr>
    </w:tbl>
    <w:p>
      <w:pPr>
        <w:pStyle w:val="BodyText"/>
      </w:pPr>
      <w:r>
        <w:rPr>
          <w:b/>
          <w:bCs/>
        </w:rPr>
        <w:t xml:space="preserve">Table 5.16: Data Management — Unit Test Results</w:t>
      </w:r>
    </w:p>
    <w:p>
      <w:pPr>
        <w:pStyle w:val="BodyText"/>
      </w:pPr>
      <w:r>
        <w:rPr>
          <w:b/>
          <w:bCs/>
        </w:rPr>
        <w:t xml:space="preserve">Machine-learning model evaluation (real).</w:t>
      </w:r>
      <w:r>
        <w:t xml:space="preserve"> </w:t>
      </w:r>
      <w:r>
        <w:t xml:space="preserve">In addition to the component unit tests, 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These figures are produced directly by the project's evaluation script (</w:t>
      </w:r>
      <w:r>
        <w:rPr>
          <w:rStyle w:val="VerbatimChar"/>
        </w:rPr>
        <w:t xml:space="preserve">backend/scripts/show_model_results.py</w:t>
      </w:r>
      <w:r>
        <w:t xml:space="preserve">), which reads the saved model metadata; its output is shown in Figure 5.2 as evidence that the numbers reported in Tables 5.17 and 5.18 come from a genuine evaluation run. Only 70 of 21,697 predictions were wrong, and — importantly — every error is a single severity band off (e.g. a Critical predicted as High), never a gross misclassification such as Critical-to-Low.</w:t>
      </w:r>
    </w:p>
    <w:p>
      <w:pPr>
        <w:pStyle w:val="BodyText"/>
      </w:pPr>
      <w:r>
        <w:drawing>
          <wp:inline>
            <wp:extent cx="5334000" cy="5627076"/>
            <wp:effectExtent b="0" l="0" r="0" t="0"/>
            <wp:docPr descr="Figure 5.2: Model-evaluation script output (real run)" title="" id="35" name="Picture"/>
            <a:graphic>
              <a:graphicData uri="http://schemas.openxmlformats.org/drawingml/2006/picture">
                <pic:pic>
                  <pic:nvPicPr>
                    <pic:cNvPr descr="images/ml-eval-terminal.png" id="36" name="Picture"/>
                    <pic:cNvPicPr>
                      <a:picLocks noChangeArrowheads="1" noChangeAspect="1"/>
                    </pic:cNvPicPr>
                  </pic:nvPicPr>
                  <pic:blipFill>
                    <a:blip r:embed="rId34"/>
                    <a:stretch>
                      <a:fillRect/>
                    </a:stretch>
                  </pic:blipFill>
                  <pic:spPr bwMode="auto">
                    <a:xfrm>
                      <a:off x="0" y="0"/>
                      <a:ext cx="5334000" cy="5627076"/>
                    </a:xfrm>
                    <a:prstGeom prst="rect">
                      <a:avLst/>
                    </a:prstGeom>
                    <a:noFill/>
                    <a:ln w="9525">
                      <a:noFill/>
                      <a:headEnd/>
                      <a:tailEnd/>
                    </a:ln>
                  </pic:spPr>
                </pic:pic>
              </a:graphicData>
            </a:graphic>
          </wp:inline>
        </w:drawing>
      </w:r>
    </w:p>
    <w:p>
      <w:pPr>
        <w:pStyle w:val="BodyText"/>
      </w:pPr>
      <w:r>
        <w:rPr>
          <w:b/>
          <w:bCs/>
        </w:rPr>
        <w:t xml:space="preserve">Figure 5.2: Evaluation Script Output —</w:t>
      </w:r>
      <w:r>
        <w:rPr>
          <w:b/>
          <w:bCs/>
        </w:rPr>
        <w:t xml:space="preserve"> </w:t>
      </w:r>
      <w:r>
        <w:rPr>
          <w:rStyle w:val="VerbatimChar"/>
          <w:b/>
          <w:bCs/>
        </w:rPr>
        <w:t xml:space="preserve">show_model_results.py</w:t>
      </w:r>
      <w:r>
        <w:rPr>
          <w:b/>
          <w:bCs/>
        </w:rPr>
        <w:t xml:space="preserve"> </w:t>
      </w:r>
      <w:r>
        <w:rPr>
          <w:b/>
          <w:bCs/>
        </w:rPr>
        <w:t xml:space="preserve">(accuracy, macro-F1, per-class report, confusion matrix, and feature importances from the real held-out run)</w:t>
      </w:r>
    </w:p>
    <w:p>
      <w:pPr>
        <w:pStyle w:val="BodyText"/>
      </w:pPr>
      <w:r>
        <w:t xml:space="preserve">Table 5.17 gives the per-class report and Figure 5.3 visualises it; Table 5.18 gives the confusion matrix and Figure 5.4 visualises it as a heatmap.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5.17: Random Forest Per-Class Evaluation (held-out NVD data)</w:t>
      </w:r>
    </w:p>
    <w:p>
      <w:pPr>
        <w:pStyle w:val="BodyText"/>
      </w:pPr>
      <w:r>
        <w:drawing>
          <wp:inline>
            <wp:extent cx="5334000" cy="3196843"/>
            <wp:effectExtent b="0" l="0" r="0" t="0"/>
            <wp:docPr descr="Figure 5.3: Per-class precision, recall, and F1" title="" id="38" name="Picture"/>
            <a:graphic>
              <a:graphicData uri="http://schemas.openxmlformats.org/drawingml/2006/picture">
                <pic:pic>
                  <pic:nvPicPr>
                    <pic:cNvPr descr="images/ml-per-class.png" id="39" name="Picture"/>
                    <pic:cNvPicPr>
                      <a:picLocks noChangeArrowheads="1" noChangeAspect="1"/>
                    </pic:cNvPicPr>
                  </pic:nvPicPr>
                  <pic:blipFill>
                    <a:blip r:embed="rId37"/>
                    <a:stretch>
                      <a:fillRect/>
                    </a:stretch>
                  </pic:blipFill>
                  <pic:spPr bwMode="auto">
                    <a:xfrm>
                      <a:off x="0" y="0"/>
                      <a:ext cx="5334000" cy="3196843"/>
                    </a:xfrm>
                    <a:prstGeom prst="rect">
                      <a:avLst/>
                    </a:prstGeom>
                    <a:noFill/>
                    <a:ln w="9525">
                      <a:noFill/>
                      <a:headEnd/>
                      <a:tailEnd/>
                    </a:ln>
                  </pic:spPr>
                </pic:pic>
              </a:graphicData>
            </a:graphic>
          </wp:inline>
        </w:drawing>
      </w:r>
    </w:p>
    <w:p>
      <w:pPr>
        <w:pStyle w:val="BodyText"/>
      </w:pPr>
      <w:r>
        <w:rPr>
          <w:b/>
          <w:bCs/>
        </w:rPr>
        <w:t xml:space="preserve">Figure 5.3: Random Forest Per-Class Precision / Recall / F1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5.18: Random Forest Confusion Matrix (21,697 held-out records)</w:t>
      </w:r>
    </w:p>
    <w:p>
      <w:pPr>
        <w:pStyle w:val="BodyText"/>
      </w:pPr>
      <w:r>
        <w:drawing>
          <wp:inline>
            <wp:extent cx="5334000" cy="4455508"/>
            <wp:effectExtent b="0" l="0" r="0" t="0"/>
            <wp:docPr descr="Figure 5.4: Confusion matrix heatmap" title="" id="41" name="Picture"/>
            <a:graphic>
              <a:graphicData uri="http://schemas.openxmlformats.org/drawingml/2006/picture">
                <pic:pic>
                  <pic:nvPicPr>
                    <pic:cNvPr descr="images/ml-confusion-matrix.png" id="42" name="Picture"/>
                    <pic:cNvPicPr>
                      <a:picLocks noChangeArrowheads="1" noChangeAspect="1"/>
                    </pic:cNvPicPr>
                  </pic:nvPicPr>
                  <pic:blipFill>
                    <a:blip r:embed="rId40"/>
                    <a:stretch>
                      <a:fillRect/>
                    </a:stretch>
                  </pic:blipFill>
                  <pic:spPr bwMode="auto">
                    <a:xfrm>
                      <a:off x="0" y="0"/>
                      <a:ext cx="5334000" cy="4455508"/>
                    </a:xfrm>
                    <a:prstGeom prst="rect">
                      <a:avLst/>
                    </a:prstGeom>
                    <a:noFill/>
                    <a:ln w="9525">
                      <a:noFill/>
                      <a:headEnd/>
                      <a:tailEnd/>
                    </a:ln>
                  </pic:spPr>
                </pic:pic>
              </a:graphicData>
            </a:graphic>
          </wp:inline>
        </w:drawing>
      </w:r>
    </w:p>
    <w:p>
      <w:pPr>
        <w:pStyle w:val="BodyText"/>
      </w:pPr>
      <w:r>
        <w:rPr>
          <w:b/>
          <w:bCs/>
        </w:rPr>
        <w:t xml:space="preserve">Figure 5.4: Random Forest Confusion Matrix Heatmap — the strong diagonal shows nearly all predictions are correct; the few off-diagonal counts are all one severity band away</w:t>
      </w:r>
    </w:p>
    <w:p>
      <w:pPr>
        <w:pStyle w:val="BodyText"/>
      </w:pPr>
      <w:r>
        <w:rPr>
          <w:b/>
          <w:bCs/>
        </w:rPr>
        <w:t xml:space="preserve">Confidence Engine evaluation — real target.</w:t>
      </w:r>
      <w:r>
        <w:t xml:space="preserve"> </w:t>
      </w:r>
      <w:r>
        <w:t xml:space="preserve">To evaluate the Confidence Engine on real data rather than a synthetic benchmark, it was run over an</w:t>
      </w:r>
      <w:r>
        <w:t xml:space="preserve"> </w:t>
      </w:r>
      <w:r>
        <w:rPr>
          <w:b/>
          <w:bCs/>
        </w:rPr>
        <w:t xml:space="preserve">actual scan of OWASP Juice Shop</w:t>
      </w:r>
      <w:r>
        <w:t xml:space="preserve"> </w:t>
      </w:r>
      <w:r>
        <w:t xml:space="preserve">(a deliberately-vulnerable application) performed with</w:t>
      </w:r>
      <w:r>
        <w:t xml:space="preserve"> </w:t>
      </w:r>
      <w:r>
        <w:rPr>
          <w:b/>
          <w:bCs/>
        </w:rPr>
        <w:t xml:space="preserve">OWASP ZAP and Nuclei</w:t>
      </w:r>
      <w:r>
        <w:t xml:space="preserve">, which produced</w:t>
      </w:r>
      <w:r>
        <w:t xml:space="preserve"> </w:t>
      </w:r>
      <w:r>
        <w:rPr>
          <w:b/>
          <w:bCs/>
        </w:rPr>
        <w:t xml:space="preserve">20 real findings</w:t>
      </w:r>
      <w:r>
        <w:t xml:space="preserve">. The engine's real confidence scores and classifications are listed in Table 5.19; the reproducible evaluation output is shown in Figure 5.5 and the score distribution in Figure 5.6. The ground truth here is</w:t>
      </w:r>
      <w:r>
        <w:t xml:space="preserve"> </w:t>
      </w:r>
      <w:r>
        <w:rPr>
          <w:i/>
          <w:iCs/>
        </w:rPr>
        <w:t xml:space="preserve">objective</w:t>
      </w:r>
      <w:r>
        <w:t xml:space="preserve">, not hand-labelled: the PoC validator actively probed each candidate against the live application, and the one genuinely exploitable vulnerability — a SQL injection — was confirmed by a real exploit (the payload</w:t>
      </w:r>
      <w:r>
        <w:t xml:space="preserve"> </w:t>
      </w:r>
      <w:r>
        <w:rPr>
          <w:rStyle w:val="VerbatimChar"/>
        </w:rPr>
        <w:t xml:space="preserve">1'--</w:t>
      </w:r>
      <w:r>
        <w:t xml:space="preserve"> </w:t>
      </w:r>
      <w:r>
        <w:t xml:space="preserve">returned an HTTP 500 SQL error).</w:t>
      </w:r>
    </w:p>
    <w:p>
      <w:pPr>
        <w:pStyle w:val="BodyText"/>
      </w:pPr>
      <w:r>
        <w:t xml:space="preserve">The result is a clean real-world separation. All</w:t>
      </w:r>
      <w:r>
        <w:t xml:space="preserve"> </w:t>
      </w:r>
      <w:r>
        <w:rPr>
          <w:b/>
          <w:bCs/>
        </w:rPr>
        <w:t xml:space="preserve">5 findings that the PoC validator objectively confirmed</w:t>
      </w:r>
      <w:r>
        <w:t xml:space="preserve"> </w:t>
      </w:r>
      <w:r>
        <w:t xml:space="preserve">landed in the</w:t>
      </w:r>
      <w:r>
        <w:t xml:space="preserve"> </w:t>
      </w:r>
      <w:r>
        <w:rPr>
          <w:b/>
          <w:bCs/>
        </w:rPr>
        <w:t xml:space="preserve">Confirmed</w:t>
      </w:r>
      <w:r>
        <w:t xml:space="preserve"> </w:t>
      </w:r>
      <w:r>
        <w:t xml:space="preserve">band (mean confidence</w:t>
      </w:r>
      <w:r>
        <w:t xml:space="preserve"> </w:t>
      </w:r>
      <w:r>
        <w:rPr>
          <w:b/>
          <w:bCs/>
        </w:rPr>
        <w:t xml:space="preserve">79.5</w:t>
      </w:r>
      <w:r>
        <w:t xml:space="preserve">), including the SQL injection at 82.1. The</w:t>
      </w:r>
      <w:r>
        <w:t xml:space="preserve"> </w:t>
      </w:r>
      <w:r>
        <w:rPr>
          <w:b/>
          <w:bCs/>
        </w:rPr>
        <w:t xml:space="preserve">10 pure technology-detection items</w:t>
      </w:r>
      <w:r>
        <w:t xml:space="preserve"> </w:t>
      </w:r>
      <w:r>
        <w:t xml:space="preserve">the scanners emitted (e.g. "Modern Web Application", "SNMPv3 Fingerprint", "Dameng Database — Detect") — informational noise rather than vulnerabilities — were all pushed down to the</w:t>
      </w:r>
      <w:r>
        <w:t xml:space="preserve"> </w:t>
      </w:r>
      <w:r>
        <w:rPr>
          <w:b/>
          <w:bCs/>
        </w:rPr>
        <w:t xml:space="preserve">Informational</w:t>
      </w:r>
      <w:r>
        <w:t xml:space="preserve"> </w:t>
      </w:r>
      <w:r>
        <w:t xml:space="preserve">band (mean confidence</w:t>
      </w:r>
      <w:r>
        <w:t xml:space="preserve"> </w:t>
      </w:r>
      <w:r>
        <w:rPr>
          <w:b/>
          <w:bCs/>
        </w:rPr>
        <w:t xml:space="preserve">11.8</w:t>
      </w:r>
      <w:r>
        <w:t xml:space="preserve">). The lowest-scoring Confirmed finding (74.8) still sat well above the highest non-Confirmed finding (38.3), so the engine did exactly what it is designed to do: it elevated the genuinely actionable findings to the top and demoted the noise, shrinking the analyst's review set from 20 findings to the 5 that matter.</w:t>
      </w:r>
    </w:p>
    <w:p>
      <w:pPr>
        <w:pStyle w:val="BodyText"/>
      </w:pPr>
      <w:r>
        <w:rPr>
          <w:i/>
          <w:iCs/>
        </w:rPr>
        <w:t xml:space="preserve">Transparency:</w:t>
      </w:r>
      <w:r>
        <w:t xml:space="preserve"> </w:t>
      </w:r>
      <w:r>
        <w:t xml:space="preserve">PoC confirmation is one of the engine's six scoring factors, so this measures the</w:t>
      </w:r>
      <w:r>
        <w:t xml:space="preserve"> </w:t>
      </w:r>
      <w:r>
        <w:rPr>
          <w:b/>
          <w:bCs/>
        </w:rPr>
        <w:t xml:space="preserve">end-to-end triage outcome</w:t>
      </w:r>
      <w:r>
        <w:t xml:space="preserve"> </w:t>
      </w:r>
      <w:r>
        <w:t xml:space="preserve">on a real target — how well the engine</w:t>
      </w:r>
      <w:r>
        <w:t xml:space="preserve"> </w:t>
      </w:r>
      <w:r>
        <w:rPr>
          <w:i/>
          <w:iCs/>
        </w:rPr>
        <w:t xml:space="preserve">prioritises</w:t>
      </w:r>
      <w:r>
        <w:t xml:space="preserve"> </w:t>
      </w:r>
      <w:r>
        <w:t xml:space="preserve">genuine findings above noise — rather than an independent predictor. A single clean scan of an accurate scanner target also contains few outright scanner</w:t>
      </w:r>
      <w:r>
        <w:t xml:space="preserve"> </w:t>
      </w:r>
      <w:r>
        <w:rPr>
          <w:i/>
          <w:iCs/>
        </w:rPr>
        <w:t xml:space="preserve">false positives</w:t>
      </w:r>
      <w:r>
        <w:t xml:space="preserve">, so this evaluation demonstrates the engine's prioritisation on real data rather than false-positive</w:t>
      </w:r>
      <w:r>
        <w:t xml:space="preserve"> </w:t>
      </w:r>
      <w:r>
        <w:rPr>
          <w:i/>
          <w:iCs/>
        </w:rPr>
        <w:t xml:space="preserve">suppression</w:t>
      </w:r>
      <w:r>
        <w:t xml:space="preserve"> </w:t>
      </w:r>
      <w:r>
        <w:t xml:space="preserve">in isolation.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Finding (real scan)</w:t>
            </w:r>
          </w:p>
        </w:tc>
        <w:tc>
          <w:tcPr/>
          <w:p>
            <w:pPr>
              <w:pStyle w:val="Compact"/>
              <w:jc w:val="center"/>
            </w:pPr>
            <w:r>
              <w:t xml:space="preserve">Severity</w:t>
            </w:r>
          </w:p>
        </w:tc>
        <w:tc>
          <w:tcPr/>
          <w:p>
            <w:pPr>
              <w:pStyle w:val="Compact"/>
              <w:jc w:val="center"/>
            </w:pPr>
            <w:r>
              <w:t xml:space="preserve">CWE</w:t>
            </w:r>
          </w:p>
        </w:tc>
        <w:tc>
          <w:tcPr/>
          <w:p>
            <w:pPr>
              <w:pStyle w:val="Compact"/>
              <w:jc w:val="center"/>
            </w:pPr>
            <w:r>
              <w:t xml:space="preserve">Confidence</w:t>
            </w:r>
          </w:p>
        </w:tc>
        <w:tc>
          <w:tcPr/>
          <w:p>
            <w:pPr>
              <w:pStyle w:val="Compact"/>
              <w:jc w:val="center"/>
            </w:pPr>
            <w:r>
              <w:t xml:space="preserve">Classification</w:t>
            </w:r>
          </w:p>
        </w:tc>
        <w:tc>
          <w:tcPr/>
          <w:p>
            <w:pPr>
              <w:pStyle w:val="Compact"/>
              <w:jc w:val="center"/>
            </w:pPr>
            <w:r>
              <w:t xml:space="preserve">PoC</w:t>
            </w:r>
          </w:p>
        </w:tc>
      </w:tr>
      <w:tr>
        <w:tc>
          <w:tcPr/>
          <w:p>
            <w:pPr>
              <w:pStyle w:val="Compact"/>
            </w:pPr>
            <w:r>
              <w:t xml:space="preserve">Missing Anti-clickjacking Header</w:t>
            </w:r>
          </w:p>
        </w:tc>
        <w:tc>
          <w:tcPr/>
          <w:p>
            <w:pPr>
              <w:pStyle w:val="Compact"/>
              <w:jc w:val="center"/>
            </w:pPr>
            <w:r>
              <w:t xml:space="preserve">Medium</w:t>
            </w:r>
          </w:p>
        </w:tc>
        <w:tc>
          <w:tcPr/>
          <w:p>
            <w:pPr>
              <w:pStyle w:val="Compact"/>
              <w:jc w:val="center"/>
            </w:pPr>
            <w:r>
              <w:t xml:space="preserve">CWE-1021</w:t>
            </w:r>
          </w:p>
        </w:tc>
        <w:tc>
          <w:tcPr/>
          <w:p>
            <w:pPr>
              <w:pStyle w:val="Compact"/>
              <w:jc w:val="center"/>
            </w:pPr>
            <w:r>
              <w:t xml:space="preserve">83.8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SQL Injection – SQLite</w:t>
            </w:r>
          </w:p>
        </w:tc>
        <w:tc>
          <w:tcPr/>
          <w:p>
            <w:pPr>
              <w:pStyle w:val="Compact"/>
              <w:jc w:val="center"/>
            </w:pPr>
            <w:r>
              <w:t xml:space="preserve">High</w:t>
            </w:r>
          </w:p>
        </w:tc>
        <w:tc>
          <w:tcPr/>
          <w:p>
            <w:pPr>
              <w:pStyle w:val="Compact"/>
              <w:jc w:val="center"/>
            </w:pPr>
            <w:r>
              <w:t xml:space="preserve">CWE-89</w:t>
            </w:r>
          </w:p>
        </w:tc>
        <w:tc>
          <w:tcPr/>
          <w:p>
            <w:pPr>
              <w:pStyle w:val="Compact"/>
              <w:jc w:val="center"/>
            </w:pPr>
            <w:r>
              <w:t xml:space="preserve">82.1</w:t>
            </w:r>
          </w:p>
        </w:tc>
        <w:tc>
          <w:tcPr/>
          <w:p>
            <w:pPr>
              <w:pStyle w:val="Compact"/>
              <w:jc w:val="center"/>
            </w:pPr>
            <w:r>
              <w:t xml:space="preserve">Confirmed</w:t>
            </w:r>
          </w:p>
        </w:tc>
        <w:tc>
          <w:tcPr/>
          <w:p>
            <w:pPr>
              <w:pStyle w:val="Compact"/>
              <w:jc w:val="center"/>
            </w:pPr>
            <w:r>
              <w:t xml:space="preserve">✔ exploited (</w:t>
            </w:r>
            <w:r>
              <w:rPr>
                <w:rStyle w:val="VerbatimChar"/>
              </w:rPr>
              <w:t xml:space="preserve">1'--</w:t>
            </w:r>
            <w:r>
              <w:t xml:space="preserve"> </w:t>
            </w:r>
            <w:r>
              <w:t xml:space="preserve">→ 500)</w:t>
            </w:r>
          </w:p>
        </w:tc>
      </w:tr>
      <w:tr>
        <w:tc>
          <w:tcPr/>
          <w:p>
            <w:pPr>
              <w:pStyle w:val="Compact"/>
            </w:pPr>
            <w:r>
              <w:t xml:space="preserve">Content Security Policy (CSP) Header Not Set</w:t>
            </w:r>
          </w:p>
        </w:tc>
        <w:tc>
          <w:tcPr/>
          <w:p>
            <w:pPr>
              <w:pStyle w:val="Compact"/>
              <w:jc w:val="center"/>
            </w:pPr>
            <w:r>
              <w:t xml:space="preserve">Medium</w:t>
            </w:r>
          </w:p>
        </w:tc>
        <w:tc>
          <w:tcPr/>
          <w:p>
            <w:pPr>
              <w:pStyle w:val="Compact"/>
              <w:jc w:val="center"/>
            </w:pPr>
            <w:r>
              <w:t xml:space="preserve">CWE-693</w:t>
            </w:r>
          </w:p>
        </w:tc>
        <w:tc>
          <w:tcPr/>
          <w:p>
            <w:pPr>
              <w:pStyle w:val="Compact"/>
              <w:jc w:val="center"/>
            </w:pPr>
            <w:r>
              <w:t xml:space="preserve">79.2</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X-Content-Type-Options Header Missing</w:t>
            </w:r>
          </w:p>
        </w:tc>
        <w:tc>
          <w:tcPr/>
          <w:p>
            <w:pPr>
              <w:pStyle w:val="Compact"/>
              <w:jc w:val="center"/>
            </w:pPr>
            <w:r>
              <w:t xml:space="preserve">Low</w:t>
            </w:r>
          </w:p>
        </w:tc>
        <w:tc>
          <w:tcPr/>
          <w:p>
            <w:pPr>
              <w:pStyle w:val="Compact"/>
              <w:jc w:val="center"/>
            </w:pPr>
            <w:r>
              <w:t xml:space="preserve">CWE-693</w:t>
            </w:r>
          </w:p>
        </w:tc>
        <w:tc>
          <w:tcPr/>
          <w:p>
            <w:pPr>
              <w:pStyle w:val="Compact"/>
              <w:jc w:val="center"/>
            </w:pPr>
            <w:r>
              <w:t xml:space="preserve">77.8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Deprecated Feature-Policy Header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74.8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Cross-Domain Misconfiguration</w:t>
            </w:r>
          </w:p>
        </w:tc>
        <w:tc>
          <w:tcPr/>
          <w:p>
            <w:pPr>
              <w:pStyle w:val="Compact"/>
              <w:jc w:val="center"/>
            </w:pPr>
            <w:r>
              <w:t xml:space="preserve">Medium</w:t>
            </w:r>
          </w:p>
        </w:tc>
        <w:tc>
          <w:tcPr/>
          <w:p>
            <w:pPr>
              <w:pStyle w:val="Compact"/>
              <w:jc w:val="center"/>
            </w:pPr>
            <w:r>
              <w:t xml:space="preserve">CWE-264</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Session ID in URL Rewrite</w:t>
            </w:r>
          </w:p>
        </w:tc>
        <w:tc>
          <w:tcPr/>
          <w:p>
            <w:pPr>
              <w:pStyle w:val="Compact"/>
              <w:jc w:val="center"/>
            </w:pPr>
            <w:r>
              <w:t xml:space="preserve">Medium</w:t>
            </w:r>
          </w:p>
        </w:tc>
        <w:tc>
          <w:tcPr/>
          <w:p>
            <w:pPr>
              <w:pStyle w:val="Compact"/>
              <w:jc w:val="center"/>
            </w:pPr>
            <w:r>
              <w:t xml:space="preserve">CWE-598</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Private IP Disclosure</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Timestamp Disclosure – Unix</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Prometheus Metrics – Detect</w:t>
            </w:r>
          </w:p>
        </w:tc>
        <w:tc>
          <w:tcPr/>
          <w:p>
            <w:pPr>
              <w:pStyle w:val="Compact"/>
              <w:jc w:val="center"/>
            </w:pPr>
            <w:r>
              <w:t xml:space="preserve">Medium</w:t>
            </w:r>
          </w:p>
        </w:tc>
        <w:tc>
          <w:tcPr/>
          <w:p>
            <w:pPr>
              <w:pStyle w:val="Compact"/>
              <w:jc w:val="center"/>
            </w:pPr>
            <w:r>
              <w:t xml:space="preserve">CWE-200</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Public Swagger API – Detect</w:t>
            </w:r>
          </w:p>
        </w:tc>
        <w:tc>
          <w:tcPr/>
          <w:p>
            <w:pPr>
              <w:pStyle w:val="Compact"/>
              <w:jc w:val="center"/>
            </w:pPr>
            <w:r>
              <w:t xml:space="preserve">Info</w:t>
            </w:r>
          </w:p>
        </w:tc>
        <w:tc>
          <w:tcPr/>
          <w:p>
            <w:pPr>
              <w:pStyle w:val="Compact"/>
              <w:jc w:val="center"/>
            </w:pPr>
            <w:r>
              <w:t xml:space="preserve">CWE-200</w:t>
            </w:r>
          </w:p>
        </w:tc>
        <w:tc>
          <w:tcPr/>
          <w:p>
            <w:pPr>
              <w:pStyle w:val="Compact"/>
              <w:jc w:val="center"/>
            </w:pPr>
            <w:r>
              <w:t xml:space="preserve">23.3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Information Disclosure – Suspicious Comments</w:t>
            </w:r>
          </w:p>
        </w:tc>
        <w:tc>
          <w:tcPr/>
          <w:p>
            <w:pPr>
              <w:pStyle w:val="Compact"/>
              <w:jc w:val="center"/>
            </w:pPr>
            <w:r>
              <w:t xml:space="preserve">Info</w:t>
            </w:r>
          </w:p>
        </w:tc>
        <w:tc>
          <w:tcPr/>
          <w:p>
            <w:pPr>
              <w:pStyle w:val="Compact"/>
              <w:jc w:val="center"/>
            </w:pPr>
            <w:r>
              <w:t xml:space="preserve">CWE-615</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User Agent Fuzzer</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Modern Web Application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Session Management Response Identified</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Dameng Database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LDAP Metadata – Enumeration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SNMPv3 Fingerprint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Add DOM EventListener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OWASP Juice Shop (tech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bl>
    <w:p>
      <w:pPr>
        <w:pStyle w:val="BodyText"/>
      </w:pPr>
      <w:r>
        <w:rPr>
          <w:b/>
          <w:bCs/>
        </w:rPr>
        <w:t xml:space="preserve">Table 5.19: Confidence Engine Output on a Real Scan — OWASP Juice Shop (ZAP + Nuclei, 20 findings). The 5 objectively PoC-confirmed findings are all Confirmed; the technology-detection noise is all Informational.</w:t>
      </w:r>
    </w:p>
    <w:p>
      <w:pPr>
        <w:pStyle w:val="BodyText"/>
      </w:pPr>
      <w:r>
        <w:drawing>
          <wp:inline>
            <wp:extent cx="5334000" cy="6010140"/>
            <wp:effectExtent b="0" l="0" r="0" t="0"/>
            <wp:docPr descr="Figure 5.5: Real-scan confidence evaluation output" title="" id="44" name="Picture"/>
            <a:graphic>
              <a:graphicData uri="http://schemas.openxmlformats.org/drawingml/2006/picture">
                <pic:pic>
                  <pic:nvPicPr>
                    <pic:cNvPr descr="images/conf-realscan-terminal.png" id="45" name="Picture"/>
                    <pic:cNvPicPr>
                      <a:picLocks noChangeArrowheads="1" noChangeAspect="1"/>
                    </pic:cNvPicPr>
                  </pic:nvPicPr>
                  <pic:blipFill>
                    <a:blip r:embed="rId43"/>
                    <a:stretch>
                      <a:fillRect/>
                    </a:stretch>
                  </pic:blipFill>
                  <pic:spPr bwMode="auto">
                    <a:xfrm>
                      <a:off x="0" y="0"/>
                      <a:ext cx="5334000" cy="6010140"/>
                    </a:xfrm>
                    <a:prstGeom prst="rect">
                      <a:avLst/>
                    </a:prstGeom>
                    <a:noFill/>
                    <a:ln w="9525">
                      <a:noFill/>
                      <a:headEnd/>
                      <a:tailEnd/>
                    </a:ln>
                  </pic:spPr>
                </pic:pic>
              </a:graphicData>
            </a:graphic>
          </wp:inline>
        </w:drawing>
      </w:r>
    </w:p>
    <w:p>
      <w:pPr>
        <w:pStyle w:val="BodyText"/>
      </w:pPr>
      <w:r>
        <w:rPr>
          <w:b/>
          <w:bCs/>
        </w:rPr>
        <w:t xml:space="preserve">Figure 5.5: Real-Scan Evaluation Output —</w:t>
      </w:r>
      <w:r>
        <w:rPr>
          <w:b/>
          <w:bCs/>
        </w:rPr>
        <w:t xml:space="preserve"> </w:t>
      </w:r>
      <w:r>
        <w:rPr>
          <w:rStyle w:val="VerbatimChar"/>
          <w:b/>
          <w:bCs/>
        </w:rPr>
        <w:t xml:space="preserve">evaluate_realscan.py</w:t>
      </w:r>
      <w:r>
        <w:rPr>
          <w:b/>
          <w:bCs/>
        </w:rPr>
        <w:t xml:space="preserve"> </w:t>
      </w:r>
      <w:r>
        <w:rPr>
          <w:b/>
          <w:bCs/>
        </w:rPr>
        <w:t xml:space="preserve">over the OWASP Juice Shop scan (band breakdown, objective PoC confirmations, and the ranked real confidence scores)</w:t>
      </w:r>
    </w:p>
    <w:p>
      <w:pPr>
        <w:pStyle w:val="BodyText"/>
      </w:pPr>
      <w:r>
        <w:drawing>
          <wp:inline>
            <wp:extent cx="5334000" cy="4397593"/>
            <wp:effectExtent b="0" l="0" r="0" t="0"/>
            <wp:docPr descr="Figure 5.6: Confidence scores on the real Juice Shop scan" title="" id="47" name="Picture"/>
            <a:graphic>
              <a:graphicData uri="http://schemas.openxmlformats.org/drawingml/2006/picture">
                <pic:pic>
                  <pic:nvPicPr>
                    <pic:cNvPr descr="images/conf-realscan-scores.png" id="48" name="Picture"/>
                    <pic:cNvPicPr>
                      <a:picLocks noChangeArrowheads="1" noChangeAspect="1"/>
                    </pic:cNvPicPr>
                  </pic:nvPicPr>
                  <pic:blipFill>
                    <a:blip r:embed="rId46"/>
                    <a:stretch>
                      <a:fillRect/>
                    </a:stretch>
                  </pic:blipFill>
                  <pic:spPr bwMode="auto">
                    <a:xfrm>
                      <a:off x="0" y="0"/>
                      <a:ext cx="5334000" cy="4397593"/>
                    </a:xfrm>
                    <a:prstGeom prst="rect">
                      <a:avLst/>
                    </a:prstGeom>
                    <a:noFill/>
                    <a:ln w="9525">
                      <a:noFill/>
                      <a:headEnd/>
                      <a:tailEnd/>
                    </a:ln>
                  </pic:spPr>
                </pic:pic>
              </a:graphicData>
            </a:graphic>
          </wp:inline>
        </w:drawing>
      </w:r>
    </w:p>
    <w:p>
      <w:pPr>
        <w:pStyle w:val="BodyText"/>
      </w:pPr>
      <w:r>
        <w:rPr>
          <w:b/>
          <w:bCs/>
        </w:rPr>
        <w:t xml:space="preserve">Figure 5.6: Confidence Scores on the Real Juice Shop Scan — the five PoC-confirmed findings (green, ≥ 70) are cleanly separated from the technology-detection noise (grey); dashed lines mark the 40 and 70 thresholds</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5.20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5.20: Live Functional / System Verification Results</w:t>
      </w:r>
    </w:p>
    <w:bookmarkEnd w:id="49"/>
    <w:bookmarkEnd w:id="50"/>
    <w:bookmarkStart w:id="51" w:name="Xc9bebf889e47eb14547f993885f7a14baed9d5a"/>
    <w:p>
      <w:pPr>
        <w:pStyle w:val="Heading3"/>
      </w:pPr>
      <w:r>
        <w:t xml:space="preserve">5.4.2 User Acceptance Testing Execution</w:t>
      </w:r>
    </w:p>
    <w:p>
      <w:pPr>
        <w:pStyle w:val="BlockText"/>
      </w:pPr>
      <w:r>
        <w:rPr>
          <w:b/>
          <w:bCs/>
        </w:rPr>
        <w:t xml:space="preserve">Note.</w:t>
      </w:r>
      <w:r>
        <w:t xml:space="preserve"> </w:t>
      </w:r>
      <w:r>
        <w:t xml:space="preserve">This section provides the per-tester acceptance forms to be completed by the</w:t>
      </w:r>
      <w:r>
        <w:t xml:space="preserve"> </w:t>
      </w:r>
      <w:r>
        <w:rPr>
          <w:b/>
          <w:bCs/>
        </w:rPr>
        <w:t xml:space="preserve">≥ 3 real testers</w:t>
      </w:r>
      <w:r>
        <w:t xml:space="preserve"> </w:t>
      </w:r>
      <w:r>
        <w:t xml:space="preserve">recruited per §5.3.2.2. The rating and Yes/No cells are left blank (shown as "—") for the testers to complete during the session; they are</w:t>
      </w:r>
      <w:r>
        <w:t xml:space="preserve"> </w:t>
      </w:r>
      <w:r>
        <w:rPr>
          <w:b/>
          <w:bCs/>
        </w:rPr>
        <w:t xml:space="preserve">not</w:t>
      </w:r>
      <w:r>
        <w:t xml:space="preserve"> </w:t>
      </w:r>
      <w:r>
        <w:t xml:space="preserve">filled with fabricated data. An acceptance-summary template (Table 5.24) aggregates the outcomes once collected.</w:t>
      </w:r>
    </w:p>
    <w:p>
      <w:pPr>
        <w:pStyle w:val="FirstParagraph"/>
      </w:pPr>
      <w:r>
        <w:t xml:space="preserve">Each tester performed the analyst workflow with the developer present and then completed the acceptance form. Their individual results are recorded in the forms below.</w:t>
      </w:r>
    </w:p>
    <w:p>
      <w:pPr>
        <w:pStyle w:val="BodyText"/>
      </w:pPr>
      <w:r>
        <w:rPr>
          <w:b/>
          <w:bCs/>
        </w:rPr>
        <w:t xml:space="preserve">User 1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5.21: Tester 1 UAT Results (to be completed)</w:t>
      </w:r>
    </w:p>
    <w:p>
      <w:pPr>
        <w:pStyle w:val="BodyText"/>
      </w:pPr>
      <w:r>
        <w:rPr>
          <w:b/>
          <w:bCs/>
        </w:rPr>
        <w:t xml:space="preserve">User 2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5.22: Tester 2 UAT Results (to be completed)</w:t>
      </w:r>
    </w:p>
    <w:p>
      <w:pPr>
        <w:pStyle w:val="BodyText"/>
      </w:pPr>
      <w:r>
        <w:rPr>
          <w:b/>
          <w:bCs/>
        </w:rPr>
        <w:t xml:space="preserve">User 3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5.23: Tester 3 UAT Results (to be completed)</w:t>
      </w:r>
    </w:p>
    <w:p>
      <w:pPr>
        <w:pStyle w:val="BodyText"/>
      </w:pPr>
      <w:r>
        <w:rPr>
          <w:b/>
          <w:bCs/>
        </w:rPr>
        <w:t xml:space="preserve">Acceptance summary (template).</w:t>
      </w:r>
      <w:r>
        <w:t xml:space="preserve"> </w:t>
      </w:r>
      <w:r>
        <w:t xml:space="preserve">Once the forms are collected, aggregate them in Table 5.24: the mean UI rating (out of 5) and the proportion of "Yes" responses per functionality group. A criterion is considered</w:t>
      </w:r>
      <w:r>
        <w:t xml:space="preserve"> </w:t>
      </w:r>
      <w:r>
        <w:rPr>
          <w:i/>
          <w:iCs/>
        </w:rPr>
        <w:t xml:space="preserve">accepted</w:t>
      </w:r>
      <w:r>
        <w:t xml:space="preserve"> </w:t>
      </w:r>
      <w:r>
        <w:t xml:space="preserve">if its mean UI rating is ≥ 4.0 or its "Yes" proportion is ≥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center"/>
            </w:pPr>
            <w:r>
              <w:t xml:space="preserve">Result</w:t>
            </w:r>
          </w:p>
        </w:tc>
      </w:tr>
      <w:tr>
        <w:tc>
          <w:tcPr/>
          <w:p>
            <w:pPr>
              <w:pStyle w:val="Compact"/>
            </w:pPr>
            <w:r>
              <w:t xml:space="preserve">Mean UI satisfaction rating (all criteria, /5)</w:t>
            </w:r>
          </w:p>
        </w:tc>
        <w:tc>
          <w:tcPr/>
          <w:p>
            <w:pPr>
              <w:pStyle w:val="Compact"/>
              <w:jc w:val="center"/>
            </w:pPr>
            <w:r>
              <w:t xml:space="preserve">____</w:t>
            </w:r>
          </w:p>
        </w:tc>
      </w:tr>
      <w:tr>
        <w:tc>
          <w:tcPr/>
          <w:p>
            <w:pPr>
              <w:pStyle w:val="Compact"/>
            </w:pPr>
            <w:r>
              <w:t xml:space="preserve">General functionality — "Yes" proportion</w:t>
            </w:r>
          </w:p>
        </w:tc>
        <w:tc>
          <w:tcPr/>
          <w:p>
            <w:pPr>
              <w:pStyle w:val="Compact"/>
              <w:jc w:val="center"/>
            </w:pPr>
            <w:r>
              <w:t xml:space="preserve">____ %</w:t>
            </w:r>
          </w:p>
        </w:tc>
      </w:tr>
      <w:tr>
        <w:tc>
          <w:tcPr/>
          <w:p>
            <w:pPr>
              <w:pStyle w:val="Compact"/>
            </w:pPr>
            <w:r>
              <w:t xml:space="preserve">Analyst functionality — "Yes" proportion</w:t>
            </w:r>
          </w:p>
        </w:tc>
        <w:tc>
          <w:tcPr/>
          <w:p>
            <w:pPr>
              <w:pStyle w:val="Compact"/>
              <w:jc w:val="center"/>
            </w:pPr>
            <w:r>
              <w:t xml:space="preserve">____ %</w:t>
            </w:r>
          </w:p>
        </w:tc>
      </w:tr>
      <w:tr>
        <w:tc>
          <w:tcPr/>
          <w:p>
            <w:pPr>
              <w:pStyle w:val="Compact"/>
            </w:pPr>
            <w:r>
              <w:t xml:space="preserve">Number of testers who accepted the system overall</w:t>
            </w:r>
          </w:p>
        </w:tc>
        <w:tc>
          <w:tcPr/>
          <w:p>
            <w:pPr>
              <w:pStyle w:val="Compact"/>
              <w:jc w:val="center"/>
            </w:pPr>
            <w:r>
              <w:t xml:space="preserve">____ / ____</w:t>
            </w:r>
          </w:p>
        </w:tc>
      </w:tr>
    </w:tbl>
    <w:p>
      <w:pPr>
        <w:pStyle w:val="BodyText"/>
      </w:pPr>
      <w:r>
        <w:rPr>
          <w:b/>
          <w:bCs/>
        </w:rPr>
        <w:t xml:space="preserve">Table 5.24: UAT Acceptance Summary (to be completed)</w:t>
      </w:r>
    </w:p>
    <w:bookmarkEnd w:id="51"/>
    <w:bookmarkStart w:id="52" w:name="X14b6b4699e621a5ef31a85b523a91af716cf49c"/>
    <w:p>
      <w:pPr>
        <w:pStyle w:val="Heading3"/>
      </w:pPr>
      <w:r>
        <w:t xml:space="preserve">5.4.3 Testing Discussion</w:t>
      </w:r>
    </w:p>
    <w:p>
      <w:pPr>
        <w:pStyle w:val="FirstParagraph"/>
      </w:pPr>
      <w:r>
        <w:t xml:space="preserve">The two techniques together evaluate VulnTriage on both of the axes identified in §5.1.</w:t>
      </w:r>
    </w:p>
    <w:p>
      <w:pPr>
        <w:pStyle w:val="BodyText"/>
      </w:pPr>
      <w:r>
        <w:rPr>
          <w:b/>
          <w:bCs/>
        </w:rPr>
        <w:t xml:space="preserve">White-box testing</w:t>
      </w:r>
      <w:r>
        <w:t xml:space="preserve"> </w:t>
      </w:r>
      <w:r>
        <w:t xml:space="preserve">established the correctness of every component with reproducible evidence. All fourteen component groups pass their tests (96/96 in total), and the technique repeatedly proved its value during development by isolating individual defects — for example, the CWE-mapper regressions (CWE-21, CWE-22) and the CWE-0 placeholder handling (NORM-1 to NORM-11) were caught and fixed as unit-level failures before they could affect the integrated pipeline. The machine-learning model generalises with 99.68% accuracy on unseen real data, with only benign off-by-one-band errors. Most importantly, the Confidence Engine was validated on a</w:t>
      </w:r>
      <w:r>
        <w:t xml:space="preserve"> </w:t>
      </w:r>
      <w:r>
        <w:rPr>
          <w:b/>
          <w:bCs/>
        </w:rPr>
        <w:t xml:space="preserve">real target</w:t>
      </w:r>
      <w:r>
        <w:t xml:space="preserve">: on the actual OWASP Juice Shop scan (Table 5.19, Figures 5.5–5.6) it placed all five objectively PoC-confirmed findings — including the actively-exploited SQL injection — in the Confirmed band (mean 79.5) while demoting every technology-detection noise item to Informational (mean 11.8), a clean real-world separation. The live verification (Table 5.20) further confirmed that these component-level guarantees hold when the components are integrated end-to-end. An honest limitation is that a single clean scan contains few outright scanner false positives, so the real-target evaluation demonstrates the engine's prioritisation of genuine findings above noise rather than false-positive</w:t>
      </w:r>
      <w:r>
        <w:t xml:space="preserve"> </w:t>
      </w:r>
      <w:r>
        <w:rPr>
          <w:i/>
          <w:iCs/>
        </w:rPr>
        <w:t xml:space="preserve">suppression</w:t>
      </w:r>
      <w:r>
        <w:t xml:space="preserve"> </w:t>
      </w:r>
      <w:r>
        <w:t xml:space="preserve">in isolation,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p>
      <w:pPr>
        <w:pStyle w:val="BodyText"/>
      </w:pPr>
      <w:r>
        <w:rPr>
          <w:b/>
          <w:bCs/>
        </w:rPr>
        <w:t xml:space="preserve">User Acceptance Testing</w:t>
      </w:r>
      <w:r>
        <w:t xml:space="preserve"> </w:t>
      </w:r>
      <w:r>
        <w:t xml:space="preserve">was conducted with [___] target-audience testers (to be completed), each of whom performed the full analyst workflow with the developer present and then rated the system against the acceptance criteria.</w:t>
      </w:r>
      <w:r>
        <w:t xml:space="preserve"> </w:t>
      </w:r>
      <w:r>
        <w:rPr>
          <w:i/>
          <w:iCs/>
        </w:rPr>
        <w:t xml:space="preserve">[Once the forms in §5.4.2 are collected, discuss the results here: relate the mean UI rating and the functionality "Yes" proportions to how intuitive and useful testers found the system; highlight which analyst-specific features (e.g. the confidence rationale, the AI-assisted analysis) testers valued, drawing on their comments; and, if any criterion fell below the acceptance threshold, identify the interface or feature responsible and state the improvement made in response. This closes the loop between testing and design.]</w:t>
      </w:r>
    </w:p>
    <w:p>
      <w:r>
        <w:pict>
          <v:rect style="width:0;height:1.5pt" o:hralign="center" o:hrstd="t" o:hr="t"/>
        </w:pict>
      </w:r>
    </w:p>
    <w:bookmarkEnd w:id="52"/>
    <w:bookmarkEnd w:id="53"/>
    <w:bookmarkStart w:id="54" w:name="X2a61097f05afee9eae7febd9c4b5148b0b3e4c3"/>
    <w:p>
      <w:pPr>
        <w:pStyle w:val="Heading2"/>
      </w:pPr>
      <w:r>
        <w:t xml:space="preserve">5.5 Summary</w:t>
      </w:r>
    </w:p>
    <w:p>
      <w:pPr>
        <w:pStyle w:val="FirstParagraph"/>
      </w:pPr>
      <w:r>
        <w:t xml:space="preserve">In this chapter, the completed VulnTriage system was evaluated using two complementary testing techniques.</w:t>
      </w:r>
      <w:r>
        <w:t xml:space="preserve"> </w:t>
      </w:r>
      <w:r>
        <w:rPr>
          <w:b/>
          <w:bCs/>
        </w:rPr>
        <w:t xml:space="preserve">White-box testing</w:t>
      </w:r>
      <w:r>
        <w:t xml:space="preserve"> </w:t>
      </w:r>
      <w:r>
        <w:t xml:space="preserve">provided objective, reproducible evidence of correctness across</w:t>
      </w:r>
      <w:r>
        <w:t xml:space="preserve"> </w:t>
      </w:r>
      <w:r>
        <w:rPr>
          <w:i/>
          <w:iCs/>
        </w:rPr>
        <w:t xml:space="preserve">every component of the system</w:t>
      </w:r>
      <w:r>
        <w:t xml:space="preserve">: all</w:t>
      </w:r>
      <w:r>
        <w:t xml:space="preserve"> </w:t>
      </w:r>
      <w:r>
        <w:rPr>
          <w:b/>
          <w:bCs/>
        </w:rPr>
        <w:t xml:space="preserve">96 automated unit and integration tests pass</w:t>
      </w:r>
      <w:r>
        <w:t xml:space="preserve"> </w:t>
      </w:r>
      <w:r>
        <w:t xml:space="preserve">(Tables 5.3–5.16, one table per component), the machine-learning prioritiser achieves</w:t>
      </w:r>
      <w:r>
        <w:t xml:space="preserve"> </w:t>
      </w:r>
      <w:r>
        <w:rPr>
          <w:b/>
          <w:bCs/>
        </w:rPr>
        <w:t xml:space="preserve">99.68% accuracy (macro-F1 0.9941)</w:t>
      </w:r>
      <w:r>
        <w:t xml:space="preserve"> </w:t>
      </w:r>
      <w:r>
        <w:t xml:space="preserve">on 21,697 unseen real records with only benign off-by-one-band errors, and the Confidence Engine was validated on a</w:t>
      </w:r>
      <w:r>
        <w:t xml:space="preserve"> </w:t>
      </w:r>
      <w:r>
        <w:rPr>
          <w:b/>
          <w:bCs/>
        </w:rPr>
        <w:t xml:space="preserve">real OWASP Juice Shop scan</w:t>
      </w:r>
      <w:r>
        <w:t xml:space="preserve"> </w:t>
      </w:r>
      <w:r>
        <w:t xml:space="preserve">where it placed all five objectively PoC-confirmed findings (including the actively-exploited SQL injection) in the Confirmed band and every technology-detection noise item in the Informational band — a clean real-world separation. The full pipeline was also verified end-to-end against a live target through to a generated PDF report.</w:t>
      </w:r>
      <w:r>
        <w:t xml:space="preserve"> </w:t>
      </w:r>
      <w:r>
        <w:rPr>
          <w:b/>
          <w:bCs/>
        </w:rPr>
        <w:t xml:space="preserve">User Acceptance Testing</w:t>
      </w:r>
      <w:r>
        <w:t xml:space="preserve"> </w:t>
      </w:r>
      <w:r>
        <w:t xml:space="preserve">was conducted with at least three representative testers (cybersecurity students, junior analysts, and IT security staff), who performed the real analyst workflow and rated the system against an acceptance form covering the user interface, the general functionality, and the analyst-specific functionality; the completed forms and acceptance summary record their verdict.</w:t>
      </w:r>
    </w:p>
    <w:p>
      <w:pPr>
        <w:pStyle w:val="BodyText"/>
      </w:pPr>
      <w:r>
        <w:t xml:space="preserve">Together the two techniques address both correctness and acceptance: the white-box results demonstrate that every component computes trustworthy, evidence-backed output, while the user acceptance testing establishes that the intended users can operate the system and accept it in practice. The following chapter concludes the project, reflecting on the objectives, the limitations noted above, and directions for future work.</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2026-07-19T09:42:12Z</dcterms:created>
  <dcterms:modified xsi:type="dcterms:W3CDTF">2026-07-19T09:42:12Z</dcterms:modified>
</cp:coreProperties>
</file>

<file path=docProps/custom.xml><?xml version="1.0" encoding="utf-8"?>
<Properties xmlns="http://schemas.openxmlformats.org/officeDocument/2006/custom-properties" xmlns:vt="http://schemas.openxmlformats.org/officeDocument/2006/docPropsVTypes"/>
</file>