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287E" w:rsidRDefault="0011287E" w:rsidP="00560CF3">
      <w:pPr>
        <w:spacing w:before="100" w:beforeAutospacing="1" w:after="100" w:afterAutospacing="1" w:line="240" w:lineRule="auto"/>
        <w:outlineLvl w:val="0"/>
        <w:rPr>
          <w:rFonts w:ascii="Arial" w:eastAsia="Times New Roman" w:hAnsi="Arial" w:cs="Arial"/>
          <w:b/>
          <w:bCs/>
          <w:kern w:val="36"/>
          <w:lang w:eastAsia="en-GB"/>
        </w:rPr>
      </w:pPr>
      <w:r>
        <w:rPr>
          <w:rFonts w:ascii="Arial" w:eastAsia="Times New Roman" w:hAnsi="Arial" w:cs="Arial"/>
          <w:b/>
          <w:bCs/>
          <w:kern w:val="36"/>
          <w:lang w:eastAsia="en-GB"/>
        </w:rPr>
        <w:t xml:space="preserve">Loga get back </w:t>
      </w:r>
    </w:p>
    <w:p w:rsidR="0011287E" w:rsidRDefault="0011287E" w:rsidP="00560CF3">
      <w:pPr>
        <w:spacing w:before="100" w:beforeAutospacing="1" w:after="100" w:afterAutospacing="1" w:line="240" w:lineRule="auto"/>
        <w:outlineLvl w:val="0"/>
        <w:rPr>
          <w:rFonts w:ascii="Arial" w:eastAsia="Times New Roman" w:hAnsi="Arial" w:cs="Arial"/>
          <w:b/>
          <w:bCs/>
          <w:kern w:val="36"/>
          <w:lang w:eastAsia="en-GB"/>
        </w:rPr>
      </w:pPr>
      <w:r>
        <w:rPr>
          <w:rFonts w:ascii="Arial" w:eastAsia="Times New Roman" w:hAnsi="Arial" w:cs="Arial"/>
          <w:b/>
          <w:bCs/>
          <w:kern w:val="36"/>
          <w:lang w:eastAsia="en-GB"/>
        </w:rPr>
        <w:t>Background colour light and not able to see picture</w:t>
      </w:r>
    </w:p>
    <w:p w:rsidR="0011287E" w:rsidRDefault="0011287E" w:rsidP="00560CF3">
      <w:pPr>
        <w:spacing w:before="100" w:beforeAutospacing="1" w:after="100" w:afterAutospacing="1" w:line="240" w:lineRule="auto"/>
        <w:outlineLvl w:val="0"/>
        <w:rPr>
          <w:rFonts w:ascii="Arial" w:eastAsia="Times New Roman" w:hAnsi="Arial" w:cs="Arial"/>
          <w:b/>
          <w:bCs/>
          <w:kern w:val="36"/>
          <w:lang w:eastAsia="en-GB"/>
        </w:rPr>
      </w:pPr>
    </w:p>
    <w:p w:rsidR="0011287E" w:rsidRDefault="0011287E" w:rsidP="00560CF3">
      <w:pPr>
        <w:spacing w:before="100" w:beforeAutospacing="1" w:after="100" w:afterAutospacing="1" w:line="240" w:lineRule="auto"/>
        <w:outlineLvl w:val="0"/>
        <w:rPr>
          <w:rFonts w:ascii="Arial" w:eastAsia="Times New Roman" w:hAnsi="Arial" w:cs="Arial"/>
          <w:b/>
          <w:bCs/>
          <w:kern w:val="36"/>
          <w:lang w:eastAsia="en-GB"/>
        </w:rPr>
      </w:pPr>
    </w:p>
    <w:p w:rsidR="00B055E0" w:rsidRDefault="00B055E0" w:rsidP="00560CF3">
      <w:pPr>
        <w:spacing w:before="100" w:beforeAutospacing="1" w:after="100" w:afterAutospacing="1" w:line="240" w:lineRule="auto"/>
        <w:outlineLvl w:val="0"/>
        <w:rPr>
          <w:rFonts w:ascii="Arial" w:eastAsia="Times New Roman" w:hAnsi="Arial" w:cs="Arial"/>
          <w:b/>
          <w:bCs/>
          <w:kern w:val="36"/>
          <w:lang w:eastAsia="en-GB"/>
        </w:rPr>
      </w:pPr>
      <w:r>
        <w:rPr>
          <w:rFonts w:ascii="Arial" w:eastAsia="Times New Roman" w:hAnsi="Arial" w:cs="Arial"/>
          <w:b/>
          <w:bCs/>
          <w:kern w:val="36"/>
          <w:lang w:eastAsia="en-GB"/>
        </w:rPr>
        <w:t>HOME PAGE</w:t>
      </w:r>
    </w:p>
    <w:p w:rsidR="00B055E0" w:rsidRDefault="00B055E0" w:rsidP="00560CF3">
      <w:pPr>
        <w:spacing w:before="100" w:beforeAutospacing="1" w:after="100" w:afterAutospacing="1" w:line="240" w:lineRule="auto"/>
        <w:outlineLvl w:val="0"/>
        <w:rPr>
          <w:rFonts w:ascii="Arial" w:eastAsia="Times New Roman" w:hAnsi="Arial" w:cs="Arial"/>
          <w:b/>
          <w:bCs/>
          <w:kern w:val="36"/>
          <w:lang w:eastAsia="en-GB"/>
        </w:rPr>
      </w:pPr>
      <w:r>
        <w:rPr>
          <w:rFonts w:ascii="Arial" w:eastAsia="Times New Roman" w:hAnsi="Arial" w:cs="Arial"/>
          <w:b/>
          <w:bCs/>
          <w:kern w:val="36"/>
          <w:lang w:eastAsia="en-GB"/>
        </w:rPr>
        <w:t xml:space="preserve">After firm name </w:t>
      </w:r>
    </w:p>
    <w:p w:rsidR="00B055E0" w:rsidRDefault="00B055E0" w:rsidP="00560CF3">
      <w:pPr>
        <w:spacing w:before="100" w:beforeAutospacing="1" w:after="100" w:afterAutospacing="1" w:line="240" w:lineRule="auto"/>
        <w:outlineLvl w:val="0"/>
        <w:rPr>
          <w:rFonts w:ascii="Arial" w:eastAsia="Times New Roman" w:hAnsi="Arial" w:cs="Arial"/>
          <w:b/>
          <w:bCs/>
          <w:kern w:val="36"/>
          <w:lang w:eastAsia="en-GB"/>
        </w:rPr>
      </w:pPr>
      <w:r>
        <w:rPr>
          <w:rFonts w:ascii="Arial" w:eastAsia="Times New Roman" w:hAnsi="Arial" w:cs="Arial"/>
          <w:b/>
          <w:bCs/>
          <w:kern w:val="36"/>
          <w:lang w:eastAsia="en-GB"/>
        </w:rPr>
        <w:t xml:space="preserve">Delete </w:t>
      </w:r>
      <w:r w:rsidRPr="00B055E0">
        <w:rPr>
          <w:rFonts w:ascii="Arial" w:eastAsia="Times New Roman" w:hAnsi="Arial" w:cs="Arial"/>
          <w:b/>
          <w:bCs/>
          <w:kern w:val="36"/>
          <w:highlight w:val="red"/>
          <w:lang w:eastAsia="en-GB"/>
        </w:rPr>
        <w:t xml:space="preserve">Clarity in Accounting confidence in </w:t>
      </w:r>
      <w:proofErr w:type="gramStart"/>
      <w:r w:rsidRPr="00B055E0">
        <w:rPr>
          <w:rFonts w:ascii="Arial" w:eastAsia="Times New Roman" w:hAnsi="Arial" w:cs="Arial"/>
          <w:b/>
          <w:bCs/>
          <w:kern w:val="36"/>
          <w:highlight w:val="red"/>
          <w:lang w:eastAsia="en-GB"/>
        </w:rPr>
        <w:t>growth</w:t>
      </w:r>
      <w:r>
        <w:rPr>
          <w:rFonts w:ascii="Arial" w:eastAsia="Times New Roman" w:hAnsi="Arial" w:cs="Arial"/>
          <w:b/>
          <w:bCs/>
          <w:kern w:val="36"/>
          <w:lang w:eastAsia="en-GB"/>
        </w:rPr>
        <w:t xml:space="preserve">  with</w:t>
      </w:r>
      <w:proofErr w:type="gramEnd"/>
      <w:r>
        <w:rPr>
          <w:rFonts w:ascii="Arial" w:eastAsia="Times New Roman" w:hAnsi="Arial" w:cs="Arial"/>
          <w:b/>
          <w:bCs/>
          <w:kern w:val="36"/>
          <w:lang w:eastAsia="en-GB"/>
        </w:rPr>
        <w:t xml:space="preserve"> </w:t>
      </w:r>
      <w:r w:rsidRPr="00B055E0">
        <w:rPr>
          <w:rFonts w:ascii="Arial" w:eastAsia="Times New Roman" w:hAnsi="Arial" w:cs="Arial"/>
          <w:b/>
          <w:bCs/>
          <w:kern w:val="36"/>
          <w:highlight w:val="green"/>
          <w:lang w:eastAsia="en-GB"/>
        </w:rPr>
        <w:t xml:space="preserve">Precision. </w:t>
      </w:r>
      <w:proofErr w:type="gramStart"/>
      <w:r w:rsidRPr="00B055E0">
        <w:rPr>
          <w:rFonts w:ascii="Arial" w:eastAsia="Times New Roman" w:hAnsi="Arial" w:cs="Arial"/>
          <w:b/>
          <w:bCs/>
          <w:kern w:val="36"/>
          <w:highlight w:val="green"/>
          <w:lang w:eastAsia="en-GB"/>
        </w:rPr>
        <w:t>Intelligence..</w:t>
      </w:r>
      <w:proofErr w:type="gramEnd"/>
      <w:r w:rsidRPr="00B055E0">
        <w:rPr>
          <w:rFonts w:ascii="Arial" w:eastAsia="Times New Roman" w:hAnsi="Arial" w:cs="Arial"/>
          <w:b/>
          <w:bCs/>
          <w:kern w:val="36"/>
          <w:highlight w:val="green"/>
          <w:lang w:eastAsia="en-GB"/>
        </w:rPr>
        <w:t xml:space="preserve">   Global Advantage.    Enduring </w:t>
      </w:r>
      <w:proofErr w:type="gramStart"/>
      <w:r w:rsidRPr="00B055E0">
        <w:rPr>
          <w:rFonts w:ascii="Arial" w:eastAsia="Times New Roman" w:hAnsi="Arial" w:cs="Arial"/>
          <w:b/>
          <w:bCs/>
          <w:kern w:val="36"/>
          <w:highlight w:val="green"/>
          <w:lang w:eastAsia="en-GB"/>
        </w:rPr>
        <w:t>Boundless  Impact</w:t>
      </w:r>
      <w:proofErr w:type="gramEnd"/>
    </w:p>
    <w:p w:rsidR="00B055E0" w:rsidRDefault="00B055E0" w:rsidP="00560CF3">
      <w:pPr>
        <w:spacing w:before="100" w:beforeAutospacing="1" w:after="100" w:afterAutospacing="1" w:line="240" w:lineRule="auto"/>
        <w:outlineLvl w:val="0"/>
        <w:rPr>
          <w:rFonts w:ascii="Arial" w:eastAsia="Times New Roman" w:hAnsi="Arial" w:cs="Arial"/>
          <w:b/>
          <w:bCs/>
          <w:kern w:val="36"/>
          <w:lang w:eastAsia="en-GB"/>
        </w:rPr>
      </w:pP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1. About Us</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b/>
          <w:bCs/>
          <w:kern w:val="0"/>
          <w:lang w:eastAsia="en-GB"/>
        </w:rPr>
        <w:t>QUICK ACUITY GLOBAL BUSINESS SOLUTIONS</w:t>
      </w:r>
      <w:r w:rsidRPr="00E10EE6">
        <w:rPr>
          <w:rFonts w:ascii="Arial" w:eastAsia="Times New Roman" w:hAnsi="Arial" w:cs="Arial"/>
          <w:kern w:val="0"/>
          <w:lang w:eastAsia="en-GB"/>
        </w:rPr>
        <w:t xml:space="preserve"> is a global professional services firm providing integrated accounting,</w:t>
      </w:r>
      <w:r w:rsidR="0032228C" w:rsidRPr="00E10EE6">
        <w:rPr>
          <w:rFonts w:ascii="Arial" w:eastAsia="Times New Roman" w:hAnsi="Arial" w:cs="Arial"/>
          <w:kern w:val="0"/>
          <w:lang w:eastAsia="en-GB"/>
        </w:rPr>
        <w:t xml:space="preserve"> cost</w:t>
      </w:r>
      <w:r w:rsidR="00A2191B">
        <w:rPr>
          <w:rFonts w:ascii="Arial" w:eastAsia="Times New Roman" w:hAnsi="Arial" w:cs="Arial"/>
          <w:kern w:val="0"/>
          <w:lang w:eastAsia="en-GB"/>
        </w:rPr>
        <w:t xml:space="preserve"> </w:t>
      </w:r>
      <w:r w:rsidR="0032228C" w:rsidRPr="00E10EE6">
        <w:rPr>
          <w:rFonts w:ascii="Arial" w:eastAsia="Times New Roman" w:hAnsi="Arial" w:cs="Arial"/>
          <w:kern w:val="0"/>
          <w:lang w:eastAsia="en-GB"/>
        </w:rPr>
        <w:t>accounting</w:t>
      </w:r>
      <w:r w:rsidR="00832F46" w:rsidRPr="00E10EE6">
        <w:rPr>
          <w:rFonts w:ascii="Arial" w:eastAsia="Times New Roman" w:hAnsi="Arial" w:cs="Arial"/>
          <w:kern w:val="0"/>
          <w:lang w:eastAsia="en-GB"/>
        </w:rPr>
        <w:t>,</w:t>
      </w:r>
      <w:r w:rsidRPr="00E10EE6">
        <w:rPr>
          <w:rFonts w:ascii="Arial" w:eastAsia="Times New Roman" w:hAnsi="Arial" w:cs="Arial"/>
          <w:kern w:val="0"/>
          <w:lang w:eastAsia="en-GB"/>
        </w:rPr>
        <w:t xml:space="preserve"> advisory, and business support solutions to organizations operating in dynamic and competitive markets.</w:t>
      </w:r>
      <w:r w:rsidR="00A2191B">
        <w:rPr>
          <w:rFonts w:ascii="Arial" w:eastAsia="Times New Roman" w:hAnsi="Arial" w:cs="Arial"/>
          <w:kern w:val="0"/>
          <w:lang w:eastAsia="en-GB"/>
        </w:rPr>
        <w:t xml:space="preserve"> </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We work with businesses, entrepreneurs, and institutions across industries to help them navigate financial complexity, strengthen governance, and unlock sustainable growth opportunities. Our firm combines deep professional expertise with a practical understanding of international business environments, enabling clients to make informed decisions with confidence.</w:t>
      </w:r>
    </w:p>
    <w:p w:rsidR="00560CF3" w:rsidRPr="00E10EE6" w:rsidRDefault="00560CF3" w:rsidP="007C4022">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Our approach is built on </w:t>
      </w:r>
      <w:r w:rsidR="00832F46" w:rsidRPr="00E10EE6">
        <w:rPr>
          <w:rFonts w:ascii="Arial" w:eastAsia="Times New Roman" w:hAnsi="Arial" w:cs="Arial"/>
          <w:kern w:val="0"/>
          <w:lang w:eastAsia="en-GB"/>
        </w:rPr>
        <w:t>F</w:t>
      </w:r>
      <w:r w:rsidR="00B93677" w:rsidRPr="00E10EE6">
        <w:rPr>
          <w:rFonts w:ascii="Arial" w:eastAsia="Times New Roman" w:hAnsi="Arial" w:cs="Arial"/>
          <w:kern w:val="0"/>
          <w:lang w:eastAsia="en-GB"/>
        </w:rPr>
        <w:t xml:space="preserve">ive </w:t>
      </w:r>
      <w:r w:rsidRPr="00E10EE6">
        <w:rPr>
          <w:rFonts w:ascii="Arial" w:eastAsia="Times New Roman" w:hAnsi="Arial" w:cs="Arial"/>
          <w:kern w:val="0"/>
          <w:lang w:eastAsia="en-GB"/>
        </w:rPr>
        <w:t xml:space="preserve">core principles: </w:t>
      </w:r>
      <w:r w:rsidR="00832F46" w:rsidRPr="00E14F82">
        <w:rPr>
          <w:rFonts w:ascii="Arial" w:eastAsia="Times New Roman" w:hAnsi="Arial" w:cs="Arial"/>
          <w:b/>
          <w:kern w:val="0"/>
          <w:highlight w:val="yellow"/>
          <w:lang w:eastAsia="en-GB"/>
        </w:rPr>
        <w:t>Trust</w:t>
      </w:r>
      <w:r w:rsidR="00B93677" w:rsidRPr="00E14F82">
        <w:rPr>
          <w:rFonts w:ascii="Arial" w:eastAsia="Times New Roman" w:hAnsi="Arial" w:cs="Arial"/>
          <w:b/>
          <w:kern w:val="0"/>
          <w:highlight w:val="yellow"/>
          <w:lang w:eastAsia="en-GB"/>
        </w:rPr>
        <w:t>,</w:t>
      </w:r>
      <w:r w:rsidR="00832F46" w:rsidRPr="00E14F82">
        <w:rPr>
          <w:rFonts w:ascii="Arial" w:eastAsia="Times New Roman" w:hAnsi="Arial" w:cs="Arial"/>
          <w:kern w:val="0"/>
          <w:highlight w:val="yellow"/>
          <w:lang w:eastAsia="en-GB"/>
        </w:rPr>
        <w:t xml:space="preserve"> </w:t>
      </w:r>
      <w:r w:rsidR="004B4B01" w:rsidRPr="00E14F82">
        <w:rPr>
          <w:rFonts w:ascii="Arial" w:eastAsia="Times New Roman" w:hAnsi="Arial" w:cs="Arial"/>
          <w:b/>
          <w:kern w:val="0"/>
          <w:highlight w:val="yellow"/>
          <w:lang w:eastAsia="en-GB"/>
        </w:rPr>
        <w:t>Reliability</w:t>
      </w:r>
      <w:r w:rsidRPr="00E14F82">
        <w:rPr>
          <w:rFonts w:ascii="Arial" w:eastAsia="Times New Roman" w:hAnsi="Arial" w:cs="Arial"/>
          <w:b/>
          <w:bCs/>
          <w:kern w:val="0"/>
          <w:highlight w:val="yellow"/>
          <w:lang w:eastAsia="en-GB"/>
        </w:rPr>
        <w:t xml:space="preserve">, </w:t>
      </w:r>
      <w:r w:rsidR="00832F46" w:rsidRPr="00E14F82">
        <w:rPr>
          <w:rFonts w:ascii="Arial" w:eastAsia="Times New Roman" w:hAnsi="Arial" w:cs="Arial"/>
          <w:b/>
          <w:bCs/>
          <w:kern w:val="0"/>
          <w:highlight w:val="yellow"/>
          <w:lang w:eastAsia="en-GB"/>
        </w:rPr>
        <w:t>I</w:t>
      </w:r>
      <w:r w:rsidRPr="00E14F82">
        <w:rPr>
          <w:rFonts w:ascii="Arial" w:eastAsia="Times New Roman" w:hAnsi="Arial" w:cs="Arial"/>
          <w:b/>
          <w:bCs/>
          <w:kern w:val="0"/>
          <w:highlight w:val="yellow"/>
          <w:lang w:eastAsia="en-GB"/>
        </w:rPr>
        <w:t>ntegrity,</w:t>
      </w:r>
      <w:r w:rsidR="00B93677" w:rsidRPr="00E14F82">
        <w:rPr>
          <w:rFonts w:ascii="Arial" w:eastAsia="Times New Roman" w:hAnsi="Arial" w:cs="Arial"/>
          <w:b/>
          <w:bCs/>
          <w:kern w:val="0"/>
          <w:highlight w:val="yellow"/>
          <w:lang w:eastAsia="en-GB"/>
        </w:rPr>
        <w:t xml:space="preserve"> Quality</w:t>
      </w:r>
      <w:r w:rsidRPr="00E14F82">
        <w:rPr>
          <w:rFonts w:ascii="Arial" w:eastAsia="Times New Roman" w:hAnsi="Arial" w:cs="Arial"/>
          <w:b/>
          <w:bCs/>
          <w:kern w:val="0"/>
          <w:highlight w:val="yellow"/>
          <w:lang w:eastAsia="en-GB"/>
        </w:rPr>
        <w:t xml:space="preserve"> and </w:t>
      </w:r>
      <w:r w:rsidR="00832F46" w:rsidRPr="00E14F82">
        <w:rPr>
          <w:rFonts w:ascii="Arial" w:eastAsia="Times New Roman" w:hAnsi="Arial" w:cs="Arial"/>
          <w:b/>
          <w:bCs/>
          <w:kern w:val="0"/>
          <w:highlight w:val="yellow"/>
          <w:lang w:eastAsia="en-GB"/>
        </w:rPr>
        <w:t>S</w:t>
      </w:r>
      <w:r w:rsidRPr="00E14F82">
        <w:rPr>
          <w:rFonts w:ascii="Arial" w:eastAsia="Times New Roman" w:hAnsi="Arial" w:cs="Arial"/>
          <w:b/>
          <w:bCs/>
          <w:kern w:val="0"/>
          <w:highlight w:val="yellow"/>
          <w:lang w:eastAsia="en-GB"/>
        </w:rPr>
        <w:t>trategic insight</w:t>
      </w:r>
      <w:r w:rsidRPr="00E14F82">
        <w:rPr>
          <w:rFonts w:ascii="Arial" w:eastAsia="Times New Roman" w:hAnsi="Arial" w:cs="Arial"/>
          <w:kern w:val="0"/>
          <w:highlight w:val="yellow"/>
          <w:lang w:eastAsia="en-GB"/>
        </w:rPr>
        <w:t>.</w:t>
      </w:r>
      <w:r w:rsidRPr="00E10EE6">
        <w:rPr>
          <w:rFonts w:ascii="Arial" w:eastAsia="Times New Roman" w:hAnsi="Arial" w:cs="Arial"/>
          <w:kern w:val="0"/>
          <w:lang w:eastAsia="en-GB"/>
        </w:rPr>
        <w:t xml:space="preserve"> We believe financial information should not only ensure compliance but also serve as a powerful tool for business intelligence and strategic planning</w:t>
      </w:r>
      <w:r w:rsidR="00E14F82">
        <w:rPr>
          <w:rFonts w:ascii="Arial" w:eastAsia="Times New Roman" w:hAnsi="Arial" w:cs="Arial"/>
          <w:kern w:val="0"/>
          <w:lang w:eastAsia="en-GB"/>
        </w:rPr>
        <w:t xml:space="preserve"> </w:t>
      </w:r>
      <w:r w:rsidR="00E14F82" w:rsidRPr="00E14F82">
        <w:rPr>
          <w:rFonts w:ascii="Arial" w:eastAsia="Times New Roman" w:hAnsi="Arial" w:cs="Arial"/>
          <w:kern w:val="0"/>
          <w:highlight w:val="green"/>
          <w:lang w:eastAsia="en-GB"/>
        </w:rPr>
        <w:t>with expectation of all stakeholders</w:t>
      </w:r>
      <w:r w:rsidRPr="00E14F82">
        <w:rPr>
          <w:rFonts w:ascii="Arial" w:eastAsia="Times New Roman" w:hAnsi="Arial" w:cs="Arial"/>
          <w:kern w:val="0"/>
          <w:highlight w:val="yellow"/>
          <w:lang w:eastAsia="en-GB"/>
        </w:rPr>
        <w:t>. By integrating accounting expertise, analytical capabilities, and advisory insight, we support organizations in transforming financial data into meaningful value</w:t>
      </w:r>
      <w:r w:rsidR="00832F46" w:rsidRPr="00E14F82">
        <w:rPr>
          <w:rFonts w:ascii="Arial" w:eastAsia="Times New Roman" w:hAnsi="Arial" w:cs="Arial"/>
          <w:kern w:val="0"/>
          <w:highlight w:val="yellow"/>
          <w:lang w:eastAsia="en-GB"/>
        </w:rPr>
        <w:t xml:space="preserve"> for all stakeholders</w:t>
      </w:r>
      <w:r w:rsidR="00832F46" w:rsidRPr="00E10EE6">
        <w:rPr>
          <w:rFonts w:ascii="Arial" w:eastAsia="Times New Roman" w:hAnsi="Arial" w:cs="Arial"/>
          <w:kern w:val="0"/>
          <w:lang w:eastAsia="en-GB"/>
        </w:rPr>
        <w:t>.</w:t>
      </w:r>
    </w:p>
    <w:p w:rsidR="00560CF3" w:rsidRDefault="00560CF3" w:rsidP="00560CF3">
      <w:pPr>
        <w:spacing w:before="100" w:beforeAutospacing="1" w:after="100" w:afterAutospacing="1" w:line="240" w:lineRule="auto"/>
        <w:rPr>
          <w:rFonts w:ascii="Arial" w:eastAsia="Times New Roman" w:hAnsi="Arial" w:cs="Arial"/>
          <w:kern w:val="0"/>
          <w:lang w:eastAsia="en-GB"/>
        </w:rPr>
      </w:pPr>
      <w:r w:rsidRPr="00E14F82">
        <w:rPr>
          <w:rFonts w:ascii="Arial" w:eastAsia="Times New Roman" w:hAnsi="Arial" w:cs="Arial"/>
          <w:kern w:val="0"/>
          <w:highlight w:val="yellow"/>
          <w:lang w:eastAsia="en-GB"/>
        </w:rPr>
        <w:t>Operating with a global outlook, our team delivers services that align with international standards while remaining responsive to the specific needs of each client. Whether supporting established enterprises, emerging businesses, or international investors, we focus on building long-term professional relationships grounded in trust, reliability, and measurable results</w:t>
      </w:r>
      <w:r w:rsidRPr="00E10EE6">
        <w:rPr>
          <w:rFonts w:ascii="Arial" w:eastAsia="Times New Roman" w:hAnsi="Arial" w:cs="Arial"/>
          <w:kern w:val="0"/>
          <w:lang w:eastAsia="en-GB"/>
        </w:rPr>
        <w:t>.</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E26445">
        <w:rPr>
          <w:rFonts w:ascii="Arial" w:eastAsia="Times New Roman" w:hAnsi="Arial" w:cs="Arial"/>
          <w:kern w:val="0"/>
          <w:highlight w:val="yellow"/>
          <w:lang w:eastAsia="en-GB"/>
        </w:rPr>
        <w:t xml:space="preserve">At </w:t>
      </w:r>
      <w:r w:rsidRPr="00E26445">
        <w:rPr>
          <w:rFonts w:ascii="Arial" w:eastAsia="Times New Roman" w:hAnsi="Arial" w:cs="Arial"/>
          <w:b/>
          <w:bCs/>
          <w:kern w:val="0"/>
          <w:highlight w:val="yellow"/>
          <w:lang w:eastAsia="en-GB"/>
        </w:rPr>
        <w:t>QUICK ACUITY GLOBAL BUSINESS SOLUTIONS</w:t>
      </w:r>
      <w:r w:rsidRPr="00E26445">
        <w:rPr>
          <w:rFonts w:ascii="Arial" w:eastAsia="Times New Roman" w:hAnsi="Arial" w:cs="Arial"/>
          <w:kern w:val="0"/>
          <w:highlight w:val="yellow"/>
          <w:lang w:eastAsia="en-GB"/>
        </w:rPr>
        <w:t xml:space="preserve">, our objective </w:t>
      </w:r>
      <w:r w:rsidR="00B93677" w:rsidRPr="00E26445">
        <w:rPr>
          <w:rFonts w:ascii="Arial" w:eastAsia="Times New Roman" w:hAnsi="Arial" w:cs="Arial"/>
          <w:kern w:val="0"/>
          <w:highlight w:val="yellow"/>
          <w:lang w:eastAsia="en-GB"/>
        </w:rPr>
        <w:t xml:space="preserve">is </w:t>
      </w:r>
      <w:r w:rsidRPr="00E26445">
        <w:rPr>
          <w:rFonts w:ascii="Arial" w:eastAsia="Times New Roman" w:hAnsi="Arial" w:cs="Arial"/>
          <w:b/>
          <w:bCs/>
          <w:kern w:val="0"/>
          <w:highlight w:val="yellow"/>
          <w:lang w:eastAsia="en-GB"/>
        </w:rPr>
        <w:t xml:space="preserve">to provide professional </w:t>
      </w:r>
      <w:r w:rsidR="00B93677" w:rsidRPr="00E26445">
        <w:rPr>
          <w:rFonts w:ascii="Arial" w:eastAsia="Times New Roman" w:hAnsi="Arial" w:cs="Arial"/>
          <w:b/>
          <w:bCs/>
          <w:kern w:val="0"/>
          <w:highlight w:val="yellow"/>
          <w:lang w:eastAsia="en-GB"/>
        </w:rPr>
        <w:t>support</w:t>
      </w:r>
      <w:r w:rsidRPr="00E26445">
        <w:rPr>
          <w:rFonts w:ascii="Arial" w:eastAsia="Times New Roman" w:hAnsi="Arial" w:cs="Arial"/>
          <w:b/>
          <w:bCs/>
          <w:kern w:val="0"/>
          <w:highlight w:val="yellow"/>
          <w:lang w:eastAsia="en-GB"/>
        </w:rPr>
        <w:t xml:space="preserve"> that enables </w:t>
      </w:r>
      <w:r w:rsidR="00361203" w:rsidRPr="00E26445">
        <w:rPr>
          <w:rFonts w:ascii="Arial" w:eastAsia="Times New Roman" w:hAnsi="Arial" w:cs="Arial"/>
          <w:b/>
          <w:bCs/>
          <w:kern w:val="0"/>
          <w:highlight w:val="yellow"/>
          <w:lang w:eastAsia="en-GB"/>
        </w:rPr>
        <w:t xml:space="preserve">successful </w:t>
      </w:r>
      <w:r w:rsidRPr="00E26445">
        <w:rPr>
          <w:rFonts w:ascii="Arial" w:eastAsia="Times New Roman" w:hAnsi="Arial" w:cs="Arial"/>
          <w:b/>
          <w:bCs/>
          <w:kern w:val="0"/>
          <w:highlight w:val="yellow"/>
          <w:lang w:eastAsia="en-GB"/>
        </w:rPr>
        <w:t xml:space="preserve">businesses to grow </w:t>
      </w:r>
      <w:r w:rsidR="00361203" w:rsidRPr="00E26445">
        <w:rPr>
          <w:rFonts w:ascii="Arial" w:eastAsia="Times New Roman" w:hAnsi="Arial" w:cs="Arial"/>
          <w:b/>
          <w:bCs/>
          <w:kern w:val="0"/>
          <w:highlight w:val="yellow"/>
          <w:lang w:eastAsia="en-GB"/>
        </w:rPr>
        <w:t xml:space="preserve">with </w:t>
      </w:r>
      <w:r w:rsidR="00F1171A" w:rsidRPr="00E26445">
        <w:rPr>
          <w:rFonts w:ascii="Arial" w:eastAsia="Times New Roman" w:hAnsi="Arial" w:cs="Arial"/>
          <w:b/>
          <w:bCs/>
          <w:kern w:val="0"/>
          <w:highlight w:val="yellow"/>
          <w:lang w:eastAsia="en-GB"/>
        </w:rPr>
        <w:t xml:space="preserve">value and </w:t>
      </w:r>
      <w:r w:rsidR="00B93677" w:rsidRPr="00E26445">
        <w:rPr>
          <w:rFonts w:ascii="Arial" w:eastAsia="Times New Roman" w:hAnsi="Arial" w:cs="Arial"/>
          <w:b/>
          <w:bCs/>
          <w:kern w:val="0"/>
          <w:highlight w:val="yellow"/>
          <w:lang w:eastAsia="en-GB"/>
        </w:rPr>
        <w:t>wealth</w:t>
      </w:r>
      <w:r w:rsidRPr="00E26445">
        <w:rPr>
          <w:rFonts w:ascii="Arial" w:eastAsia="Times New Roman" w:hAnsi="Arial" w:cs="Arial"/>
          <w:b/>
          <w:bCs/>
          <w:kern w:val="0"/>
          <w:highlight w:val="yellow"/>
          <w:lang w:eastAsia="en-GB"/>
        </w:rPr>
        <w:t xml:space="preserve"> in an increasingly complex global economy.</w:t>
      </w:r>
    </w:p>
    <w:p w:rsidR="00560CF3" w:rsidRPr="00E10EE6" w:rsidRDefault="00D34F24"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5" style="width:0;height:1.5pt" o:hralign="center" o:hrstd="t" o:hr="t" fillcolor="#a0a0a0" stroked="f"/>
        </w:pict>
      </w:r>
    </w:p>
    <w:p w:rsidR="00560CF3" w:rsidRPr="00E10EE6" w:rsidRDefault="00560CF3" w:rsidP="00560CF3">
      <w:pPr>
        <w:spacing w:before="100" w:beforeAutospacing="1" w:after="100" w:afterAutospacing="1" w:line="240" w:lineRule="auto"/>
        <w:outlineLvl w:val="0"/>
        <w:rPr>
          <w:rFonts w:ascii="Arial" w:eastAsia="Times New Roman" w:hAnsi="Arial" w:cs="Arial"/>
          <w:b/>
          <w:bCs/>
          <w:kern w:val="36"/>
          <w:lang w:eastAsia="en-GB"/>
        </w:rPr>
      </w:pPr>
      <w:r w:rsidRPr="00E10EE6">
        <w:rPr>
          <w:rFonts w:ascii="Arial" w:eastAsia="Times New Roman" w:hAnsi="Arial" w:cs="Arial"/>
          <w:b/>
          <w:bCs/>
          <w:kern w:val="36"/>
          <w:lang w:eastAsia="en-GB"/>
        </w:rPr>
        <w:t>2. Vision, Mission &amp; Core Values</w:t>
      </w:r>
    </w:p>
    <w:p w:rsidR="00560CF3" w:rsidRPr="00C63C2A" w:rsidRDefault="00560CF3" w:rsidP="00560CF3">
      <w:pPr>
        <w:spacing w:before="100" w:beforeAutospacing="1" w:after="100" w:afterAutospacing="1" w:line="240" w:lineRule="auto"/>
        <w:outlineLvl w:val="1"/>
        <w:rPr>
          <w:rFonts w:ascii="Arial" w:eastAsia="Times New Roman" w:hAnsi="Arial" w:cs="Arial"/>
          <w:b/>
          <w:bCs/>
          <w:kern w:val="0"/>
          <w:highlight w:val="green"/>
          <w:lang w:eastAsia="en-GB"/>
        </w:rPr>
      </w:pPr>
      <w:r w:rsidRPr="00C63C2A">
        <w:rPr>
          <w:rFonts w:ascii="Arial" w:eastAsia="Times New Roman" w:hAnsi="Arial" w:cs="Arial"/>
          <w:b/>
          <w:bCs/>
          <w:kern w:val="0"/>
          <w:highlight w:val="green"/>
          <w:lang w:eastAsia="en-GB"/>
        </w:rPr>
        <w:lastRenderedPageBreak/>
        <w:t>Vision</w:t>
      </w:r>
    </w:p>
    <w:p w:rsidR="00D57598" w:rsidRPr="00D57598" w:rsidRDefault="00D57598" w:rsidP="00D57598">
      <w:pPr>
        <w:shd w:val="clear" w:color="auto" w:fill="FFFFFF"/>
        <w:spacing w:before="100" w:beforeAutospacing="1" w:after="100" w:afterAutospacing="1" w:line="240" w:lineRule="auto"/>
        <w:rPr>
          <w:rFonts w:ascii="Arial" w:eastAsia="Times New Roman" w:hAnsi="Arial" w:cs="Arial"/>
          <w:color w:val="222222"/>
          <w:kern w:val="0"/>
          <w:highlight w:val="green"/>
          <w:lang w:val="en-US"/>
        </w:rPr>
      </w:pPr>
      <w:r w:rsidRPr="00C63C2A">
        <w:rPr>
          <w:rFonts w:ascii="Arial" w:eastAsia="Times New Roman" w:hAnsi="Arial" w:cs="Arial"/>
          <w:b/>
          <w:bCs/>
          <w:color w:val="222222"/>
          <w:kern w:val="0"/>
          <w:highlight w:val="green"/>
          <w:lang w:val="en-US"/>
        </w:rPr>
        <w:t>“To be a globally respected and trusted partner in accounting, tax, advisory, and business support services—built on a strong foundation of over two decades of professional excellence, and committed to shaping through innovation, integrity, and strategic foresight.</w:t>
      </w:r>
    </w:p>
    <w:p w:rsidR="00C63C2A" w:rsidRPr="00C63C2A" w:rsidRDefault="00D57598" w:rsidP="00D57598">
      <w:pPr>
        <w:shd w:val="clear" w:color="auto" w:fill="FFFFFF"/>
        <w:spacing w:before="100" w:beforeAutospacing="1" w:after="100" w:afterAutospacing="1" w:line="240" w:lineRule="auto"/>
        <w:rPr>
          <w:rFonts w:ascii="Arial" w:eastAsia="Times New Roman" w:hAnsi="Arial" w:cs="Arial"/>
          <w:b/>
          <w:bCs/>
          <w:color w:val="222222"/>
          <w:kern w:val="0"/>
          <w:highlight w:val="green"/>
          <w:lang w:val="en-US"/>
        </w:rPr>
      </w:pPr>
      <w:r w:rsidRPr="00C63C2A">
        <w:rPr>
          <w:rFonts w:ascii="Arial" w:eastAsia="Times New Roman" w:hAnsi="Arial" w:cs="Arial"/>
          <w:b/>
          <w:bCs/>
          <w:color w:val="222222"/>
          <w:kern w:val="0"/>
          <w:highlight w:val="green"/>
          <w:lang w:val="en-US"/>
        </w:rPr>
        <w:t>We aspire to deliver unmatched reliability, clarity, and quality, while providing deep tax and regulatory expertise, enabling our clients to navigate global complexities with confidence.</w:t>
      </w:r>
    </w:p>
    <w:p w:rsidR="00D57598" w:rsidRPr="00D57598" w:rsidRDefault="00D57598" w:rsidP="00D57598">
      <w:pPr>
        <w:shd w:val="clear" w:color="auto" w:fill="FFFFFF"/>
        <w:spacing w:before="100" w:beforeAutospacing="1" w:after="100" w:afterAutospacing="1" w:line="240" w:lineRule="auto"/>
        <w:rPr>
          <w:rFonts w:ascii="Arial" w:eastAsia="Times New Roman" w:hAnsi="Arial" w:cs="Arial"/>
          <w:color w:val="222222"/>
          <w:kern w:val="0"/>
          <w:lang w:val="en-US"/>
        </w:rPr>
      </w:pPr>
      <w:r w:rsidRPr="00D57598">
        <w:rPr>
          <w:rFonts w:ascii="Arial" w:eastAsia="Times New Roman" w:hAnsi="Arial" w:cs="Arial"/>
          <w:b/>
          <w:bCs/>
          <w:color w:val="222222"/>
          <w:kern w:val="0"/>
          <w:highlight w:val="green"/>
          <w:lang w:val="en-US"/>
        </w:rPr>
        <w:br/>
      </w:r>
      <w:r w:rsidRPr="00C63C2A">
        <w:rPr>
          <w:rFonts w:ascii="Arial" w:eastAsia="Times New Roman" w:hAnsi="Arial" w:cs="Arial"/>
          <w:b/>
          <w:bCs/>
          <w:color w:val="222222"/>
          <w:kern w:val="0"/>
          <w:highlight w:val="green"/>
          <w:lang w:val="en-US"/>
        </w:rPr>
        <w:t>Our vision is to create enduring value for all stakeholders—clients, people, partners, and society—by fostering trust, driving sustainable growth, and setting new benchmarks in professional services across the global marketplace.”</w:t>
      </w:r>
    </w:p>
    <w:p w:rsidR="00D57598" w:rsidRPr="00E10EE6" w:rsidRDefault="00D57598" w:rsidP="00560CF3">
      <w:pPr>
        <w:spacing w:before="100" w:beforeAutospacing="1" w:after="100" w:afterAutospacing="1" w:line="240" w:lineRule="auto"/>
        <w:outlineLvl w:val="1"/>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Mission</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to provide high-quality professional services that strengthen financial transparency, enhance operational efficiency, and support informed decision-making for businesses across international markets.</w:t>
      </w:r>
    </w:p>
    <w:p w:rsidR="00560CF3" w:rsidRPr="00E10EE6" w:rsidRDefault="00560CF3" w:rsidP="00E66225">
      <w:pPr>
        <w:spacing w:before="100" w:beforeAutospacing="1" w:after="100" w:afterAutospacing="1" w:line="240" w:lineRule="auto"/>
        <w:jc w:val="both"/>
        <w:rPr>
          <w:rFonts w:ascii="Arial" w:eastAsia="Times New Roman" w:hAnsi="Arial" w:cs="Arial"/>
          <w:kern w:val="0"/>
          <w:lang w:eastAsia="en-GB"/>
        </w:rPr>
      </w:pPr>
      <w:r w:rsidRPr="00E10EE6">
        <w:rPr>
          <w:rFonts w:ascii="Arial" w:eastAsia="Times New Roman" w:hAnsi="Arial" w:cs="Arial"/>
          <w:kern w:val="0"/>
          <w:lang w:eastAsia="en-GB"/>
        </w:rPr>
        <w:t xml:space="preserve">Through a </w:t>
      </w:r>
      <w:r w:rsidRPr="00EB052D">
        <w:rPr>
          <w:rFonts w:ascii="Arial" w:eastAsia="Times New Roman" w:hAnsi="Arial" w:cs="Arial"/>
          <w:kern w:val="0"/>
          <w:highlight w:val="yellow"/>
          <w:lang w:eastAsia="en-GB"/>
        </w:rPr>
        <w:t>combination of</w:t>
      </w:r>
      <w:r w:rsidRPr="00E10EE6">
        <w:rPr>
          <w:rFonts w:ascii="Arial" w:eastAsia="Times New Roman" w:hAnsi="Arial" w:cs="Arial"/>
          <w:kern w:val="0"/>
          <w:lang w:eastAsia="en-GB"/>
        </w:rPr>
        <w:t xml:space="preserve"> expertise, innovation, and professional integrity, </w:t>
      </w:r>
      <w:r w:rsidRPr="00EB052D">
        <w:rPr>
          <w:rFonts w:ascii="Arial" w:eastAsia="Times New Roman" w:hAnsi="Arial" w:cs="Arial"/>
          <w:kern w:val="0"/>
          <w:highlight w:val="yellow"/>
          <w:lang w:eastAsia="en-GB"/>
        </w:rPr>
        <w:t>we aim to</w:t>
      </w:r>
      <w:r w:rsidRPr="00E10EE6">
        <w:rPr>
          <w:rFonts w:ascii="Arial" w:eastAsia="Times New Roman" w:hAnsi="Arial" w:cs="Arial"/>
          <w:kern w:val="0"/>
          <w:lang w:eastAsia="en-GB"/>
        </w:rPr>
        <w:t xml:space="preserve"> help organizations manage complexity, unlock growth opportunities, and build sustainable value.</w:t>
      </w:r>
    </w:p>
    <w:p w:rsidR="00560CF3" w:rsidRPr="00E10EE6" w:rsidRDefault="00D34F24"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26" style="width:0;height:1.5pt" o:hralign="center" o:hrstd="t" o:hr="t" fillcolor="#a0a0a0" stroked="f"/>
        </w:pict>
      </w: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Core Values</w:t>
      </w:r>
    </w:p>
    <w:p w:rsidR="00560CF3" w:rsidRPr="00EB052D" w:rsidRDefault="00560CF3" w:rsidP="00560CF3">
      <w:pPr>
        <w:spacing w:before="100" w:beforeAutospacing="1" w:after="100" w:afterAutospacing="1" w:line="240" w:lineRule="auto"/>
        <w:outlineLvl w:val="2"/>
        <w:rPr>
          <w:rFonts w:ascii="Arial" w:eastAsia="Times New Roman" w:hAnsi="Arial" w:cs="Arial"/>
          <w:b/>
          <w:bCs/>
          <w:kern w:val="0"/>
          <w:highlight w:val="yellow"/>
          <w:lang w:eastAsia="en-GB"/>
        </w:rPr>
      </w:pPr>
      <w:r w:rsidRPr="00EB052D">
        <w:rPr>
          <w:rFonts w:ascii="Arial" w:eastAsia="Times New Roman" w:hAnsi="Arial" w:cs="Arial"/>
          <w:b/>
          <w:bCs/>
          <w:kern w:val="0"/>
          <w:highlight w:val="yellow"/>
          <w:lang w:eastAsia="en-GB"/>
        </w:rPr>
        <w:t>Integrity</w:t>
      </w:r>
    </w:p>
    <w:p w:rsidR="00560CF3" w:rsidRPr="00EB052D" w:rsidRDefault="00560CF3" w:rsidP="00560CF3">
      <w:pPr>
        <w:spacing w:before="100" w:beforeAutospacing="1" w:after="100" w:afterAutospacing="1" w:line="240" w:lineRule="auto"/>
        <w:rPr>
          <w:rFonts w:ascii="Arial" w:eastAsia="Times New Roman" w:hAnsi="Arial" w:cs="Arial"/>
          <w:kern w:val="0"/>
          <w:highlight w:val="yellow"/>
          <w:lang w:eastAsia="en-GB"/>
        </w:rPr>
      </w:pPr>
      <w:r w:rsidRPr="00EB052D">
        <w:rPr>
          <w:rFonts w:ascii="Arial" w:eastAsia="Times New Roman" w:hAnsi="Arial" w:cs="Arial"/>
          <w:kern w:val="0"/>
          <w:highlight w:val="yellow"/>
          <w:lang w:eastAsia="en-GB"/>
        </w:rPr>
        <w:t>We uphold the highest ethical and professional standards in every engagement. Transparency, independence, and accountability guide our work and relationships.</w:t>
      </w:r>
    </w:p>
    <w:p w:rsidR="00560CF3" w:rsidRPr="00EB052D"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B052D">
        <w:rPr>
          <w:rFonts w:ascii="Arial" w:eastAsia="Times New Roman" w:hAnsi="Arial" w:cs="Arial"/>
          <w:b/>
          <w:bCs/>
          <w:kern w:val="0"/>
          <w:lang w:eastAsia="en-GB"/>
        </w:rPr>
        <w:t xml:space="preserve">Professional </w:t>
      </w:r>
      <w:r w:rsidR="003773C8">
        <w:rPr>
          <w:rFonts w:ascii="Arial" w:eastAsia="Times New Roman" w:hAnsi="Arial" w:cs="Arial"/>
          <w:b/>
          <w:bCs/>
          <w:kern w:val="0"/>
          <w:lang w:eastAsia="en-GB"/>
        </w:rPr>
        <w:t>Expertise</w:t>
      </w:r>
    </w:p>
    <w:p w:rsidR="00560CF3" w:rsidRDefault="003773C8" w:rsidP="00560CF3">
      <w:pPr>
        <w:spacing w:before="100" w:beforeAutospacing="1" w:after="100" w:afterAutospacing="1" w:line="240" w:lineRule="auto"/>
        <w:rPr>
          <w:rFonts w:ascii="Arial" w:eastAsia="Times New Roman" w:hAnsi="Arial" w:cs="Arial"/>
          <w:kern w:val="0"/>
          <w:lang w:eastAsia="en-GB"/>
        </w:rPr>
      </w:pPr>
      <w:r>
        <w:rPr>
          <w:rFonts w:ascii="Arial" w:eastAsia="Times New Roman" w:hAnsi="Arial" w:cs="Arial"/>
          <w:kern w:val="0"/>
          <w:lang w:eastAsia="en-GB"/>
        </w:rPr>
        <w:t xml:space="preserve">Strong technical capabilities in accounting </w:t>
      </w:r>
      <w:proofErr w:type="spellStart"/>
      <w:r>
        <w:rPr>
          <w:rFonts w:ascii="Arial" w:eastAsia="Times New Roman" w:hAnsi="Arial" w:cs="Arial"/>
          <w:kern w:val="0"/>
          <w:lang w:eastAsia="en-GB"/>
        </w:rPr>
        <w:t>financaial</w:t>
      </w:r>
      <w:proofErr w:type="spellEnd"/>
      <w:r>
        <w:rPr>
          <w:rFonts w:ascii="Arial" w:eastAsia="Times New Roman" w:hAnsi="Arial" w:cs="Arial"/>
          <w:kern w:val="0"/>
          <w:lang w:eastAsia="en-GB"/>
        </w:rPr>
        <w:t xml:space="preserve"> reporting, tax, advisory services backed by decades of combined experience. </w:t>
      </w:r>
    </w:p>
    <w:p w:rsidR="002459CF" w:rsidRDefault="002459CF" w:rsidP="002459CF">
      <w:pPr>
        <w:spacing w:before="100" w:beforeAutospacing="1" w:after="100" w:afterAutospacing="1" w:line="240" w:lineRule="auto"/>
        <w:outlineLvl w:val="2"/>
        <w:rPr>
          <w:rFonts w:ascii="Arial" w:eastAsia="Times New Roman" w:hAnsi="Arial" w:cs="Arial"/>
          <w:b/>
          <w:bCs/>
          <w:kern w:val="0"/>
          <w:lang w:eastAsia="en-GB"/>
        </w:rPr>
      </w:pPr>
      <w:r w:rsidRPr="002459CF">
        <w:rPr>
          <w:rFonts w:ascii="Arial" w:eastAsia="Times New Roman" w:hAnsi="Arial" w:cs="Arial"/>
          <w:b/>
          <w:bCs/>
          <w:kern w:val="0"/>
          <w:lang w:eastAsia="en-GB"/>
        </w:rPr>
        <w:t>Strategic insight</w:t>
      </w:r>
    </w:p>
    <w:p w:rsidR="002459CF" w:rsidRDefault="002459CF" w:rsidP="002459CF">
      <w:pPr>
        <w:spacing w:before="100" w:beforeAutospacing="1" w:after="100" w:afterAutospacing="1" w:line="240" w:lineRule="auto"/>
        <w:outlineLvl w:val="2"/>
        <w:rPr>
          <w:rFonts w:ascii="Arial" w:eastAsia="Times New Roman" w:hAnsi="Arial" w:cs="Arial"/>
          <w:bCs/>
          <w:kern w:val="0"/>
          <w:lang w:eastAsia="en-GB"/>
        </w:rPr>
      </w:pPr>
      <w:r w:rsidRPr="002459CF">
        <w:rPr>
          <w:rFonts w:ascii="Arial" w:eastAsia="Times New Roman" w:hAnsi="Arial" w:cs="Arial"/>
          <w:bCs/>
          <w:kern w:val="0"/>
          <w:lang w:eastAsia="en-GB"/>
        </w:rPr>
        <w:t>Financial intelligence that supports business decisions and growth, transforming data into meaning full value for all stake holders</w:t>
      </w:r>
    </w:p>
    <w:p w:rsidR="00F2428A" w:rsidRPr="00D6509F" w:rsidRDefault="00F2428A" w:rsidP="002459CF">
      <w:pPr>
        <w:spacing w:before="100" w:beforeAutospacing="1" w:after="100" w:afterAutospacing="1" w:line="240" w:lineRule="auto"/>
        <w:outlineLvl w:val="2"/>
        <w:rPr>
          <w:rFonts w:ascii="Arial" w:eastAsia="Times New Roman" w:hAnsi="Arial" w:cs="Arial"/>
          <w:b/>
          <w:bCs/>
          <w:kern w:val="0"/>
          <w:lang w:eastAsia="en-GB"/>
        </w:rPr>
      </w:pPr>
      <w:r w:rsidRPr="00D6509F">
        <w:rPr>
          <w:rFonts w:ascii="Arial" w:eastAsia="Times New Roman" w:hAnsi="Arial" w:cs="Arial"/>
          <w:b/>
          <w:bCs/>
          <w:kern w:val="0"/>
          <w:lang w:eastAsia="en-GB"/>
        </w:rPr>
        <w:t>Trusted partnership</w:t>
      </w:r>
    </w:p>
    <w:p w:rsidR="00F2428A" w:rsidRDefault="00F2428A" w:rsidP="002459CF">
      <w:pPr>
        <w:spacing w:before="100" w:beforeAutospacing="1" w:after="100" w:afterAutospacing="1" w:line="240" w:lineRule="auto"/>
        <w:outlineLvl w:val="2"/>
        <w:rPr>
          <w:rFonts w:ascii="Arial" w:eastAsia="Times New Roman" w:hAnsi="Arial" w:cs="Arial"/>
          <w:bCs/>
          <w:kern w:val="0"/>
          <w:lang w:eastAsia="en-GB"/>
        </w:rPr>
      </w:pPr>
      <w:r>
        <w:rPr>
          <w:rFonts w:ascii="Arial" w:eastAsia="Times New Roman" w:hAnsi="Arial" w:cs="Arial"/>
          <w:bCs/>
          <w:kern w:val="0"/>
          <w:lang w:eastAsia="en-GB"/>
        </w:rPr>
        <w:lastRenderedPageBreak/>
        <w:t>A client-centric approach focussed on building long term professional relationships grounded in trust, reliability, and measurable results</w:t>
      </w:r>
    </w:p>
    <w:p w:rsidR="00D6509F" w:rsidRPr="00D6509F" w:rsidRDefault="00D6509F" w:rsidP="002459CF">
      <w:pPr>
        <w:spacing w:before="100" w:beforeAutospacing="1" w:after="100" w:afterAutospacing="1" w:line="240" w:lineRule="auto"/>
        <w:outlineLvl w:val="2"/>
        <w:rPr>
          <w:rFonts w:ascii="Arial" w:eastAsia="Times New Roman" w:hAnsi="Arial" w:cs="Arial"/>
          <w:b/>
          <w:bCs/>
          <w:kern w:val="0"/>
          <w:lang w:eastAsia="en-GB"/>
        </w:rPr>
      </w:pPr>
      <w:r w:rsidRPr="00D6509F">
        <w:rPr>
          <w:rFonts w:ascii="Arial" w:eastAsia="Times New Roman" w:hAnsi="Arial" w:cs="Arial"/>
          <w:b/>
          <w:bCs/>
          <w:kern w:val="0"/>
          <w:lang w:eastAsia="en-GB"/>
        </w:rPr>
        <w:t>Flexible and scalable</w:t>
      </w:r>
    </w:p>
    <w:p w:rsidR="00D6509F" w:rsidRPr="00D6509F" w:rsidRDefault="00D6509F" w:rsidP="002459CF">
      <w:pPr>
        <w:spacing w:before="100" w:beforeAutospacing="1" w:after="100" w:afterAutospacing="1" w:line="240" w:lineRule="auto"/>
        <w:outlineLvl w:val="2"/>
        <w:rPr>
          <w:rFonts w:ascii="Arial" w:eastAsia="Times New Roman" w:hAnsi="Arial" w:cs="Arial"/>
          <w:b/>
          <w:bCs/>
          <w:kern w:val="0"/>
          <w:lang w:eastAsia="en-GB"/>
        </w:rPr>
      </w:pPr>
      <w:r w:rsidRPr="00D6509F">
        <w:rPr>
          <w:rFonts w:ascii="Arial" w:eastAsia="Times New Roman" w:hAnsi="Arial" w:cs="Arial"/>
          <w:b/>
          <w:bCs/>
          <w:kern w:val="0"/>
          <w:lang w:eastAsia="en-GB"/>
        </w:rPr>
        <w:t>Build-in business continuity</w:t>
      </w:r>
    </w:p>
    <w:p w:rsidR="00D6509F" w:rsidRDefault="00D6509F" w:rsidP="002459CF">
      <w:pPr>
        <w:spacing w:before="100" w:beforeAutospacing="1" w:after="100" w:afterAutospacing="1" w:line="240" w:lineRule="auto"/>
        <w:outlineLvl w:val="2"/>
        <w:rPr>
          <w:rFonts w:ascii="Arial" w:eastAsia="Times New Roman" w:hAnsi="Arial" w:cs="Arial"/>
          <w:bCs/>
          <w:kern w:val="0"/>
          <w:lang w:eastAsia="en-GB"/>
        </w:rPr>
      </w:pPr>
    </w:p>
    <w:p w:rsidR="00D6509F" w:rsidRPr="002459CF" w:rsidRDefault="00D6509F" w:rsidP="002459CF">
      <w:pPr>
        <w:spacing w:before="100" w:beforeAutospacing="1" w:after="100" w:afterAutospacing="1" w:line="240" w:lineRule="auto"/>
        <w:outlineLvl w:val="2"/>
        <w:rPr>
          <w:rFonts w:ascii="Arial" w:eastAsia="Times New Roman" w:hAnsi="Arial" w:cs="Arial"/>
          <w:bCs/>
          <w:kern w:val="0"/>
          <w:lang w:eastAsia="en-GB"/>
        </w:rPr>
      </w:pPr>
    </w:p>
    <w:p w:rsidR="00560CF3" w:rsidRPr="00EB052D"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B052D">
        <w:rPr>
          <w:rFonts w:ascii="Arial" w:eastAsia="Times New Roman" w:hAnsi="Arial" w:cs="Arial"/>
          <w:b/>
          <w:bCs/>
          <w:kern w:val="0"/>
          <w:lang w:eastAsia="en-GB"/>
        </w:rPr>
        <w:t>Global Perspective</w:t>
      </w:r>
    </w:p>
    <w:p w:rsidR="001946D4" w:rsidRPr="0011287E" w:rsidRDefault="00560CF3" w:rsidP="0011287E">
      <w:pPr>
        <w:spacing w:before="100" w:beforeAutospacing="1" w:after="100" w:afterAutospacing="1" w:line="240" w:lineRule="auto"/>
        <w:rPr>
          <w:rFonts w:ascii="Arial" w:eastAsia="Times New Roman" w:hAnsi="Arial" w:cs="Arial"/>
          <w:kern w:val="0"/>
          <w:lang w:eastAsia="en-GB"/>
        </w:rPr>
      </w:pPr>
      <w:r w:rsidRPr="00EB052D">
        <w:rPr>
          <w:rFonts w:ascii="Arial" w:eastAsia="Times New Roman" w:hAnsi="Arial" w:cs="Arial"/>
          <w:kern w:val="0"/>
          <w:highlight w:val="yellow"/>
          <w:lang w:eastAsia="en-GB"/>
        </w:rPr>
        <w:t>Our</w:t>
      </w:r>
      <w:r w:rsidRPr="00EB052D">
        <w:rPr>
          <w:rFonts w:ascii="Arial" w:eastAsia="Times New Roman" w:hAnsi="Arial" w:cs="Arial"/>
          <w:kern w:val="0"/>
          <w:lang w:eastAsia="en-GB"/>
        </w:rPr>
        <w:t xml:space="preserve"> services are designed for </w:t>
      </w:r>
      <w:proofErr w:type="spellStart"/>
      <w:r w:rsidRPr="00EB052D">
        <w:rPr>
          <w:rFonts w:ascii="Arial" w:eastAsia="Times New Roman" w:hAnsi="Arial" w:cs="Arial"/>
          <w:kern w:val="0"/>
          <w:lang w:eastAsia="en-GB"/>
        </w:rPr>
        <w:t>or</w:t>
      </w:r>
      <w:r w:rsidR="00D6509F">
        <w:rPr>
          <w:rFonts w:ascii="Arial" w:eastAsia="Times New Roman" w:hAnsi="Arial" w:cs="Arial"/>
          <w:kern w:val="0"/>
          <w:lang w:eastAsia="en-GB"/>
        </w:rPr>
        <w:t>f</w:t>
      </w:r>
      <w:r w:rsidRPr="00EB052D">
        <w:rPr>
          <w:rFonts w:ascii="Arial" w:eastAsia="Times New Roman" w:hAnsi="Arial" w:cs="Arial"/>
          <w:kern w:val="0"/>
          <w:lang w:eastAsia="en-GB"/>
        </w:rPr>
        <w:t>ganizations</w:t>
      </w:r>
      <w:proofErr w:type="spellEnd"/>
      <w:r w:rsidRPr="00EB052D">
        <w:rPr>
          <w:rFonts w:ascii="Arial" w:eastAsia="Times New Roman" w:hAnsi="Arial" w:cs="Arial"/>
          <w:kern w:val="0"/>
          <w:lang w:eastAsia="en-GB"/>
        </w:rPr>
        <w:t xml:space="preserve"> operating </w:t>
      </w:r>
      <w:r w:rsidR="00EB052D">
        <w:rPr>
          <w:rFonts w:ascii="Arial" w:eastAsia="Times New Roman" w:hAnsi="Arial" w:cs="Arial"/>
          <w:kern w:val="0"/>
          <w:lang w:eastAsia="en-GB"/>
        </w:rPr>
        <w:t>acr</w:t>
      </w:r>
      <w:r w:rsidR="003773C8">
        <w:rPr>
          <w:rFonts w:ascii="Arial" w:eastAsia="Times New Roman" w:hAnsi="Arial" w:cs="Arial"/>
          <w:kern w:val="0"/>
          <w:lang w:eastAsia="en-GB"/>
        </w:rPr>
        <w:t>o</w:t>
      </w:r>
      <w:r w:rsidR="00EB052D">
        <w:rPr>
          <w:rFonts w:ascii="Arial" w:eastAsia="Times New Roman" w:hAnsi="Arial" w:cs="Arial"/>
          <w:kern w:val="0"/>
          <w:lang w:eastAsia="en-GB"/>
        </w:rPr>
        <w:t>ss borders, aligned with international standard and local regulatory environments</w:t>
      </w:r>
      <w:r w:rsidR="003773C8">
        <w:rPr>
          <w:rFonts w:ascii="Arial" w:eastAsia="Times New Roman" w:hAnsi="Arial" w:cs="Arial"/>
          <w:kern w:val="0"/>
          <w:lang w:eastAsia="en-GB"/>
        </w:rPr>
        <w:t>.</w:t>
      </w:r>
      <w:bookmarkStart w:id="0" w:name="_GoBack"/>
      <w:bookmarkEnd w:id="0"/>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Services Overview Section</w:t>
      </w:r>
    </w:p>
    <w:p w:rsidR="005B78CB" w:rsidRPr="00E10EE6" w:rsidRDefault="00560CF3"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Global Accounting &amp; Book</w:t>
      </w:r>
      <w:r w:rsidR="00E164F4" w:rsidRPr="00E10EE6">
        <w:rPr>
          <w:rFonts w:ascii="Arial" w:eastAsia="Times New Roman" w:hAnsi="Arial" w:cs="Arial"/>
          <w:kern w:val="0"/>
          <w:lang w:eastAsia="en-GB"/>
        </w:rPr>
        <w:t xml:space="preserve"> </w:t>
      </w:r>
      <w:r w:rsidRPr="00E10EE6">
        <w:rPr>
          <w:rFonts w:ascii="Arial" w:eastAsia="Times New Roman" w:hAnsi="Arial" w:cs="Arial"/>
          <w:kern w:val="0"/>
          <w:lang w:eastAsia="en-GB"/>
        </w:rPr>
        <w:t>keeping</w:t>
      </w:r>
      <w:r w:rsidR="0063533B" w:rsidRPr="00E10EE6">
        <w:rPr>
          <w:rFonts w:ascii="Arial" w:eastAsia="Times New Roman" w:hAnsi="Arial" w:cs="Arial"/>
          <w:kern w:val="0"/>
          <w:lang w:eastAsia="en-GB"/>
        </w:rPr>
        <w:t xml:space="preserve"> Servic</w:t>
      </w:r>
      <w:r w:rsidR="005C3D25" w:rsidRPr="00E10EE6">
        <w:rPr>
          <w:rFonts w:ascii="Arial" w:eastAsia="Times New Roman" w:hAnsi="Arial" w:cs="Arial"/>
          <w:kern w:val="0"/>
          <w:lang w:eastAsia="en-GB"/>
        </w:rPr>
        <w:t>e</w:t>
      </w:r>
      <w:r w:rsidR="005C3D25" w:rsidRPr="00E10EE6">
        <w:rPr>
          <w:rFonts w:ascii="Arial" w:eastAsia="Times New Roman" w:hAnsi="Arial" w:cs="Arial"/>
          <w:b/>
          <w:bCs/>
          <w:kern w:val="0"/>
          <w:lang w:eastAsia="en-GB"/>
        </w:rPr>
        <w:t xml:space="preserve">- </w:t>
      </w:r>
      <w:r w:rsidR="005C3D25" w:rsidRPr="00E10EE6">
        <w:rPr>
          <w:rFonts w:ascii="Arial" w:eastAsia="Times New Roman" w:hAnsi="Arial" w:cs="Arial"/>
          <w:kern w:val="0"/>
          <w:lang w:eastAsia="en-GB"/>
        </w:rPr>
        <w:t>International Accounting and Cost Accounting Support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Advisory &amp; Cross Border Transactions</w:t>
      </w:r>
    </w:p>
    <w:p w:rsidR="005B78CB" w:rsidRPr="00E10EE6" w:rsidRDefault="00E164F4"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Support for </w:t>
      </w:r>
      <w:r w:rsidR="0063533B" w:rsidRPr="00E10EE6">
        <w:rPr>
          <w:rFonts w:ascii="Arial" w:eastAsia="Times New Roman" w:hAnsi="Arial" w:cs="Arial"/>
          <w:kern w:val="0"/>
          <w:lang w:eastAsia="en-GB"/>
        </w:rPr>
        <w:t>ERP Implementation</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 xml:space="preserve">Working Capital </w:t>
      </w:r>
      <w:r w:rsidR="00987390" w:rsidRPr="00E10EE6">
        <w:rPr>
          <w:rFonts w:ascii="Arial" w:eastAsia="Times New Roman" w:hAnsi="Arial" w:cs="Arial"/>
          <w:kern w:val="0"/>
          <w:lang w:eastAsia="en-GB"/>
        </w:rPr>
        <w:t xml:space="preserve">Advisory </w:t>
      </w:r>
      <w:r w:rsidR="00560CF3" w:rsidRPr="00E10EE6">
        <w:rPr>
          <w:rFonts w:ascii="Arial" w:eastAsia="Times New Roman" w:hAnsi="Arial" w:cs="Arial"/>
          <w:kern w:val="0"/>
          <w:lang w:eastAsia="en-GB"/>
        </w:rPr>
        <w:t>Management</w:t>
      </w:r>
      <w:r w:rsidRPr="00E10EE6">
        <w:rPr>
          <w:rFonts w:ascii="Arial" w:eastAsia="Times New Roman" w:hAnsi="Arial" w:cs="Arial"/>
          <w:kern w:val="0"/>
          <w:lang w:eastAsia="en-GB"/>
        </w:rPr>
        <w:t xml:space="preserve">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Compliance Audit Services</w:t>
      </w:r>
    </w:p>
    <w:p w:rsidR="005B78CB" w:rsidRPr="00E10EE6" w:rsidRDefault="0063533B"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Internal Audit Services</w:t>
      </w:r>
      <w:r w:rsidR="0055099E" w:rsidRPr="00E10EE6">
        <w:rPr>
          <w:rFonts w:ascii="Arial" w:eastAsia="Times New Roman" w:hAnsi="Arial" w:cs="Arial"/>
          <w:kern w:val="0"/>
          <w:lang w:eastAsia="en-GB"/>
        </w:rPr>
        <w:t xml:space="preserve"> </w:t>
      </w:r>
    </w:p>
    <w:p w:rsidR="005B78CB" w:rsidRPr="00E10EE6" w:rsidRDefault="00B658C6" w:rsidP="0055099E">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Tax Litigation Service</w:t>
      </w:r>
      <w:r w:rsidR="0055099E" w:rsidRPr="00E10EE6">
        <w:rPr>
          <w:rFonts w:ascii="Arial" w:eastAsia="Times New Roman" w:hAnsi="Arial" w:cs="Arial"/>
          <w:kern w:val="0"/>
          <w:lang w:eastAsia="en-GB"/>
        </w:rPr>
        <w:t xml:space="preserve"> </w:t>
      </w:r>
    </w:p>
    <w:p w:rsidR="0055099E" w:rsidRPr="00E10EE6" w:rsidRDefault="005B78CB" w:rsidP="005C3D25">
      <w:pPr>
        <w:pStyle w:val="ListParagraph"/>
        <w:numPr>
          <w:ilvl w:val="0"/>
          <w:numId w:val="14"/>
        </w:numPr>
        <w:spacing w:before="100" w:beforeAutospacing="1" w:after="100" w:afterAutospacing="1" w:line="240" w:lineRule="auto"/>
        <w:outlineLvl w:val="2"/>
        <w:rPr>
          <w:rFonts w:ascii="Arial" w:eastAsia="Times New Roman" w:hAnsi="Arial" w:cs="Arial"/>
          <w:kern w:val="0"/>
          <w:lang w:eastAsia="en-GB"/>
        </w:rPr>
      </w:pPr>
      <w:r w:rsidRPr="00E10EE6">
        <w:rPr>
          <w:rFonts w:ascii="Arial" w:eastAsia="Times New Roman" w:hAnsi="Arial" w:cs="Arial"/>
          <w:kern w:val="0"/>
          <w:lang w:eastAsia="en-GB"/>
        </w:rPr>
        <w:t>O</w:t>
      </w:r>
      <w:r w:rsidR="0055099E" w:rsidRPr="00E10EE6">
        <w:rPr>
          <w:rFonts w:ascii="Arial" w:eastAsia="Times New Roman" w:hAnsi="Arial" w:cs="Arial"/>
          <w:kern w:val="0"/>
          <w:lang w:eastAsia="en-GB"/>
        </w:rPr>
        <w:t xml:space="preserve">ther </w:t>
      </w:r>
      <w:r w:rsidRPr="00E10EE6">
        <w:rPr>
          <w:rFonts w:ascii="Arial" w:eastAsia="Times New Roman" w:hAnsi="Arial" w:cs="Arial"/>
          <w:kern w:val="0"/>
          <w:lang w:eastAsia="en-GB"/>
        </w:rPr>
        <w:t>P</w:t>
      </w:r>
      <w:r w:rsidR="0055099E" w:rsidRPr="00E10EE6">
        <w:rPr>
          <w:rFonts w:ascii="Arial" w:eastAsia="Times New Roman" w:hAnsi="Arial" w:cs="Arial"/>
          <w:kern w:val="0"/>
          <w:lang w:eastAsia="en-GB"/>
        </w:rPr>
        <w:t xml:space="preserve">rofessional </w:t>
      </w:r>
      <w:r w:rsidRPr="00E10EE6">
        <w:rPr>
          <w:rFonts w:ascii="Arial" w:eastAsia="Times New Roman" w:hAnsi="Arial" w:cs="Arial"/>
          <w:kern w:val="0"/>
          <w:lang w:eastAsia="en-GB"/>
        </w:rPr>
        <w:t>S</w:t>
      </w:r>
      <w:r w:rsidR="0055099E" w:rsidRPr="00E10EE6">
        <w:rPr>
          <w:rFonts w:ascii="Arial" w:eastAsia="Times New Roman" w:hAnsi="Arial" w:cs="Arial"/>
          <w:kern w:val="0"/>
          <w:lang w:eastAsia="en-GB"/>
        </w:rPr>
        <w:t>ervices</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Global Accounting &amp; Bookkeeping Services</w:t>
      </w:r>
      <w:r w:rsidR="00987390" w:rsidRPr="00E10EE6">
        <w:rPr>
          <w:rFonts w:ascii="Arial" w:eastAsia="Times New Roman" w:hAnsi="Arial" w:cs="Arial"/>
          <w:b/>
          <w:bCs/>
          <w:kern w:val="0"/>
          <w:lang w:eastAsia="en-GB"/>
        </w:rPr>
        <w:t>- International Accounting and Cost Accounting Support Services</w:t>
      </w:r>
    </w:p>
    <w:p w:rsidR="00560CF3" w:rsidRPr="00B055E0" w:rsidRDefault="00560CF3" w:rsidP="002D51F2">
      <w:pPr>
        <w:spacing w:before="100" w:beforeAutospacing="1" w:after="100" w:afterAutospacing="1" w:line="240" w:lineRule="auto"/>
        <w:jc w:val="both"/>
        <w:rPr>
          <w:rFonts w:ascii="Arial" w:eastAsia="Times New Roman" w:hAnsi="Arial" w:cs="Arial"/>
          <w:highlight w:val="yellow"/>
        </w:rPr>
      </w:pPr>
      <w:r w:rsidRPr="00B055E0">
        <w:rPr>
          <w:rFonts w:ascii="Arial" w:eastAsia="Times New Roman" w:hAnsi="Arial" w:cs="Arial"/>
          <w:highlight w:val="yellow"/>
        </w:rPr>
        <w:t>We provide end-to-end accounting and bookkeeping solutions designed to support businesses operating in multiple jurisdictions. Our services ensure accurate recording of financial transactions, maintenance of compliant accounting records, and timely financial information that enables effective decision-making. By leveraging modern accounting systems and global best practices, we help organizations maintain transparency, efficiency, and financial discipline.</w:t>
      </w:r>
    </w:p>
    <w:p w:rsidR="00542A12" w:rsidRPr="00B055E0" w:rsidRDefault="00542A12" w:rsidP="00542A12">
      <w:pPr>
        <w:spacing w:before="100" w:beforeAutospacing="1" w:after="100" w:afterAutospacing="1" w:line="240" w:lineRule="auto"/>
        <w:jc w:val="both"/>
        <w:rPr>
          <w:rFonts w:ascii="Arial" w:eastAsia="Times New Roman" w:hAnsi="Arial" w:cs="Arial"/>
          <w:highlight w:val="yellow"/>
        </w:rPr>
      </w:pPr>
      <w:r w:rsidRPr="00B055E0">
        <w:rPr>
          <w:rFonts w:ascii="Arial" w:hAnsi="Arial" w:cs="Arial"/>
          <w:color w:val="0C1D39"/>
          <w:highlight w:val="yellow"/>
        </w:rPr>
        <w:t>Diligent balance sheet reconciliations to confirm that each asset and liability is recorded properly. Our structured approach to accounting ensures that any errors or omissions are identified early to maintain an accurate picture of the company’s financial position in compliance.</w:t>
      </w:r>
    </w:p>
    <w:p w:rsidR="00B658C6" w:rsidRDefault="00987390" w:rsidP="002D51F2">
      <w:pPr>
        <w:spacing w:before="100" w:beforeAutospacing="1" w:after="100" w:afterAutospacing="1" w:line="240" w:lineRule="auto"/>
        <w:jc w:val="both"/>
        <w:rPr>
          <w:rFonts w:ascii="Arial" w:eastAsia="Times New Roman" w:hAnsi="Arial" w:cs="Arial"/>
        </w:rPr>
      </w:pPr>
      <w:r w:rsidRPr="00B055E0">
        <w:rPr>
          <w:rFonts w:ascii="Arial" w:eastAsia="Times New Roman" w:hAnsi="Arial" w:cs="Arial"/>
          <w:highlight w:val="yellow"/>
        </w:rPr>
        <w:t>We additionally provide specialized accounting and cost accounting support services for companies operating globally or expanding into international markets. Our team assists with cross-border accounting coordination, financial and cost analysis support, and alignment with international accounting practices to ensure seamless financial and cost management across jurisdictions</w:t>
      </w:r>
    </w:p>
    <w:p w:rsidR="00B658C6" w:rsidRPr="00E10EE6" w:rsidRDefault="00B658C6" w:rsidP="00560CF3">
      <w:pPr>
        <w:spacing w:before="100" w:beforeAutospacing="1" w:after="100" w:afterAutospacing="1" w:line="240" w:lineRule="auto"/>
        <w:outlineLvl w:val="2"/>
        <w:rPr>
          <w:rFonts w:ascii="Arial" w:eastAsia="Times New Roman" w:hAnsi="Arial" w:cs="Arial"/>
          <w:b/>
          <w:bCs/>
          <w:kern w:val="0"/>
          <w:lang w:eastAsia="en-GB"/>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Tax Advisory &amp; Compliance Services</w:t>
      </w:r>
    </w:p>
    <w:p w:rsidR="00560CF3" w:rsidRPr="001946D4" w:rsidRDefault="00560CF3" w:rsidP="007C4022">
      <w:pPr>
        <w:spacing w:before="100" w:beforeAutospacing="1" w:after="100" w:afterAutospacing="1" w:line="240" w:lineRule="auto"/>
        <w:jc w:val="both"/>
        <w:rPr>
          <w:rFonts w:ascii="Arial" w:eastAsia="Times New Roman" w:hAnsi="Arial" w:cs="Arial"/>
        </w:rPr>
      </w:pPr>
      <w:r w:rsidRPr="00B055E0">
        <w:rPr>
          <w:rFonts w:ascii="Arial" w:eastAsia="Times New Roman" w:hAnsi="Arial" w:cs="Arial"/>
          <w:highlight w:val="yellow"/>
        </w:rPr>
        <w:t>We provide comprehensive tax advisory and compliance support to help businesses manage their tax obligations efficiently. Our services include tax planning, compliance filings, regulatory guidance, and advisory on cross-border taxation matters. Our objective is to help clients navigate complex tax frameworks while optimizing tax efficiency and ensuring full compliance with applicable laws.</w:t>
      </w:r>
    </w:p>
    <w:p w:rsidR="00451860" w:rsidRPr="00E10EE6" w:rsidRDefault="00451860" w:rsidP="00451860">
      <w:pPr>
        <w:shd w:val="clear" w:color="auto" w:fill="FFFFFF"/>
        <w:spacing w:after="0" w:line="240" w:lineRule="auto"/>
        <w:rPr>
          <w:rFonts w:ascii="Arial" w:eastAsia="Times New Roman" w:hAnsi="Arial" w:cs="Arial"/>
        </w:rPr>
      </w:pPr>
    </w:p>
    <w:p w:rsidR="001946D4" w:rsidRPr="001946D4" w:rsidRDefault="00E164F4" w:rsidP="001946D4">
      <w:pPr>
        <w:spacing w:before="100" w:beforeAutospacing="1" w:after="100" w:afterAutospacing="1" w:line="240" w:lineRule="auto"/>
        <w:jc w:val="both"/>
        <w:rPr>
          <w:rFonts w:ascii="Arial" w:eastAsia="Times New Roman" w:hAnsi="Arial" w:cs="Arial"/>
          <w:b/>
        </w:rPr>
      </w:pPr>
      <w:r w:rsidRPr="001946D4">
        <w:rPr>
          <w:rFonts w:ascii="Arial" w:eastAsia="Times New Roman" w:hAnsi="Arial" w:cs="Arial"/>
          <w:b/>
        </w:rPr>
        <w:t xml:space="preserve">Support for </w:t>
      </w:r>
      <w:r w:rsidR="00451860" w:rsidRPr="001946D4">
        <w:rPr>
          <w:rFonts w:ascii="Arial" w:eastAsia="Times New Roman" w:hAnsi="Arial" w:cs="Arial"/>
          <w:b/>
        </w:rPr>
        <w:t xml:space="preserve">ERP Implementation   </w:t>
      </w:r>
    </w:p>
    <w:p w:rsidR="00451860" w:rsidRPr="001946D4" w:rsidRDefault="00451860" w:rsidP="001946D4">
      <w:pPr>
        <w:spacing w:before="100" w:beforeAutospacing="1" w:after="100" w:afterAutospacing="1" w:line="240" w:lineRule="auto"/>
        <w:jc w:val="both"/>
        <w:rPr>
          <w:rFonts w:ascii="Arial" w:hAnsi="Arial" w:cs="Arial"/>
          <w:color w:val="222222"/>
          <w:shd w:val="clear" w:color="auto" w:fill="FFFFFF"/>
        </w:rPr>
      </w:pPr>
      <w:r w:rsidRPr="00B055E0">
        <w:rPr>
          <w:rFonts w:ascii="Arial" w:eastAsia="Times New Roman" w:hAnsi="Arial" w:cs="Arial"/>
          <w:highlight w:val="yellow"/>
        </w:rPr>
        <w:t xml:space="preserve">Enterprise Resource Planning (ERP) </w:t>
      </w:r>
      <w:r w:rsidRPr="00B055E0">
        <w:rPr>
          <w:rFonts w:ascii="Arial" w:hAnsi="Arial" w:cs="Arial"/>
          <w:color w:val="222222"/>
          <w:highlight w:val="yellow"/>
          <w:shd w:val="clear" w:color="auto" w:fill="FFFFFF"/>
        </w:rPr>
        <w:t>implementation is the process of configuring and deploying integrated software systems that unify core business functions such as finance, inventory, Costing, procurement, manufacturing, sales, human resources, and compliance within a single digital platform. we approach ERP implementation from a finance-first perspective, ensuring every system decision directly contributes to improved profitability, operational control, and long-term business value. A successful implementation not only aligns technology with business strategy but also streamlines operations, enhances scalability, and ensures regulatory compliance.</w:t>
      </w:r>
    </w:p>
    <w:p w:rsidR="005D59A7" w:rsidRPr="00A2191B" w:rsidRDefault="005D59A7" w:rsidP="00451860">
      <w:pPr>
        <w:shd w:val="clear" w:color="auto" w:fill="FFFFFF"/>
        <w:spacing w:after="0" w:line="240" w:lineRule="auto"/>
        <w:rPr>
          <w:rFonts w:ascii="Arial" w:eastAsia="Times New Roman" w:hAnsi="Arial" w:cs="Arial"/>
          <w:b/>
        </w:rPr>
      </w:pPr>
    </w:p>
    <w:p w:rsidR="00A2191B" w:rsidRPr="00A2191B" w:rsidRDefault="005D59A7" w:rsidP="00A2191B">
      <w:pPr>
        <w:shd w:val="clear" w:color="auto" w:fill="FFFFFF"/>
        <w:spacing w:after="0" w:line="240" w:lineRule="auto"/>
        <w:rPr>
          <w:rFonts w:ascii="Arial" w:eastAsia="Times New Roman" w:hAnsi="Arial" w:cs="Arial"/>
          <w:b/>
        </w:rPr>
      </w:pPr>
      <w:r w:rsidRPr="00A2191B">
        <w:rPr>
          <w:rFonts w:ascii="Arial" w:eastAsia="Times New Roman" w:hAnsi="Arial" w:cs="Arial"/>
          <w:b/>
        </w:rPr>
        <w:t xml:space="preserve"> Working Capital Management </w:t>
      </w:r>
      <w:r w:rsidR="00E164F4" w:rsidRPr="00A2191B">
        <w:rPr>
          <w:rFonts w:ascii="Arial" w:eastAsia="Times New Roman" w:hAnsi="Arial" w:cs="Arial"/>
          <w:b/>
        </w:rPr>
        <w:t xml:space="preserve">Advisory </w:t>
      </w:r>
      <w:r w:rsidRPr="00A2191B">
        <w:rPr>
          <w:rFonts w:ascii="Arial" w:eastAsia="Times New Roman" w:hAnsi="Arial" w:cs="Arial"/>
          <w:b/>
        </w:rPr>
        <w:t>Ser</w:t>
      </w:r>
      <w:r w:rsidR="00185FC2" w:rsidRPr="00A2191B">
        <w:rPr>
          <w:rFonts w:ascii="Arial" w:eastAsia="Times New Roman" w:hAnsi="Arial" w:cs="Arial"/>
          <w:b/>
        </w:rPr>
        <w:t>vices</w:t>
      </w:r>
    </w:p>
    <w:p w:rsidR="00A2191B" w:rsidRDefault="00A2191B" w:rsidP="00A2191B">
      <w:pPr>
        <w:shd w:val="clear" w:color="auto" w:fill="FFFFFF"/>
        <w:spacing w:after="0" w:line="240" w:lineRule="auto"/>
        <w:rPr>
          <w:rFonts w:ascii="Arial" w:eastAsia="Times New Roman" w:hAnsi="Arial" w:cs="Arial"/>
        </w:rPr>
      </w:pPr>
    </w:p>
    <w:p w:rsidR="00451860" w:rsidRPr="001946D4" w:rsidRDefault="005D59A7" w:rsidP="001946D4">
      <w:pPr>
        <w:spacing w:before="100" w:beforeAutospacing="1" w:after="100" w:afterAutospacing="1" w:line="240" w:lineRule="auto"/>
        <w:jc w:val="both"/>
        <w:rPr>
          <w:rFonts w:ascii="Arial" w:hAnsi="Arial" w:cs="Arial"/>
          <w:color w:val="222222"/>
          <w:shd w:val="clear" w:color="auto" w:fill="FFFFFF"/>
        </w:rPr>
      </w:pPr>
      <w:r w:rsidRPr="00B055E0">
        <w:rPr>
          <w:rFonts w:ascii="Arial" w:hAnsi="Arial" w:cs="Arial"/>
          <w:color w:val="222222"/>
          <w:highlight w:val="yellow"/>
          <w:shd w:val="clear" w:color="auto" w:fill="FFFFFF"/>
        </w:rPr>
        <w:t xml:space="preserve">Working Capital Management Services involves </w:t>
      </w:r>
      <w:r w:rsidR="00E164F4" w:rsidRPr="00B055E0">
        <w:rPr>
          <w:rFonts w:ascii="Arial" w:hAnsi="Arial" w:cs="Arial"/>
          <w:color w:val="222222"/>
          <w:highlight w:val="yellow"/>
          <w:shd w:val="clear" w:color="auto" w:fill="FFFFFF"/>
        </w:rPr>
        <w:t xml:space="preserve">providing </w:t>
      </w:r>
      <w:r w:rsidR="00987390" w:rsidRPr="00B055E0">
        <w:rPr>
          <w:rFonts w:ascii="Arial" w:hAnsi="Arial" w:cs="Arial"/>
          <w:color w:val="222222"/>
          <w:highlight w:val="yellow"/>
          <w:shd w:val="clear" w:color="auto" w:fill="FFFFFF"/>
        </w:rPr>
        <w:t xml:space="preserve">data analysis early warning to </w:t>
      </w:r>
      <w:r w:rsidRPr="00B055E0">
        <w:rPr>
          <w:rFonts w:ascii="Arial" w:hAnsi="Arial" w:cs="Arial"/>
          <w:color w:val="222222"/>
          <w:highlight w:val="yellow"/>
          <w:shd w:val="clear" w:color="auto" w:fill="FFFFFF"/>
        </w:rPr>
        <w:t xml:space="preserve">taking care of your business finances by maintaining </w:t>
      </w:r>
      <w:r w:rsidR="00987390" w:rsidRPr="00B055E0">
        <w:rPr>
          <w:rFonts w:ascii="Arial" w:hAnsi="Arial" w:cs="Arial"/>
          <w:color w:val="222222"/>
          <w:highlight w:val="yellow"/>
          <w:shd w:val="clear" w:color="auto" w:fill="FFFFFF"/>
        </w:rPr>
        <w:t xml:space="preserve">required </w:t>
      </w:r>
      <w:r w:rsidRPr="00B055E0">
        <w:rPr>
          <w:rFonts w:ascii="Arial" w:hAnsi="Arial" w:cs="Arial"/>
          <w:color w:val="222222"/>
          <w:highlight w:val="yellow"/>
          <w:shd w:val="clear" w:color="auto" w:fill="FFFFFF"/>
        </w:rPr>
        <w:t xml:space="preserve">liquidity. It means ensuring you avoid surprises and have a seamless cash flow for every business need. </w:t>
      </w:r>
      <w:r w:rsidR="00E164F4" w:rsidRPr="00B055E0">
        <w:rPr>
          <w:rFonts w:ascii="Arial" w:hAnsi="Arial" w:cs="Arial"/>
          <w:color w:val="222222"/>
          <w:highlight w:val="yellow"/>
          <w:shd w:val="clear" w:color="auto" w:fill="FFFFFF"/>
        </w:rPr>
        <w:t>We will</w:t>
      </w:r>
      <w:r w:rsidRPr="00B055E0">
        <w:rPr>
          <w:rFonts w:ascii="Arial" w:hAnsi="Arial" w:cs="Arial"/>
          <w:color w:val="222222"/>
          <w:highlight w:val="yellow"/>
          <w:shd w:val="clear" w:color="auto" w:fill="FFFFFF"/>
        </w:rPr>
        <w:t xml:space="preserve"> Identify and resolve bottlenecks in working capital cycles, targeting leakages and blockages. Accelerating cash velocity, optimizing internal processes for receivables and payables, and maintaining inventory to ensure quicker turnaround.</w:t>
      </w:r>
      <w:r w:rsidRPr="001946D4">
        <w:rPr>
          <w:rFonts w:ascii="Arial" w:hAnsi="Arial" w:cs="Arial"/>
          <w:color w:val="222222"/>
          <w:shd w:val="clear" w:color="auto" w:fill="FFFFFF"/>
        </w:rPr>
        <w:t xml:space="preserve"> </w:t>
      </w:r>
    </w:p>
    <w:p w:rsidR="00A2191B" w:rsidRPr="00A2191B" w:rsidRDefault="00A2191B" w:rsidP="00A2191B">
      <w:pPr>
        <w:shd w:val="clear" w:color="auto" w:fill="FFFFFF"/>
        <w:spacing w:after="0" w:line="240" w:lineRule="auto"/>
        <w:rPr>
          <w:rFonts w:ascii="Arial" w:eastAsia="Times New Roman" w:hAnsi="Arial" w:cs="Arial"/>
        </w:rPr>
      </w:pP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Compliance Advisory Services</w:t>
      </w:r>
    </w:p>
    <w:p w:rsidR="00560CF3" w:rsidRPr="001946D4" w:rsidRDefault="00560CF3" w:rsidP="001946D4">
      <w:pPr>
        <w:spacing w:before="100" w:beforeAutospacing="1" w:after="100" w:afterAutospacing="1" w:line="240" w:lineRule="auto"/>
        <w:jc w:val="both"/>
        <w:rPr>
          <w:rFonts w:ascii="Arial" w:hAnsi="Arial" w:cs="Arial"/>
          <w:color w:val="222222"/>
          <w:shd w:val="clear" w:color="auto" w:fill="FFFFFF"/>
        </w:rPr>
      </w:pPr>
      <w:r w:rsidRPr="00B055E0">
        <w:rPr>
          <w:rFonts w:ascii="Arial" w:hAnsi="Arial" w:cs="Arial"/>
          <w:color w:val="222222"/>
          <w:highlight w:val="yellow"/>
          <w:shd w:val="clear" w:color="auto" w:fill="FFFFFF"/>
        </w:rPr>
        <w:t>Operating in multiple regulatory environments requires structured compliance management. We assist organizations in understanding and meeting their statutory, financial, and governance obligations. Our compliance advisory services help businesses maintain regulatory alignment while minimizing operational and legal risks.</w:t>
      </w:r>
    </w:p>
    <w:p w:rsidR="00A2191B" w:rsidRDefault="001768CF" w:rsidP="00560CF3">
      <w:pPr>
        <w:spacing w:before="100" w:beforeAutospacing="1" w:after="100" w:afterAutospacing="1" w:line="240" w:lineRule="auto"/>
        <w:rPr>
          <w:rStyle w:val="Strong"/>
          <w:rFonts w:ascii="Arial" w:hAnsi="Arial" w:cs="Arial"/>
          <w:color w:val="222222"/>
          <w:shd w:val="clear" w:color="auto" w:fill="FFFFFF"/>
        </w:rPr>
      </w:pPr>
      <w:r w:rsidRPr="00E10EE6">
        <w:rPr>
          <w:rStyle w:val="Strong"/>
          <w:rFonts w:ascii="Arial" w:hAnsi="Arial" w:cs="Arial"/>
          <w:color w:val="222222"/>
          <w:shd w:val="clear" w:color="auto" w:fill="FFFFFF"/>
        </w:rPr>
        <w:t>Internal Audit Services</w:t>
      </w:r>
    </w:p>
    <w:p w:rsidR="00532BA6" w:rsidRPr="00A2191B" w:rsidRDefault="001768CF" w:rsidP="001946D4">
      <w:pPr>
        <w:spacing w:before="100" w:beforeAutospacing="1" w:after="100" w:afterAutospacing="1" w:line="240" w:lineRule="auto"/>
        <w:jc w:val="both"/>
        <w:rPr>
          <w:rFonts w:ascii="Arial" w:hAnsi="Arial" w:cs="Arial"/>
          <w:b/>
          <w:bCs/>
          <w:color w:val="222222"/>
          <w:shd w:val="clear" w:color="auto" w:fill="FFFFFF"/>
        </w:rPr>
      </w:pPr>
      <w:r w:rsidRPr="00E10EE6">
        <w:rPr>
          <w:rFonts w:ascii="Arial" w:hAnsi="Arial" w:cs="Arial"/>
          <w:color w:val="222222"/>
        </w:rPr>
        <w:br/>
      </w:r>
      <w:r w:rsidRPr="00B055E0">
        <w:rPr>
          <w:rFonts w:ascii="Arial" w:hAnsi="Arial" w:cs="Arial"/>
          <w:color w:val="222222"/>
          <w:highlight w:val="yellow"/>
          <w:shd w:val="clear" w:color="auto" w:fill="FFFFFF"/>
        </w:rPr>
        <w:t>We provide independent internal audit services to help organizations strengthen your internal controls, manage operational risks, and improve governance. Our risk-based audit approach evaluates financial processes, compliance systems, and operational efficiency to identify gaps and recommend practical improvements.</w:t>
      </w:r>
      <w:r w:rsidR="0055099E" w:rsidRPr="00B055E0">
        <w:rPr>
          <w:rFonts w:ascii="Arial" w:hAnsi="Arial" w:cs="Arial"/>
          <w:color w:val="222222"/>
          <w:highlight w:val="yellow"/>
          <w:shd w:val="clear" w:color="auto" w:fill="FFFFFF"/>
        </w:rPr>
        <w:t xml:space="preserve"> </w:t>
      </w:r>
      <w:r w:rsidRPr="00B055E0">
        <w:rPr>
          <w:rFonts w:ascii="Arial" w:hAnsi="Arial" w:cs="Arial"/>
          <w:color w:val="222222"/>
          <w:highlight w:val="yellow"/>
          <w:shd w:val="clear" w:color="auto" w:fill="FFFFFF"/>
        </w:rPr>
        <w:t>we offer high-</w:t>
      </w:r>
      <w:r w:rsidRPr="00B055E0">
        <w:rPr>
          <w:rFonts w:ascii="Arial" w:hAnsi="Arial" w:cs="Arial"/>
          <w:color w:val="222222"/>
          <w:highlight w:val="yellow"/>
          <w:shd w:val="clear" w:color="auto" w:fill="FFFFFF"/>
        </w:rPr>
        <w:lastRenderedPageBreak/>
        <w:t>quality, cost-efficient internal audit support aligned with international auditing standards for global clients.</w:t>
      </w:r>
    </w:p>
    <w:p w:rsidR="00C31BDC" w:rsidRPr="00E10EE6" w:rsidRDefault="00C31BDC" w:rsidP="00C31BDC">
      <w:pPr>
        <w:spacing w:after="0" w:line="240" w:lineRule="auto"/>
        <w:rPr>
          <w:rFonts w:ascii="Arial" w:eastAsia="Times New Roman" w:hAnsi="Arial" w:cs="Arial"/>
          <w:b/>
          <w:bCs/>
          <w:color w:val="222222"/>
          <w:kern w:val="0"/>
          <w:shd w:val="clear" w:color="auto" w:fill="FFFFFF"/>
          <w:lang w:val="en-US"/>
        </w:rPr>
      </w:pPr>
      <w:r w:rsidRPr="00E10EE6">
        <w:rPr>
          <w:rFonts w:ascii="Arial" w:eastAsia="Times New Roman" w:hAnsi="Arial" w:cs="Arial"/>
          <w:b/>
          <w:bCs/>
          <w:color w:val="222222"/>
          <w:kern w:val="0"/>
          <w:shd w:val="clear" w:color="auto" w:fill="FFFFFF"/>
          <w:lang w:val="en-US"/>
        </w:rPr>
        <w:t>Tax Litigation Advisory Support</w:t>
      </w:r>
    </w:p>
    <w:p w:rsidR="00943105" w:rsidRPr="00C31BDC" w:rsidRDefault="00943105" w:rsidP="00C31BDC">
      <w:pPr>
        <w:spacing w:after="0" w:line="240" w:lineRule="auto"/>
        <w:rPr>
          <w:rFonts w:ascii="Arial" w:eastAsia="Times New Roman" w:hAnsi="Arial" w:cs="Arial"/>
          <w:kern w:val="0"/>
          <w:lang w:val="en-US"/>
        </w:rPr>
      </w:pPr>
    </w:p>
    <w:p w:rsidR="00532BA6" w:rsidRPr="001946D4" w:rsidRDefault="00C31BDC" w:rsidP="001946D4">
      <w:pPr>
        <w:spacing w:before="100" w:beforeAutospacing="1" w:after="100" w:afterAutospacing="1" w:line="240" w:lineRule="auto"/>
        <w:jc w:val="both"/>
        <w:rPr>
          <w:rFonts w:ascii="Arial" w:hAnsi="Arial" w:cs="Arial"/>
          <w:color w:val="222222"/>
          <w:shd w:val="clear" w:color="auto" w:fill="FFFFFF"/>
        </w:rPr>
      </w:pPr>
      <w:r w:rsidRPr="00B055E0">
        <w:rPr>
          <w:rFonts w:ascii="Arial" w:hAnsi="Arial" w:cs="Arial"/>
          <w:color w:val="222222"/>
          <w:highlight w:val="yellow"/>
          <w:shd w:val="clear" w:color="auto" w:fill="FFFFFF"/>
        </w:rPr>
        <w:t xml:space="preserve">Our services </w:t>
      </w:r>
      <w:proofErr w:type="gramStart"/>
      <w:r w:rsidRPr="00B055E0">
        <w:rPr>
          <w:rFonts w:ascii="Arial" w:hAnsi="Arial" w:cs="Arial"/>
          <w:color w:val="222222"/>
          <w:highlight w:val="yellow"/>
          <w:shd w:val="clear" w:color="auto" w:fill="FFFFFF"/>
        </w:rPr>
        <w:t>includes</w:t>
      </w:r>
      <w:proofErr w:type="gramEnd"/>
      <w:r w:rsidRPr="00B055E0">
        <w:rPr>
          <w:rFonts w:ascii="Arial" w:hAnsi="Arial" w:cs="Arial"/>
          <w:color w:val="222222"/>
          <w:highlight w:val="yellow"/>
          <w:shd w:val="clear" w:color="auto" w:fill="FFFFFF"/>
        </w:rPr>
        <w:t xml:space="preserve"> providing </w:t>
      </w:r>
      <w:r w:rsidR="00943105" w:rsidRPr="00B055E0">
        <w:rPr>
          <w:rFonts w:ascii="Arial" w:hAnsi="Arial" w:cs="Arial"/>
          <w:color w:val="222222"/>
          <w:highlight w:val="yellow"/>
          <w:shd w:val="clear" w:color="auto" w:fill="FFFFFF"/>
        </w:rPr>
        <w:t>technical research, preparation of documents, analysis of tax positions, keeping in view leverages international taxation with cost efficient delivery model.</w:t>
      </w:r>
    </w:p>
    <w:p w:rsidR="00560CF3" w:rsidRPr="00E10EE6" w:rsidRDefault="00560CF3" w:rsidP="00560CF3">
      <w:pPr>
        <w:spacing w:before="100" w:beforeAutospacing="1" w:after="100" w:afterAutospacing="1" w:line="240" w:lineRule="auto"/>
        <w:outlineLvl w:val="2"/>
        <w:rPr>
          <w:rFonts w:ascii="Arial" w:eastAsia="Times New Roman" w:hAnsi="Arial" w:cs="Arial"/>
          <w:b/>
          <w:bCs/>
          <w:kern w:val="0"/>
          <w:lang w:eastAsia="en-GB"/>
        </w:rPr>
      </w:pPr>
      <w:r w:rsidRPr="00E10EE6">
        <w:rPr>
          <w:rFonts w:ascii="Arial" w:eastAsia="Times New Roman" w:hAnsi="Arial" w:cs="Arial"/>
          <w:b/>
          <w:bCs/>
          <w:kern w:val="0"/>
          <w:lang w:eastAsia="en-GB"/>
        </w:rPr>
        <w:t>Other Professional Services</w:t>
      </w:r>
    </w:p>
    <w:p w:rsidR="00560CF3" w:rsidRPr="00E10EE6" w:rsidRDefault="00560CF3" w:rsidP="00560CF3">
      <w:pPr>
        <w:spacing w:before="100" w:beforeAutospacing="1" w:after="100" w:afterAutospacing="1" w:line="240" w:lineRule="auto"/>
        <w:rPr>
          <w:rFonts w:ascii="Arial" w:eastAsia="Times New Roman" w:hAnsi="Arial" w:cs="Arial"/>
          <w:kern w:val="0"/>
          <w:lang w:eastAsia="en-GB"/>
        </w:rPr>
      </w:pPr>
      <w:r w:rsidRPr="00B055E0">
        <w:rPr>
          <w:rFonts w:ascii="Arial" w:eastAsia="Times New Roman" w:hAnsi="Arial" w:cs="Arial"/>
          <w:kern w:val="0"/>
          <w:highlight w:val="yellow"/>
          <w:lang w:eastAsia="en-GB"/>
        </w:rPr>
        <w:t>In addition to the services outlined above, the firm may undertake other lawful professional and advisory services as may be determined by the partners from time to time, consistent with the firm’s expertise and the evolving needs of its clients.</w:t>
      </w:r>
    </w:p>
    <w:p w:rsidR="00560CF3" w:rsidRDefault="00560CF3" w:rsidP="00560CF3">
      <w:pPr>
        <w:spacing w:before="100" w:beforeAutospacing="1" w:after="100" w:afterAutospacing="1" w:line="240" w:lineRule="auto"/>
        <w:rPr>
          <w:rFonts w:ascii="Arial" w:eastAsia="Times New Roman" w:hAnsi="Arial" w:cs="Arial"/>
          <w:kern w:val="0"/>
          <w:lang w:eastAsia="en-GB"/>
        </w:rPr>
      </w:pPr>
    </w:p>
    <w:p w:rsidR="00A2191B" w:rsidRPr="00E10EE6" w:rsidRDefault="00A2191B" w:rsidP="00560CF3">
      <w:pPr>
        <w:spacing w:before="100" w:beforeAutospacing="1" w:after="100" w:afterAutospacing="1" w:line="240" w:lineRule="auto"/>
        <w:rPr>
          <w:rFonts w:ascii="Arial" w:eastAsia="Times New Roman" w:hAnsi="Arial" w:cs="Arial"/>
          <w:kern w:val="0"/>
          <w:lang w:eastAsia="en-GB"/>
        </w:rPr>
      </w:pPr>
    </w:p>
    <w:p w:rsidR="00560CF3" w:rsidRPr="00E10EE6" w:rsidRDefault="00560CF3" w:rsidP="00560CF3">
      <w:pPr>
        <w:spacing w:before="100" w:beforeAutospacing="1" w:after="100" w:afterAutospacing="1" w:line="240" w:lineRule="auto"/>
        <w:outlineLvl w:val="1"/>
        <w:rPr>
          <w:rFonts w:ascii="Arial" w:eastAsia="Times New Roman" w:hAnsi="Arial" w:cs="Arial"/>
          <w:b/>
          <w:bCs/>
          <w:kern w:val="0"/>
          <w:lang w:eastAsia="en-GB"/>
        </w:rPr>
      </w:pPr>
      <w:r w:rsidRPr="00E10EE6">
        <w:rPr>
          <w:rFonts w:ascii="Arial" w:eastAsia="Times New Roman" w:hAnsi="Arial" w:cs="Arial"/>
          <w:b/>
          <w:bCs/>
          <w:kern w:val="0"/>
          <w:lang w:eastAsia="en-GB"/>
        </w:rPr>
        <w:t>Industries We Support</w:t>
      </w:r>
    </w:p>
    <w:p w:rsidR="009E2C61" w:rsidRDefault="00560CF3" w:rsidP="009E2C61">
      <w:pPr>
        <w:spacing w:before="100" w:beforeAutospacing="1" w:after="100" w:afterAutospacing="1" w:line="240" w:lineRule="auto"/>
        <w:rPr>
          <w:rFonts w:ascii="Arial" w:eastAsia="Times New Roman" w:hAnsi="Arial" w:cs="Arial"/>
          <w:kern w:val="0"/>
          <w:lang w:eastAsia="en-GB"/>
        </w:rPr>
      </w:pPr>
      <w:r w:rsidRPr="00E10EE6">
        <w:rPr>
          <w:rFonts w:ascii="Arial" w:eastAsia="Times New Roman" w:hAnsi="Arial" w:cs="Arial"/>
          <w:kern w:val="0"/>
          <w:lang w:eastAsia="en-GB"/>
        </w:rPr>
        <w:t>• Technology &amp; Digital Services</w:t>
      </w:r>
      <w:r w:rsidRPr="00E10EE6">
        <w:rPr>
          <w:rFonts w:ascii="Arial" w:eastAsia="Times New Roman" w:hAnsi="Arial" w:cs="Arial"/>
          <w:kern w:val="0"/>
          <w:lang w:eastAsia="en-GB"/>
        </w:rPr>
        <w:br/>
        <w:t>• Professional Services</w:t>
      </w:r>
      <w:r w:rsidRPr="00E10EE6">
        <w:rPr>
          <w:rFonts w:ascii="Arial" w:eastAsia="Times New Roman" w:hAnsi="Arial" w:cs="Arial"/>
          <w:kern w:val="0"/>
          <w:lang w:eastAsia="en-GB"/>
        </w:rPr>
        <w:br/>
        <w:t xml:space="preserve">• </w:t>
      </w:r>
      <w:proofErr w:type="spellStart"/>
      <w:r w:rsidRPr="00E10EE6">
        <w:rPr>
          <w:rFonts w:ascii="Arial" w:eastAsia="Times New Roman" w:hAnsi="Arial" w:cs="Arial"/>
          <w:kern w:val="0"/>
          <w:lang w:eastAsia="en-GB"/>
        </w:rPr>
        <w:t>Startups</w:t>
      </w:r>
      <w:proofErr w:type="spellEnd"/>
      <w:r w:rsidRPr="00E10EE6">
        <w:rPr>
          <w:rFonts w:ascii="Arial" w:eastAsia="Times New Roman" w:hAnsi="Arial" w:cs="Arial"/>
          <w:kern w:val="0"/>
          <w:lang w:eastAsia="en-GB"/>
        </w:rPr>
        <w:t xml:space="preserve"> &amp; Growth Companies</w:t>
      </w:r>
      <w:r w:rsidR="00F951E3">
        <w:rPr>
          <w:rFonts w:ascii="Arial" w:eastAsia="Times New Roman" w:hAnsi="Arial" w:cs="Arial"/>
          <w:kern w:val="0"/>
          <w:lang w:eastAsia="en-GB"/>
        </w:rPr>
        <w:t>, SMEs</w:t>
      </w:r>
      <w:r w:rsidRPr="00E10EE6">
        <w:rPr>
          <w:rFonts w:ascii="Arial" w:eastAsia="Times New Roman" w:hAnsi="Arial" w:cs="Arial"/>
          <w:kern w:val="0"/>
          <w:lang w:eastAsia="en-GB"/>
        </w:rPr>
        <w:br/>
        <w:t>• International Businesses</w:t>
      </w:r>
      <w:r w:rsidR="00691B49">
        <w:rPr>
          <w:rFonts w:ascii="Arial" w:eastAsia="Times New Roman" w:hAnsi="Arial" w:cs="Arial"/>
          <w:kern w:val="0"/>
          <w:lang w:eastAsia="en-GB"/>
        </w:rPr>
        <w:t>,</w:t>
      </w:r>
      <w:r w:rsidRPr="00E10EE6">
        <w:rPr>
          <w:rFonts w:ascii="Arial" w:eastAsia="Times New Roman" w:hAnsi="Arial" w:cs="Arial"/>
          <w:kern w:val="0"/>
          <w:lang w:eastAsia="en-GB"/>
        </w:rPr>
        <w:br/>
        <w:t>• Investment &amp; Financial Services</w:t>
      </w:r>
      <w:r w:rsidRPr="00E10EE6">
        <w:rPr>
          <w:rFonts w:ascii="Arial" w:eastAsia="Times New Roman" w:hAnsi="Arial" w:cs="Arial"/>
          <w:kern w:val="0"/>
          <w:lang w:eastAsia="en-GB"/>
        </w:rPr>
        <w:br/>
        <w:t xml:space="preserve">• Manufacturing &amp; Trading </w:t>
      </w:r>
      <w:r w:rsidRPr="009B7939">
        <w:rPr>
          <w:rFonts w:ascii="Arial" w:eastAsia="Times New Roman" w:hAnsi="Arial" w:cs="Arial"/>
          <w:kern w:val="0"/>
          <w:highlight w:val="yellow"/>
          <w:lang w:eastAsia="en-GB"/>
        </w:rPr>
        <w:t>Enterprise</w:t>
      </w:r>
    </w:p>
    <w:p w:rsidR="009E2C61" w:rsidRDefault="009E2C61" w:rsidP="00560CF3">
      <w:pPr>
        <w:spacing w:before="100" w:beforeAutospacing="1" w:after="100" w:afterAutospacing="1" w:line="240" w:lineRule="auto"/>
        <w:rPr>
          <w:rFonts w:ascii="Arial" w:eastAsia="Times New Roman" w:hAnsi="Arial" w:cs="Arial"/>
          <w:kern w:val="0"/>
          <w:lang w:eastAsia="en-GB"/>
        </w:rPr>
      </w:pPr>
    </w:p>
    <w:p w:rsidR="009E2C61" w:rsidRDefault="009E2C61" w:rsidP="00560CF3">
      <w:pPr>
        <w:spacing w:before="100" w:beforeAutospacing="1" w:after="100" w:afterAutospacing="1" w:line="240" w:lineRule="auto"/>
        <w:rPr>
          <w:rFonts w:ascii="Arial" w:eastAsia="Times New Roman" w:hAnsi="Arial" w:cs="Arial"/>
          <w:kern w:val="0"/>
          <w:lang w:eastAsia="en-GB"/>
        </w:rPr>
      </w:pPr>
    </w:p>
    <w:p w:rsidR="009E2C61" w:rsidRPr="00E10EE6" w:rsidRDefault="009E2C61" w:rsidP="009E2C61">
      <w:pPr>
        <w:spacing w:before="100" w:beforeAutospacing="1" w:after="100" w:afterAutospacing="1" w:line="240" w:lineRule="auto"/>
        <w:rPr>
          <w:rFonts w:ascii="Arial" w:eastAsia="Times New Roman" w:hAnsi="Arial" w:cs="Arial"/>
          <w:kern w:val="0"/>
          <w:lang w:eastAsia="en-GB"/>
        </w:rPr>
      </w:pPr>
    </w:p>
    <w:p w:rsidR="00560CF3" w:rsidRPr="00E10EE6" w:rsidRDefault="00D34F24"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pict>
          <v:rect id="_x0000_i1033" style="width:0;height:1.5pt" o:hralign="center" o:hrstd="t" o:hr="t" fillcolor="#a0a0a0" stroked="f"/>
        </w:pict>
      </w:r>
    </w:p>
    <w:p w:rsidR="00560CF3" w:rsidRDefault="00560CF3" w:rsidP="00560CF3">
      <w:pPr>
        <w:spacing w:after="0" w:line="240" w:lineRule="auto"/>
        <w:rPr>
          <w:rFonts w:ascii="Arial" w:eastAsia="Times New Roman" w:hAnsi="Arial" w:cs="Arial"/>
          <w:kern w:val="0"/>
          <w:lang w:eastAsia="en-GB"/>
        </w:rPr>
      </w:pPr>
    </w:p>
    <w:p w:rsidR="00940AE6" w:rsidRDefault="00940AE6" w:rsidP="00560CF3">
      <w:pPr>
        <w:spacing w:after="0" w:line="240" w:lineRule="auto"/>
        <w:rPr>
          <w:rFonts w:ascii="Arial" w:eastAsia="Times New Roman" w:hAnsi="Arial" w:cs="Arial"/>
          <w:kern w:val="0"/>
          <w:lang w:eastAsia="en-GB"/>
        </w:rPr>
      </w:pPr>
    </w:p>
    <w:p w:rsidR="00B766C5" w:rsidRDefault="009B7939" w:rsidP="00560CF3">
      <w:pPr>
        <w:spacing w:after="0" w:line="240" w:lineRule="auto"/>
        <w:rPr>
          <w:rFonts w:ascii="Arial" w:eastAsia="Times New Roman" w:hAnsi="Arial" w:cs="Arial"/>
          <w:kern w:val="0"/>
          <w:lang w:eastAsia="en-GB"/>
        </w:rPr>
      </w:pPr>
      <w:r>
        <w:rPr>
          <w:rFonts w:ascii="Arial" w:eastAsia="Times New Roman" w:hAnsi="Arial" w:cs="Arial"/>
          <w:kern w:val="0"/>
          <w:lang w:eastAsia="en-GB"/>
        </w:rPr>
        <w:t>MEET THE TEAM</w:t>
      </w:r>
    </w:p>
    <w:p w:rsidR="00B766C5" w:rsidRDefault="00B766C5" w:rsidP="00560CF3">
      <w:pPr>
        <w:spacing w:after="0" w:line="240" w:lineRule="auto"/>
        <w:rPr>
          <w:rFonts w:ascii="Arial" w:eastAsia="Times New Roman" w:hAnsi="Arial" w:cs="Arial"/>
          <w:kern w:val="0"/>
          <w:lang w:eastAsia="en-GB"/>
        </w:rPr>
      </w:pPr>
    </w:p>
    <w:p w:rsidR="009B7939" w:rsidRPr="00E57721" w:rsidRDefault="009B7939" w:rsidP="009B7939">
      <w:pPr>
        <w:pStyle w:val="NormalWeb"/>
        <w:shd w:val="clear" w:color="auto" w:fill="FFFFFF"/>
        <w:rPr>
          <w:rFonts w:ascii="Arial" w:hAnsi="Arial" w:cs="Arial"/>
          <w:color w:val="222222"/>
          <w:highlight w:val="green"/>
          <w:lang w:val="en-US"/>
        </w:rPr>
      </w:pPr>
      <w:r w:rsidRPr="00E57721">
        <w:rPr>
          <w:rFonts w:ascii="Arial" w:hAnsi="Arial" w:cs="Arial"/>
          <w:color w:val="222222"/>
          <w:highlight w:val="green"/>
        </w:rPr>
        <w:t>Our leadership team brings together seasoned professionals with diverse academic foundations, multidisciplinary expertise, and deep industry experience. United by a progressive vision, they combine strategic insight with practical execution to deliver high-impact solutions across global markets.</w:t>
      </w:r>
    </w:p>
    <w:p w:rsidR="009B7939" w:rsidRPr="00E57721" w:rsidRDefault="009B7939" w:rsidP="009B7939">
      <w:pPr>
        <w:pStyle w:val="NormalWeb"/>
        <w:shd w:val="clear" w:color="auto" w:fill="FFFFFF"/>
        <w:rPr>
          <w:rFonts w:ascii="Arial" w:hAnsi="Arial" w:cs="Arial"/>
          <w:color w:val="222222"/>
          <w:highlight w:val="green"/>
        </w:rPr>
      </w:pPr>
      <w:r w:rsidRPr="00E57721">
        <w:rPr>
          <w:rFonts w:ascii="Arial" w:hAnsi="Arial" w:cs="Arial"/>
          <w:color w:val="222222"/>
          <w:highlight w:val="green"/>
        </w:rPr>
        <w:t xml:space="preserve">With strong capabilities in finance, accounting, tax, advisory, and business transformation, our leaders foster a culture of excellence, collaboration, and innovation. Their ability to anticipate evolving client needs and navigate complex </w:t>
      </w:r>
      <w:r w:rsidRPr="00E57721">
        <w:rPr>
          <w:rFonts w:ascii="Arial" w:hAnsi="Arial" w:cs="Arial"/>
          <w:color w:val="222222"/>
          <w:highlight w:val="green"/>
        </w:rPr>
        <w:lastRenderedPageBreak/>
        <w:t>international environments enables us to deliver clarity, reliability, and sustained value.</w:t>
      </w:r>
    </w:p>
    <w:p w:rsidR="009B7939" w:rsidRPr="008E10A3" w:rsidRDefault="009B7939" w:rsidP="009B7939">
      <w:pPr>
        <w:pStyle w:val="NormalWeb"/>
        <w:shd w:val="clear" w:color="auto" w:fill="FFFFFF"/>
        <w:rPr>
          <w:rFonts w:ascii="Arial" w:hAnsi="Arial" w:cs="Arial"/>
          <w:color w:val="222222"/>
          <w:highlight w:val="green"/>
        </w:rPr>
      </w:pPr>
      <w:r w:rsidRPr="008E10A3">
        <w:rPr>
          <w:rFonts w:ascii="Arial" w:hAnsi="Arial" w:cs="Arial"/>
          <w:color w:val="222222"/>
          <w:highlight w:val="green"/>
        </w:rPr>
        <w:t>Driven by integrity and a client-centric approach, our leadership is committed to building long-term partnerships and empowering organizations to achieve scalable, future-ready growth in an increasingly dynamic global economy</w:t>
      </w:r>
      <w:r w:rsidRPr="008E10A3">
        <w:rPr>
          <w:rFonts w:ascii="Arial" w:hAnsi="Arial" w:cs="Arial"/>
          <w:color w:val="222222"/>
          <w:highlight w:val="green"/>
        </w:rPr>
        <w:t>.</w:t>
      </w:r>
    </w:p>
    <w:p w:rsidR="009B7939" w:rsidRPr="008E10A3" w:rsidRDefault="009B7939" w:rsidP="009B7939">
      <w:pPr>
        <w:pStyle w:val="NormalWeb"/>
        <w:shd w:val="clear" w:color="auto" w:fill="FFFFFF"/>
        <w:rPr>
          <w:rFonts w:ascii="Arial" w:hAnsi="Arial" w:cs="Arial"/>
          <w:color w:val="222222"/>
          <w:highlight w:val="green"/>
        </w:rPr>
      </w:pPr>
    </w:p>
    <w:p w:rsidR="009B7939" w:rsidRPr="008E10A3" w:rsidRDefault="009B7939" w:rsidP="009B7939">
      <w:pPr>
        <w:pStyle w:val="NormalWeb"/>
        <w:shd w:val="clear" w:color="auto" w:fill="FFFFFF"/>
        <w:rPr>
          <w:rFonts w:ascii="Arial" w:hAnsi="Arial" w:cs="Arial"/>
          <w:color w:val="222222"/>
          <w:highlight w:val="green"/>
        </w:rPr>
      </w:pPr>
    </w:p>
    <w:p w:rsidR="009B7939" w:rsidRPr="006C73A9" w:rsidRDefault="006C73A9" w:rsidP="009B7939">
      <w:pPr>
        <w:pStyle w:val="NormalWeb"/>
        <w:shd w:val="clear" w:color="auto" w:fill="FFFFFF"/>
        <w:rPr>
          <w:rFonts w:ascii="Arial" w:hAnsi="Arial" w:cs="Arial"/>
          <w:color w:val="222222"/>
          <w:highlight w:val="cyan"/>
        </w:rPr>
      </w:pPr>
      <w:r w:rsidRPr="006C73A9">
        <w:rPr>
          <w:rFonts w:ascii="Arial" w:hAnsi="Arial" w:cs="Arial"/>
          <w:color w:val="222222"/>
          <w:highlight w:val="cyan"/>
        </w:rPr>
        <w:t>DELETE EXPORE OUR SERVICES</w:t>
      </w:r>
    </w:p>
    <w:p w:rsidR="00940AE6" w:rsidRDefault="00940AE6" w:rsidP="00560CF3">
      <w:pPr>
        <w:spacing w:after="0" w:line="240" w:lineRule="auto"/>
        <w:rPr>
          <w:rFonts w:ascii="Arial" w:eastAsia="Times New Roman" w:hAnsi="Arial" w:cs="Arial"/>
          <w:b/>
          <w:kern w:val="0"/>
          <w:lang w:eastAsia="en-GB"/>
        </w:rPr>
      </w:pPr>
    </w:p>
    <w:p w:rsidR="00B055E0" w:rsidRPr="009B7939" w:rsidRDefault="00B055E0" w:rsidP="00560CF3">
      <w:pPr>
        <w:spacing w:after="0" w:line="240" w:lineRule="auto"/>
        <w:rPr>
          <w:rFonts w:ascii="Arial" w:eastAsia="Times New Roman" w:hAnsi="Arial" w:cs="Arial"/>
          <w:b/>
          <w:kern w:val="0"/>
          <w:lang w:eastAsia="en-GB"/>
        </w:rPr>
      </w:pPr>
    </w:p>
    <w:sectPr w:rsidR="00B055E0" w:rsidRPr="009B793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4F24" w:rsidRDefault="00D34F24" w:rsidP="00803EAF">
      <w:pPr>
        <w:spacing w:after="0" w:line="240" w:lineRule="auto"/>
      </w:pPr>
      <w:r>
        <w:separator/>
      </w:r>
    </w:p>
  </w:endnote>
  <w:endnote w:type="continuationSeparator" w:id="0">
    <w:p w:rsidR="00D34F24" w:rsidRDefault="00D34F24" w:rsidP="0080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7876930"/>
      <w:docPartObj>
        <w:docPartGallery w:val="Page Numbers (Bottom of Page)"/>
        <w:docPartUnique/>
      </w:docPartObj>
    </w:sdtPr>
    <w:sdtEndPr/>
    <w:sdtContent>
      <w:sdt>
        <w:sdtPr>
          <w:id w:val="-1769616900"/>
          <w:docPartObj>
            <w:docPartGallery w:val="Page Numbers (Top of Page)"/>
            <w:docPartUnique/>
          </w:docPartObj>
        </w:sdtPr>
        <w:sdtEndPr/>
        <w:sdtContent>
          <w:p w:rsidR="00803EAF" w:rsidRDefault="00803EA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803EAF" w:rsidRDefault="00803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4F24" w:rsidRDefault="00D34F24" w:rsidP="00803EAF">
      <w:pPr>
        <w:spacing w:after="0" w:line="240" w:lineRule="auto"/>
      </w:pPr>
      <w:r>
        <w:separator/>
      </w:r>
    </w:p>
  </w:footnote>
  <w:footnote w:type="continuationSeparator" w:id="0">
    <w:p w:rsidR="00D34F24" w:rsidRDefault="00D34F24" w:rsidP="00803E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A6343"/>
    <w:multiLevelType w:val="multilevel"/>
    <w:tmpl w:val="BCD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D6338"/>
    <w:multiLevelType w:val="multilevel"/>
    <w:tmpl w:val="73CAA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C27C8"/>
    <w:multiLevelType w:val="multilevel"/>
    <w:tmpl w:val="A40CC9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92A6F"/>
    <w:multiLevelType w:val="multilevel"/>
    <w:tmpl w:val="5EFC6A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D1FA9"/>
    <w:multiLevelType w:val="hybridMultilevel"/>
    <w:tmpl w:val="B6E64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051C93"/>
    <w:multiLevelType w:val="hybridMultilevel"/>
    <w:tmpl w:val="F31AF082"/>
    <w:lvl w:ilvl="0" w:tplc="A7D898C4">
      <w:start w:val="1"/>
      <w:numFmt w:val="bullet"/>
      <w:lvlText w:val=""/>
      <w:lvlJc w:val="left"/>
      <w:pPr>
        <w:ind w:left="1800" w:hanging="360"/>
      </w:pPr>
      <w:rPr>
        <w:rFonts w:ascii="Symbol" w:hAnsi="Symbol" w:hint="default"/>
        <w:color w:val="auto"/>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105F08"/>
    <w:multiLevelType w:val="hybridMultilevel"/>
    <w:tmpl w:val="16E2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F2C3E"/>
    <w:multiLevelType w:val="multilevel"/>
    <w:tmpl w:val="130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3D6178"/>
    <w:multiLevelType w:val="hybridMultilevel"/>
    <w:tmpl w:val="02D4FEA4"/>
    <w:lvl w:ilvl="0" w:tplc="A7D898C4">
      <w:start w:val="1"/>
      <w:numFmt w:val="bullet"/>
      <w:lvlText w:val=""/>
      <w:lvlJc w:val="left"/>
      <w:pPr>
        <w:ind w:left="2160" w:hanging="360"/>
      </w:pPr>
      <w:rPr>
        <w:rFonts w:ascii="Symbol" w:hAnsi="Symbol"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4DA6831"/>
    <w:multiLevelType w:val="multilevel"/>
    <w:tmpl w:val="FADA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9178D3"/>
    <w:multiLevelType w:val="multilevel"/>
    <w:tmpl w:val="0466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161319"/>
    <w:multiLevelType w:val="multilevel"/>
    <w:tmpl w:val="C5D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40D09"/>
    <w:multiLevelType w:val="hybridMultilevel"/>
    <w:tmpl w:val="82BE1E9E"/>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2B38AB"/>
    <w:multiLevelType w:val="multilevel"/>
    <w:tmpl w:val="7E1A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B264C"/>
    <w:multiLevelType w:val="hybridMultilevel"/>
    <w:tmpl w:val="CA82586C"/>
    <w:lvl w:ilvl="0" w:tplc="A7D898C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354B73"/>
    <w:multiLevelType w:val="multilevel"/>
    <w:tmpl w:val="6742E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10"/>
  </w:num>
  <w:num w:numId="4">
    <w:abstractNumId w:val="15"/>
  </w:num>
  <w:num w:numId="5">
    <w:abstractNumId w:val="2"/>
  </w:num>
  <w:num w:numId="6">
    <w:abstractNumId w:val="9"/>
  </w:num>
  <w:num w:numId="7">
    <w:abstractNumId w:val="13"/>
  </w:num>
  <w:num w:numId="8">
    <w:abstractNumId w:val="1"/>
  </w:num>
  <w:num w:numId="9">
    <w:abstractNumId w:val="6"/>
  </w:num>
  <w:num w:numId="10">
    <w:abstractNumId w:val="4"/>
  </w:num>
  <w:num w:numId="11">
    <w:abstractNumId w:val="5"/>
  </w:num>
  <w:num w:numId="12">
    <w:abstractNumId w:val="14"/>
  </w:num>
  <w:num w:numId="13">
    <w:abstractNumId w:val="8"/>
  </w:num>
  <w:num w:numId="14">
    <w:abstractNumId w:val="12"/>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EC"/>
    <w:rsid w:val="00011E4D"/>
    <w:rsid w:val="00033D9D"/>
    <w:rsid w:val="00044193"/>
    <w:rsid w:val="00071D95"/>
    <w:rsid w:val="000F0E9E"/>
    <w:rsid w:val="0011287E"/>
    <w:rsid w:val="00125B15"/>
    <w:rsid w:val="001768CF"/>
    <w:rsid w:val="00185FC2"/>
    <w:rsid w:val="001946D4"/>
    <w:rsid w:val="002459CF"/>
    <w:rsid w:val="002B3E3C"/>
    <w:rsid w:val="002D51F2"/>
    <w:rsid w:val="0032228C"/>
    <w:rsid w:val="003415B4"/>
    <w:rsid w:val="00357B34"/>
    <w:rsid w:val="00357E1A"/>
    <w:rsid w:val="00361203"/>
    <w:rsid w:val="00371B2F"/>
    <w:rsid w:val="003773C8"/>
    <w:rsid w:val="003C3E0A"/>
    <w:rsid w:val="00451860"/>
    <w:rsid w:val="00457884"/>
    <w:rsid w:val="00465B18"/>
    <w:rsid w:val="004B4B01"/>
    <w:rsid w:val="004B56DF"/>
    <w:rsid w:val="00532BA6"/>
    <w:rsid w:val="00542A12"/>
    <w:rsid w:val="0055099E"/>
    <w:rsid w:val="00560CF3"/>
    <w:rsid w:val="00574B5B"/>
    <w:rsid w:val="00597716"/>
    <w:rsid w:val="005B78CB"/>
    <w:rsid w:val="005C3D25"/>
    <w:rsid w:val="005D59A7"/>
    <w:rsid w:val="0063533B"/>
    <w:rsid w:val="00691B49"/>
    <w:rsid w:val="006C73A9"/>
    <w:rsid w:val="006F3327"/>
    <w:rsid w:val="00767625"/>
    <w:rsid w:val="007A53EC"/>
    <w:rsid w:val="007C4022"/>
    <w:rsid w:val="007E1221"/>
    <w:rsid w:val="00803EAF"/>
    <w:rsid w:val="00832F46"/>
    <w:rsid w:val="00865849"/>
    <w:rsid w:val="008B34AB"/>
    <w:rsid w:val="008E10A3"/>
    <w:rsid w:val="00940AE6"/>
    <w:rsid w:val="00943105"/>
    <w:rsid w:val="00987390"/>
    <w:rsid w:val="009B7939"/>
    <w:rsid w:val="009E2C61"/>
    <w:rsid w:val="009F6783"/>
    <w:rsid w:val="00A2191B"/>
    <w:rsid w:val="00AB5415"/>
    <w:rsid w:val="00B055E0"/>
    <w:rsid w:val="00B658C6"/>
    <w:rsid w:val="00B766C5"/>
    <w:rsid w:val="00B8223A"/>
    <w:rsid w:val="00B93677"/>
    <w:rsid w:val="00C31BDC"/>
    <w:rsid w:val="00C60DDC"/>
    <w:rsid w:val="00C63C2A"/>
    <w:rsid w:val="00CE225A"/>
    <w:rsid w:val="00D34F24"/>
    <w:rsid w:val="00D57598"/>
    <w:rsid w:val="00D6509F"/>
    <w:rsid w:val="00E10EE6"/>
    <w:rsid w:val="00E14F82"/>
    <w:rsid w:val="00E164F4"/>
    <w:rsid w:val="00E26445"/>
    <w:rsid w:val="00E44DD8"/>
    <w:rsid w:val="00E57721"/>
    <w:rsid w:val="00E66225"/>
    <w:rsid w:val="00EB052D"/>
    <w:rsid w:val="00EC266A"/>
    <w:rsid w:val="00F02B79"/>
    <w:rsid w:val="00F1171A"/>
    <w:rsid w:val="00F2428A"/>
    <w:rsid w:val="00F61042"/>
    <w:rsid w:val="00F951E3"/>
    <w:rsid w:val="00FA52A6"/>
    <w:rsid w:val="00FB5205"/>
    <w:rsid w:val="00FD02BB"/>
    <w:rsid w:val="00FE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82FE"/>
  <w15:chartTrackingRefBased/>
  <w15:docId w15:val="{30ABA895-CB87-4C2A-A4D7-8D5F3549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78" w:lineRule="auto"/>
    </w:pPr>
    <w:rPr>
      <w:kern w:val="2"/>
      <w:sz w:val="24"/>
      <w:szCs w:val="24"/>
      <w:lang w:val="en-GB"/>
    </w:rPr>
  </w:style>
  <w:style w:type="paragraph" w:styleId="Heading1">
    <w:name w:val="heading 1"/>
    <w:basedOn w:val="Normal"/>
    <w:next w:val="Normal"/>
    <w:link w:val="Heading1Char"/>
    <w:uiPriority w:val="9"/>
    <w:qFormat/>
    <w:rsid w:val="000F0E9E"/>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unhideWhenUsed/>
    <w:qFormat/>
    <w:rsid w:val="000F0E9E"/>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unhideWhenUsed/>
    <w:qFormat/>
    <w:rsid w:val="000F0E9E"/>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0F0E9E"/>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0F0E9E"/>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0F0E9E"/>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0F0E9E"/>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0F0E9E"/>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0F0E9E"/>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F0E9E"/>
    <w:rPr>
      <w:rFonts w:ascii="Aptos Display" w:eastAsia="Times New Roman" w:hAnsi="Aptos Display" w:cs="Times New Roman"/>
      <w:color w:val="0F4761"/>
      <w:sz w:val="40"/>
      <w:szCs w:val="40"/>
    </w:rPr>
  </w:style>
  <w:style w:type="character" w:customStyle="1" w:styleId="Heading2Char">
    <w:name w:val="Heading 2 Char"/>
    <w:link w:val="Heading2"/>
    <w:uiPriority w:val="9"/>
    <w:rsid w:val="000F0E9E"/>
    <w:rPr>
      <w:rFonts w:ascii="Aptos Display" w:eastAsia="Times New Roman" w:hAnsi="Aptos Display" w:cs="Times New Roman"/>
      <w:color w:val="0F4761"/>
      <w:sz w:val="32"/>
      <w:szCs w:val="32"/>
    </w:rPr>
  </w:style>
  <w:style w:type="character" w:customStyle="1" w:styleId="Heading3Char">
    <w:name w:val="Heading 3 Char"/>
    <w:link w:val="Heading3"/>
    <w:uiPriority w:val="9"/>
    <w:rsid w:val="000F0E9E"/>
    <w:rPr>
      <w:rFonts w:eastAsia="Times New Roman" w:cs="Times New Roman"/>
      <w:color w:val="0F4761"/>
      <w:sz w:val="28"/>
      <w:szCs w:val="28"/>
    </w:rPr>
  </w:style>
  <w:style w:type="character" w:customStyle="1" w:styleId="Heading4Char">
    <w:name w:val="Heading 4 Char"/>
    <w:link w:val="Heading4"/>
    <w:uiPriority w:val="9"/>
    <w:semiHidden/>
    <w:rsid w:val="000F0E9E"/>
    <w:rPr>
      <w:rFonts w:eastAsia="Times New Roman" w:cs="Times New Roman"/>
      <w:i/>
      <w:iCs/>
      <w:color w:val="0F4761"/>
    </w:rPr>
  </w:style>
  <w:style w:type="character" w:customStyle="1" w:styleId="Heading5Char">
    <w:name w:val="Heading 5 Char"/>
    <w:link w:val="Heading5"/>
    <w:uiPriority w:val="9"/>
    <w:semiHidden/>
    <w:rsid w:val="000F0E9E"/>
    <w:rPr>
      <w:rFonts w:eastAsia="Times New Roman" w:cs="Times New Roman"/>
      <w:color w:val="0F4761"/>
    </w:rPr>
  </w:style>
  <w:style w:type="character" w:customStyle="1" w:styleId="Heading6Char">
    <w:name w:val="Heading 6 Char"/>
    <w:link w:val="Heading6"/>
    <w:uiPriority w:val="9"/>
    <w:semiHidden/>
    <w:rsid w:val="000F0E9E"/>
    <w:rPr>
      <w:rFonts w:eastAsia="Times New Roman" w:cs="Times New Roman"/>
      <w:i/>
      <w:iCs/>
      <w:color w:val="595959"/>
    </w:rPr>
  </w:style>
  <w:style w:type="character" w:customStyle="1" w:styleId="Heading7Char">
    <w:name w:val="Heading 7 Char"/>
    <w:link w:val="Heading7"/>
    <w:uiPriority w:val="9"/>
    <w:semiHidden/>
    <w:rsid w:val="000F0E9E"/>
    <w:rPr>
      <w:rFonts w:eastAsia="Times New Roman" w:cs="Times New Roman"/>
      <w:color w:val="595959"/>
    </w:rPr>
  </w:style>
  <w:style w:type="character" w:customStyle="1" w:styleId="Heading8Char">
    <w:name w:val="Heading 8 Char"/>
    <w:link w:val="Heading8"/>
    <w:uiPriority w:val="9"/>
    <w:semiHidden/>
    <w:rsid w:val="000F0E9E"/>
    <w:rPr>
      <w:rFonts w:eastAsia="Times New Roman" w:cs="Times New Roman"/>
      <w:i/>
      <w:iCs/>
      <w:color w:val="272727"/>
    </w:rPr>
  </w:style>
  <w:style w:type="character" w:customStyle="1" w:styleId="Heading9Char">
    <w:name w:val="Heading 9 Char"/>
    <w:link w:val="Heading9"/>
    <w:uiPriority w:val="9"/>
    <w:semiHidden/>
    <w:rsid w:val="000F0E9E"/>
    <w:rPr>
      <w:rFonts w:eastAsia="Times New Roman" w:cs="Times New Roman"/>
      <w:color w:val="272727"/>
    </w:rPr>
  </w:style>
  <w:style w:type="paragraph" w:styleId="Title">
    <w:name w:val="Title"/>
    <w:basedOn w:val="Normal"/>
    <w:next w:val="Normal"/>
    <w:link w:val="TitleChar"/>
    <w:uiPriority w:val="10"/>
    <w:qFormat/>
    <w:rsid w:val="000F0E9E"/>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0F0E9E"/>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0F0E9E"/>
    <w:pPr>
      <w:numPr>
        <w:ilvl w:val="1"/>
      </w:numPr>
    </w:pPr>
    <w:rPr>
      <w:rFonts w:eastAsia="Times New Roman"/>
      <w:color w:val="595959"/>
      <w:spacing w:val="15"/>
      <w:sz w:val="28"/>
      <w:szCs w:val="28"/>
    </w:rPr>
  </w:style>
  <w:style w:type="character" w:customStyle="1" w:styleId="SubtitleChar">
    <w:name w:val="Subtitle Char"/>
    <w:link w:val="Subtitle"/>
    <w:uiPriority w:val="11"/>
    <w:rsid w:val="000F0E9E"/>
    <w:rPr>
      <w:rFonts w:eastAsia="Times New Roman" w:cs="Times New Roman"/>
      <w:color w:val="595959"/>
      <w:spacing w:val="15"/>
      <w:sz w:val="28"/>
      <w:szCs w:val="28"/>
    </w:rPr>
  </w:style>
  <w:style w:type="paragraph" w:styleId="Quote">
    <w:name w:val="Quote"/>
    <w:basedOn w:val="Normal"/>
    <w:next w:val="Normal"/>
    <w:link w:val="QuoteChar"/>
    <w:uiPriority w:val="29"/>
    <w:qFormat/>
    <w:rsid w:val="000F0E9E"/>
    <w:pPr>
      <w:spacing w:before="160"/>
      <w:jc w:val="center"/>
    </w:pPr>
    <w:rPr>
      <w:i/>
      <w:iCs/>
      <w:color w:val="404040"/>
    </w:rPr>
  </w:style>
  <w:style w:type="character" w:customStyle="1" w:styleId="QuoteChar">
    <w:name w:val="Quote Char"/>
    <w:link w:val="Quote"/>
    <w:uiPriority w:val="29"/>
    <w:rsid w:val="000F0E9E"/>
    <w:rPr>
      <w:i/>
      <w:iCs/>
      <w:color w:val="404040"/>
    </w:rPr>
  </w:style>
  <w:style w:type="paragraph" w:styleId="ListParagraph">
    <w:name w:val="List Paragraph"/>
    <w:basedOn w:val="Normal"/>
    <w:uiPriority w:val="34"/>
    <w:qFormat/>
    <w:rsid w:val="000F0E9E"/>
    <w:pPr>
      <w:ind w:left="720"/>
      <w:contextualSpacing/>
    </w:pPr>
  </w:style>
  <w:style w:type="character" w:styleId="IntenseEmphasis">
    <w:name w:val="Intense Emphasis"/>
    <w:uiPriority w:val="21"/>
    <w:qFormat/>
    <w:rsid w:val="000F0E9E"/>
    <w:rPr>
      <w:i/>
      <w:iCs/>
      <w:color w:val="0F4761"/>
    </w:rPr>
  </w:style>
  <w:style w:type="paragraph" w:styleId="IntenseQuote">
    <w:name w:val="Intense Quote"/>
    <w:basedOn w:val="Normal"/>
    <w:next w:val="Normal"/>
    <w:link w:val="IntenseQuoteChar"/>
    <w:uiPriority w:val="30"/>
    <w:qFormat/>
    <w:rsid w:val="000F0E9E"/>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F0E9E"/>
    <w:rPr>
      <w:i/>
      <w:iCs/>
      <w:color w:val="0F4761"/>
    </w:rPr>
  </w:style>
  <w:style w:type="character" w:styleId="IntenseReference">
    <w:name w:val="Intense Reference"/>
    <w:uiPriority w:val="32"/>
    <w:qFormat/>
    <w:rsid w:val="000F0E9E"/>
    <w:rPr>
      <w:b/>
      <w:bCs/>
      <w:smallCaps/>
      <w:color w:val="0F4761"/>
      <w:spacing w:val="5"/>
    </w:rPr>
  </w:style>
  <w:style w:type="character" w:customStyle="1" w:styleId="vkekvd">
    <w:name w:val="vkekvd"/>
    <w:basedOn w:val="DefaultParagraphFont"/>
    <w:rsid w:val="000F0E9E"/>
  </w:style>
  <w:style w:type="character" w:customStyle="1" w:styleId="ifmvxd">
    <w:name w:val="ifmvxd"/>
    <w:basedOn w:val="DefaultParagraphFont"/>
    <w:rsid w:val="000F0E9E"/>
  </w:style>
  <w:style w:type="character" w:customStyle="1" w:styleId="ijm6od">
    <w:name w:val="ijm6od"/>
    <w:basedOn w:val="DefaultParagraphFont"/>
    <w:rsid w:val="000F0E9E"/>
  </w:style>
  <w:style w:type="character" w:styleId="Strong">
    <w:name w:val="Strong"/>
    <w:uiPriority w:val="22"/>
    <w:qFormat/>
    <w:rsid w:val="000F0E9E"/>
    <w:rPr>
      <w:b/>
      <w:bCs/>
    </w:rPr>
  </w:style>
  <w:style w:type="paragraph" w:customStyle="1" w:styleId="df3vjf">
    <w:name w:val="df3vjf"/>
    <w:basedOn w:val="Normal"/>
    <w:rsid w:val="000F0E9E"/>
    <w:pPr>
      <w:spacing w:before="100" w:beforeAutospacing="1" w:after="100" w:afterAutospacing="1" w:line="240" w:lineRule="auto"/>
    </w:pPr>
    <w:rPr>
      <w:rFonts w:ascii="Times New Roman" w:eastAsia="Times New Roman" w:hAnsi="Times New Roman"/>
      <w:kern w:val="0"/>
      <w:lang w:eastAsia="en-GB"/>
    </w:rPr>
  </w:style>
  <w:style w:type="character" w:customStyle="1" w:styleId="t286pc">
    <w:name w:val="t286pc"/>
    <w:basedOn w:val="DefaultParagraphFont"/>
    <w:rsid w:val="000F0E9E"/>
  </w:style>
  <w:style w:type="character" w:styleId="Hyperlink">
    <w:name w:val="Hyperlink"/>
    <w:uiPriority w:val="99"/>
    <w:unhideWhenUsed/>
    <w:rsid w:val="00E44DD8"/>
    <w:rPr>
      <w:color w:val="467886"/>
      <w:u w:val="single"/>
    </w:rPr>
  </w:style>
  <w:style w:type="character" w:styleId="UnresolvedMention">
    <w:name w:val="Unresolved Mention"/>
    <w:uiPriority w:val="99"/>
    <w:semiHidden/>
    <w:unhideWhenUsed/>
    <w:rsid w:val="00E44DD8"/>
    <w:rPr>
      <w:color w:val="605E5C"/>
      <w:shd w:val="clear" w:color="auto" w:fill="E1DFDD"/>
    </w:rPr>
  </w:style>
  <w:style w:type="paragraph" w:styleId="NormalWeb">
    <w:name w:val="Normal (Web)"/>
    <w:basedOn w:val="Normal"/>
    <w:uiPriority w:val="99"/>
    <w:semiHidden/>
    <w:unhideWhenUsed/>
    <w:rsid w:val="00560CF3"/>
    <w:pPr>
      <w:spacing w:before="100" w:beforeAutospacing="1" w:after="100" w:afterAutospacing="1" w:line="240" w:lineRule="auto"/>
    </w:pPr>
    <w:rPr>
      <w:rFonts w:ascii="Times New Roman" w:eastAsia="Times New Roman" w:hAnsi="Times New Roman"/>
      <w:kern w:val="0"/>
      <w:lang w:eastAsia="en-GB"/>
    </w:rPr>
  </w:style>
  <w:style w:type="character" w:styleId="Emphasis">
    <w:name w:val="Emphasis"/>
    <w:uiPriority w:val="20"/>
    <w:qFormat/>
    <w:rsid w:val="00F61042"/>
    <w:rPr>
      <w:i/>
      <w:iCs/>
    </w:rPr>
  </w:style>
  <w:style w:type="paragraph" w:styleId="Header">
    <w:name w:val="header"/>
    <w:basedOn w:val="Normal"/>
    <w:link w:val="HeaderChar"/>
    <w:uiPriority w:val="99"/>
    <w:unhideWhenUsed/>
    <w:rsid w:val="00803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EAF"/>
    <w:rPr>
      <w:kern w:val="2"/>
      <w:sz w:val="24"/>
      <w:szCs w:val="24"/>
      <w:lang w:val="en-GB"/>
    </w:rPr>
  </w:style>
  <w:style w:type="paragraph" w:styleId="Footer">
    <w:name w:val="footer"/>
    <w:basedOn w:val="Normal"/>
    <w:link w:val="FooterChar"/>
    <w:uiPriority w:val="99"/>
    <w:unhideWhenUsed/>
    <w:rsid w:val="00803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EAF"/>
    <w:rPr>
      <w:kern w:val="2"/>
      <w:sz w:val="24"/>
      <w:szCs w:val="24"/>
      <w:lang w:val="en-GB"/>
    </w:rPr>
  </w:style>
  <w:style w:type="character" w:customStyle="1" w:styleId="fc-pink">
    <w:name w:val="fc-pink"/>
    <w:basedOn w:val="DefaultParagraphFont"/>
    <w:rsid w:val="008B34AB"/>
  </w:style>
  <w:style w:type="character" w:customStyle="1" w:styleId="fc-gray-text">
    <w:name w:val="fc-gray-text"/>
    <w:basedOn w:val="DefaultParagraphFont"/>
    <w:rsid w:val="00865849"/>
  </w:style>
  <w:style w:type="character" w:customStyle="1" w:styleId="fc-white">
    <w:name w:val="fc-white"/>
    <w:basedOn w:val="DefaultParagraphFont"/>
    <w:rsid w:val="00865849"/>
  </w:style>
  <w:style w:type="paragraph" w:customStyle="1" w:styleId="p18">
    <w:name w:val="p18"/>
    <w:basedOn w:val="Normal"/>
    <w:rsid w:val="00125B15"/>
    <w:pPr>
      <w:spacing w:before="100" w:beforeAutospacing="1" w:after="100" w:afterAutospacing="1" w:line="240" w:lineRule="auto"/>
    </w:pPr>
    <w:rPr>
      <w:rFonts w:ascii="Times New Roman" w:eastAsia="Times New Roman" w:hAnsi="Times New Roman"/>
      <w:kern w:val="0"/>
      <w:lang w:val="en-US"/>
    </w:rPr>
  </w:style>
  <w:style w:type="character" w:customStyle="1" w:styleId="fc-dark-pink">
    <w:name w:val="fc-dark-pink"/>
    <w:basedOn w:val="DefaultParagraphFont"/>
    <w:rsid w:val="00125B15"/>
  </w:style>
  <w:style w:type="paragraph" w:customStyle="1" w:styleId="fc-black-text">
    <w:name w:val="fc-black-text"/>
    <w:basedOn w:val="Normal"/>
    <w:rsid w:val="00125B15"/>
    <w:pPr>
      <w:spacing w:before="100" w:beforeAutospacing="1" w:after="100" w:afterAutospacing="1" w:line="240" w:lineRule="auto"/>
    </w:pPr>
    <w:rPr>
      <w:rFonts w:ascii="Times New Roman" w:eastAsia="Times New Roman" w:hAnsi="Times New Roman"/>
      <w:kern w:val="0"/>
      <w:lang w:val="en-US"/>
    </w:rPr>
  </w:style>
  <w:style w:type="paragraph" w:customStyle="1" w:styleId="elementor-heading-title">
    <w:name w:val="elementor-heading-title"/>
    <w:basedOn w:val="Normal"/>
    <w:rsid w:val="009E2C61"/>
    <w:pPr>
      <w:spacing w:before="100" w:beforeAutospacing="1" w:after="100" w:afterAutospacing="1" w:line="240" w:lineRule="auto"/>
    </w:pPr>
    <w:rPr>
      <w:rFonts w:ascii="Times New Roman" w:eastAsia="Times New Roman" w:hAnsi="Times New Roman"/>
      <w:kern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657710">
      <w:bodyDiv w:val="1"/>
      <w:marLeft w:val="0"/>
      <w:marRight w:val="0"/>
      <w:marTop w:val="0"/>
      <w:marBottom w:val="0"/>
      <w:divBdr>
        <w:top w:val="none" w:sz="0" w:space="0" w:color="auto"/>
        <w:left w:val="none" w:sz="0" w:space="0" w:color="auto"/>
        <w:bottom w:val="none" w:sz="0" w:space="0" w:color="auto"/>
        <w:right w:val="none" w:sz="0" w:space="0" w:color="auto"/>
      </w:divBdr>
      <w:divsChild>
        <w:div w:id="188029408">
          <w:marLeft w:val="0"/>
          <w:marRight w:val="0"/>
          <w:marTop w:val="0"/>
          <w:marBottom w:val="0"/>
          <w:divBdr>
            <w:top w:val="none" w:sz="0" w:space="0" w:color="auto"/>
            <w:left w:val="none" w:sz="0" w:space="0" w:color="auto"/>
            <w:bottom w:val="none" w:sz="0" w:space="0" w:color="auto"/>
            <w:right w:val="none" w:sz="0" w:space="0" w:color="auto"/>
          </w:divBdr>
        </w:div>
      </w:divsChild>
    </w:div>
    <w:div w:id="1422489591">
      <w:bodyDiv w:val="1"/>
      <w:marLeft w:val="0"/>
      <w:marRight w:val="0"/>
      <w:marTop w:val="0"/>
      <w:marBottom w:val="0"/>
      <w:divBdr>
        <w:top w:val="none" w:sz="0" w:space="0" w:color="auto"/>
        <w:left w:val="none" w:sz="0" w:space="0" w:color="auto"/>
        <w:bottom w:val="none" w:sz="0" w:space="0" w:color="auto"/>
        <w:right w:val="none" w:sz="0" w:space="0" w:color="auto"/>
      </w:divBdr>
    </w:div>
    <w:div w:id="205581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Quick%20Acuity%20Global%20Business%20Solutions%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6385B-7AF1-46EE-966D-97DCDE291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Quick Acuity Global Business Solutions (1)</Template>
  <TotalTime>0</TotalTime>
  <Pages>6</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Links>
    <vt:vector size="30" baseType="variant">
      <vt:variant>
        <vt:i4>6357102</vt:i4>
      </vt:variant>
      <vt:variant>
        <vt:i4>18</vt:i4>
      </vt:variant>
      <vt:variant>
        <vt:i4>0</vt:i4>
      </vt:variant>
      <vt:variant>
        <vt:i4>5</vt:i4>
      </vt:variant>
      <vt:variant>
        <vt:lpwstr>https://www.cfocentre.com/in/about/our-leadership-team/</vt:lpwstr>
      </vt:variant>
      <vt:variant>
        <vt:lpwstr/>
      </vt:variant>
      <vt:variant>
        <vt:i4>6094929</vt:i4>
      </vt:variant>
      <vt:variant>
        <vt:i4>15</vt:i4>
      </vt:variant>
      <vt:variant>
        <vt:i4>0</vt:i4>
      </vt:variant>
      <vt:variant>
        <vt:i4>5</vt:i4>
      </vt:variant>
      <vt:variant>
        <vt:lpwstr>https://www.cfocentre.com/gb/</vt:lpwstr>
      </vt:variant>
      <vt:variant>
        <vt:lpwstr/>
      </vt:variant>
      <vt:variant>
        <vt:i4>6881315</vt:i4>
      </vt:variant>
      <vt:variant>
        <vt:i4>12</vt:i4>
      </vt:variant>
      <vt:variant>
        <vt:i4>0</vt:i4>
      </vt:variant>
      <vt:variant>
        <vt:i4>5</vt:i4>
      </vt:variant>
      <vt:variant>
        <vt:lpwstr>https://www.adeptuz.in/</vt:lpwstr>
      </vt:variant>
      <vt:variant>
        <vt:lpwstr/>
      </vt:variant>
      <vt:variant>
        <vt:i4>720899</vt:i4>
      </vt:variant>
      <vt:variant>
        <vt:i4>9</vt:i4>
      </vt:variant>
      <vt:variant>
        <vt:i4>0</vt:i4>
      </vt:variant>
      <vt:variant>
        <vt:i4>5</vt:i4>
      </vt:variant>
      <vt:variant>
        <vt:lpwstr>https://acuityaccounting.co/about-us</vt:lpwstr>
      </vt:variant>
      <vt:variant>
        <vt:lpwstr/>
      </vt:variant>
      <vt:variant>
        <vt:i4>6881376</vt:i4>
      </vt:variant>
      <vt:variant>
        <vt:i4>6</vt:i4>
      </vt:variant>
      <vt:variant>
        <vt:i4>0</vt:i4>
      </vt:variant>
      <vt:variant>
        <vt:i4>5</vt:i4>
      </vt:variant>
      <vt:variant>
        <vt:lpwstr>https://www.advaithacorp.com/about-us/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2026-03-22T14:40:00Z</dcterms:created>
  <dcterms:modified xsi:type="dcterms:W3CDTF">2026-03-22T14:40:00Z</dcterms:modified>
</cp:coreProperties>
</file>